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41394" w14:textId="77777777" w:rsidR="007C43D1" w:rsidRPr="008B7D0B" w:rsidRDefault="007C43D1" w:rsidP="00F97611">
      <w:pPr>
        <w:pStyle w:val="Titolo"/>
      </w:pPr>
    </w:p>
    <w:p w14:paraId="3EFFDC2C" w14:textId="77777777" w:rsidR="007C43D1" w:rsidRPr="008B7D0B" w:rsidRDefault="007C43D1" w:rsidP="006C4CD1">
      <w:pPr>
        <w:spacing w:line="276" w:lineRule="auto"/>
        <w:jc w:val="center"/>
      </w:pPr>
    </w:p>
    <w:p w14:paraId="78AE61CB" w14:textId="77777777" w:rsidR="007C43D1" w:rsidRPr="008B7D0B" w:rsidRDefault="007C43D1" w:rsidP="006C4CD1">
      <w:pPr>
        <w:spacing w:line="276" w:lineRule="auto"/>
      </w:pPr>
    </w:p>
    <w:p w14:paraId="54EA9278" w14:textId="77777777" w:rsidR="007C43D1" w:rsidRPr="008B7D0B" w:rsidRDefault="007C43D1" w:rsidP="006C4CD1">
      <w:pPr>
        <w:spacing w:line="276" w:lineRule="auto"/>
      </w:pPr>
    </w:p>
    <w:p w14:paraId="4601EAD2" w14:textId="77777777" w:rsidR="007C43D1" w:rsidRPr="008B7D0B" w:rsidRDefault="007C43D1" w:rsidP="006C4CD1">
      <w:pPr>
        <w:spacing w:line="276" w:lineRule="auto"/>
      </w:pPr>
    </w:p>
    <w:p w14:paraId="529A6356" w14:textId="77777777" w:rsidR="007C43D1" w:rsidRPr="008B7D0B" w:rsidRDefault="007C43D1" w:rsidP="006C4CD1">
      <w:pPr>
        <w:spacing w:line="276" w:lineRule="auto"/>
      </w:pPr>
    </w:p>
    <w:p w14:paraId="07E1CD69" w14:textId="77777777" w:rsidR="007C43D1" w:rsidRPr="008B7D0B" w:rsidRDefault="007C43D1" w:rsidP="006C4CD1">
      <w:pPr>
        <w:spacing w:line="276" w:lineRule="auto"/>
      </w:pPr>
    </w:p>
    <w:p w14:paraId="7C91EF96" w14:textId="77777777" w:rsidR="00E61A9A" w:rsidRPr="008B7D0B" w:rsidRDefault="00E61A9A" w:rsidP="006C4CD1">
      <w:pPr>
        <w:spacing w:line="276" w:lineRule="auto"/>
      </w:pPr>
    </w:p>
    <w:p w14:paraId="05A14169" w14:textId="77777777" w:rsidR="00E61A9A" w:rsidRPr="008B7D0B" w:rsidRDefault="00E61A9A" w:rsidP="006C4CD1">
      <w:pPr>
        <w:spacing w:line="276" w:lineRule="auto"/>
      </w:pPr>
    </w:p>
    <w:p w14:paraId="16570CA0" w14:textId="77777777" w:rsidR="007C43D1" w:rsidRPr="008B7D0B" w:rsidRDefault="007C43D1" w:rsidP="006C4CD1">
      <w:pPr>
        <w:spacing w:line="276" w:lineRule="auto"/>
      </w:pPr>
    </w:p>
    <w:p w14:paraId="248C0170" w14:textId="77777777" w:rsidR="007C43D1" w:rsidRPr="008B7D0B" w:rsidRDefault="007C43D1" w:rsidP="006C4CD1">
      <w:pPr>
        <w:spacing w:line="276" w:lineRule="auto"/>
      </w:pPr>
    </w:p>
    <w:p w14:paraId="2A1FD8B7" w14:textId="77777777" w:rsidR="007C43D1" w:rsidRPr="008B7D0B" w:rsidRDefault="007C43D1" w:rsidP="006C4CD1">
      <w:pPr>
        <w:spacing w:line="276" w:lineRule="auto"/>
        <w:jc w:val="center"/>
        <w:rPr>
          <w:sz w:val="44"/>
          <w:szCs w:val="44"/>
        </w:rPr>
      </w:pPr>
      <w:r w:rsidRPr="008B7D0B">
        <w:rPr>
          <w:sz w:val="44"/>
          <w:szCs w:val="44"/>
        </w:rPr>
        <w:t xml:space="preserve">RELAZIONE FINALE SUL CICLO DELLA PERFORMANCE ANNO </w:t>
      </w:r>
      <w:r w:rsidR="000F035B" w:rsidRPr="008B7D0B">
        <w:rPr>
          <w:sz w:val="44"/>
          <w:szCs w:val="44"/>
        </w:rPr>
        <w:t>2016</w:t>
      </w:r>
    </w:p>
    <w:p w14:paraId="22C9B2B5" w14:textId="77777777" w:rsidR="007C43D1" w:rsidRPr="008B7D0B" w:rsidRDefault="007C43D1" w:rsidP="006C4CD1">
      <w:pPr>
        <w:pStyle w:val="Titolo1"/>
        <w:numPr>
          <w:ilvl w:val="0"/>
          <w:numId w:val="0"/>
        </w:numPr>
        <w:spacing w:line="276" w:lineRule="auto"/>
        <w:ind w:left="720"/>
        <w:rPr>
          <w:rFonts w:ascii="Times New Roman" w:hAnsi="Times New Roman" w:cs="Times New Roman"/>
        </w:rPr>
      </w:pPr>
    </w:p>
    <w:p w14:paraId="2ED99582" w14:textId="77777777" w:rsidR="007C43D1" w:rsidRPr="008B7D0B" w:rsidRDefault="007C43D1" w:rsidP="006C4CD1">
      <w:pPr>
        <w:pStyle w:val="Titolo1"/>
        <w:numPr>
          <w:ilvl w:val="0"/>
          <w:numId w:val="0"/>
        </w:numPr>
        <w:spacing w:line="276" w:lineRule="auto"/>
        <w:ind w:left="720"/>
        <w:rPr>
          <w:rFonts w:ascii="Times New Roman" w:hAnsi="Times New Roman" w:cs="Times New Roman"/>
        </w:rPr>
      </w:pPr>
    </w:p>
    <w:p w14:paraId="6C496834" w14:textId="77777777" w:rsidR="007C43D1" w:rsidRPr="008B7D0B" w:rsidRDefault="007C43D1" w:rsidP="006C4CD1">
      <w:pPr>
        <w:spacing w:line="276" w:lineRule="auto"/>
      </w:pPr>
    </w:p>
    <w:p w14:paraId="572F73C6" w14:textId="77777777" w:rsidR="007C43D1" w:rsidRPr="008B7D0B" w:rsidRDefault="007C43D1" w:rsidP="006C4CD1">
      <w:pPr>
        <w:spacing w:line="276" w:lineRule="auto"/>
      </w:pPr>
    </w:p>
    <w:p w14:paraId="52794786" w14:textId="77777777" w:rsidR="007C43D1" w:rsidRPr="008B7D0B" w:rsidRDefault="007C43D1" w:rsidP="006C4CD1">
      <w:pPr>
        <w:spacing w:line="276" w:lineRule="auto"/>
      </w:pPr>
    </w:p>
    <w:p w14:paraId="11B9BC4B" w14:textId="77777777" w:rsidR="007C43D1" w:rsidRPr="008B7D0B" w:rsidRDefault="007C43D1" w:rsidP="006C4CD1">
      <w:pPr>
        <w:spacing w:line="276" w:lineRule="auto"/>
      </w:pPr>
    </w:p>
    <w:p w14:paraId="1D795035" w14:textId="77777777" w:rsidR="007C43D1" w:rsidRPr="008B7D0B" w:rsidRDefault="007C43D1" w:rsidP="006C4CD1">
      <w:pPr>
        <w:spacing w:line="276" w:lineRule="auto"/>
      </w:pPr>
    </w:p>
    <w:p w14:paraId="5206B541" w14:textId="77777777" w:rsidR="00643962" w:rsidRPr="008B7D0B" w:rsidRDefault="00643962" w:rsidP="006C4CD1">
      <w:pPr>
        <w:spacing w:line="276" w:lineRule="auto"/>
      </w:pPr>
    </w:p>
    <w:p w14:paraId="66645AB3" w14:textId="77777777" w:rsidR="007C43D1" w:rsidRPr="008B7D0B" w:rsidRDefault="007C43D1" w:rsidP="006C4CD1">
      <w:pPr>
        <w:spacing w:line="276" w:lineRule="auto"/>
      </w:pPr>
    </w:p>
    <w:p w14:paraId="32F867EF" w14:textId="77777777" w:rsidR="007C43D1" w:rsidRPr="008B7D0B" w:rsidRDefault="007C43D1" w:rsidP="006C4CD1">
      <w:pPr>
        <w:spacing w:line="276" w:lineRule="auto"/>
      </w:pPr>
    </w:p>
    <w:p w14:paraId="7EB80CAB" w14:textId="77777777" w:rsidR="007C43D1" w:rsidRPr="008B7D0B" w:rsidRDefault="007C43D1" w:rsidP="006C4CD1">
      <w:pPr>
        <w:spacing w:line="276" w:lineRule="auto"/>
      </w:pPr>
    </w:p>
    <w:p w14:paraId="75CAFBF2" w14:textId="77777777" w:rsidR="007C43D1" w:rsidRPr="008B7D0B" w:rsidRDefault="007C43D1" w:rsidP="006C4CD1">
      <w:pPr>
        <w:spacing w:line="276" w:lineRule="auto"/>
      </w:pPr>
    </w:p>
    <w:p w14:paraId="07306EA0" w14:textId="77777777" w:rsidR="00643962" w:rsidRPr="008B7D0B" w:rsidRDefault="00643962" w:rsidP="006C4CD1">
      <w:pPr>
        <w:spacing w:line="276" w:lineRule="auto"/>
        <w:rPr>
          <w:b/>
          <w:i/>
          <w:sz w:val="20"/>
          <w:szCs w:val="28"/>
        </w:rPr>
      </w:pPr>
      <w:r w:rsidRPr="008B7D0B">
        <w:rPr>
          <w:b/>
          <w:i/>
          <w:sz w:val="20"/>
          <w:szCs w:val="28"/>
        </w:rPr>
        <w:br w:type="page"/>
      </w:r>
    </w:p>
    <w:p w14:paraId="68109F67" w14:textId="77777777" w:rsidR="00987765" w:rsidRPr="008B7D0B" w:rsidRDefault="00987765" w:rsidP="006C4CD1">
      <w:pPr>
        <w:pStyle w:val="Intestazione"/>
        <w:spacing w:line="276" w:lineRule="auto"/>
        <w:jc w:val="center"/>
        <w:rPr>
          <w:rFonts w:ascii="Times New Roman" w:hAnsi="Times New Roman" w:cs="Times New Roman"/>
          <w:b/>
          <w:i/>
          <w:sz w:val="20"/>
          <w:szCs w:val="28"/>
        </w:rPr>
      </w:pPr>
    </w:p>
    <w:p w14:paraId="60C023DC" w14:textId="77777777" w:rsidR="00801625" w:rsidRPr="008B7D0B" w:rsidRDefault="00801625" w:rsidP="006C4CD1">
      <w:pPr>
        <w:pStyle w:val="Titolo1"/>
        <w:spacing w:line="276" w:lineRule="auto"/>
        <w:rPr>
          <w:rFonts w:ascii="Times New Roman" w:hAnsi="Times New Roman" w:cs="Times New Roman"/>
        </w:rPr>
      </w:pPr>
      <w:bookmarkStart w:id="0" w:name="_Toc509504152"/>
      <w:bookmarkStart w:id="1" w:name="OLE_LINK1"/>
      <w:bookmarkStart w:id="2" w:name="OLE_LINK2"/>
      <w:r w:rsidRPr="008B7D0B">
        <w:rPr>
          <w:rFonts w:ascii="Times New Roman" w:hAnsi="Times New Roman" w:cs="Times New Roman"/>
        </w:rPr>
        <w:t>PRESENTAZIONE DELLA RELAZIONE E INDICE</w:t>
      </w:r>
      <w:bookmarkEnd w:id="0"/>
      <w:r w:rsidRPr="008B7D0B">
        <w:rPr>
          <w:rFonts w:ascii="Times New Roman" w:hAnsi="Times New Roman" w:cs="Times New Roman"/>
        </w:rPr>
        <w:t xml:space="preserve"> </w:t>
      </w:r>
    </w:p>
    <w:bookmarkEnd w:id="1"/>
    <w:bookmarkEnd w:id="2"/>
    <w:p w14:paraId="462C88E9" w14:textId="104C8C0B" w:rsidR="00801625" w:rsidRPr="008B7D0B" w:rsidRDefault="00801625" w:rsidP="006C4CD1">
      <w:pPr>
        <w:spacing w:line="276" w:lineRule="auto"/>
        <w:jc w:val="both"/>
      </w:pPr>
      <w:r w:rsidRPr="008B7D0B">
        <w:t>La</w:t>
      </w:r>
      <w:r w:rsidR="00353032" w:rsidRPr="008B7D0B">
        <w:t xml:space="preserve"> presente</w:t>
      </w:r>
      <w:r w:rsidRPr="008B7D0B">
        <w:t xml:space="preserve"> Relazione sulla performance prevista dall’art. 10, comma 1, lettera b), del decreto</w:t>
      </w:r>
      <w:r w:rsidR="00353032" w:rsidRPr="008B7D0B">
        <w:t xml:space="preserve"> legis</w:t>
      </w:r>
      <w:r w:rsidRPr="008B7D0B">
        <w:t>lativo n. 150/2009</w:t>
      </w:r>
      <w:r w:rsidR="00353032" w:rsidRPr="008B7D0B">
        <w:t>, redatta sulla base delle indicazioni fornite dalla delibera n. 5/2012 della CIVIT (ora ANAC),</w:t>
      </w:r>
      <w:r w:rsidRPr="008B7D0B">
        <w:t xml:space="preserve"> costituisce lo strumento mediante il quale l’ARCEA illustra ai cittadini e a tutti gli altri stakeholder, interni ed esterni, i risultati ottenuti nel corso dell’anno </w:t>
      </w:r>
      <w:r w:rsidR="000F035B" w:rsidRPr="008B7D0B">
        <w:t>2016</w:t>
      </w:r>
      <w:r w:rsidR="00353032" w:rsidRPr="008B7D0B">
        <w:t xml:space="preserve">, </w:t>
      </w:r>
      <w:r w:rsidRPr="008B7D0B">
        <w:t>concludendo in tal modo il cicl</w:t>
      </w:r>
      <w:r w:rsidR="00353032" w:rsidRPr="008B7D0B">
        <w:t>o di gestione della performance avviato c</w:t>
      </w:r>
      <w:r w:rsidRPr="008B7D0B">
        <w:t>on Decreto n</w:t>
      </w:r>
      <w:r w:rsidR="002F73D1" w:rsidRPr="008B7D0B">
        <w:t>.</w:t>
      </w:r>
      <w:r w:rsidRPr="008B7D0B">
        <w:t xml:space="preserve"> </w:t>
      </w:r>
      <w:r w:rsidR="00E20C2C" w:rsidRPr="008B7D0B">
        <w:t>10</w:t>
      </w:r>
      <w:r w:rsidRPr="008B7D0B">
        <w:t xml:space="preserve"> del </w:t>
      </w:r>
      <w:r w:rsidR="00E20C2C" w:rsidRPr="008B7D0B">
        <w:t>01</w:t>
      </w:r>
      <w:r w:rsidRPr="008B7D0B">
        <w:t>.0</w:t>
      </w:r>
      <w:r w:rsidR="00E20C2C" w:rsidRPr="008B7D0B">
        <w:t>2</w:t>
      </w:r>
      <w:r w:rsidRPr="008B7D0B">
        <w:t>.</w:t>
      </w:r>
      <w:r w:rsidR="000F035B" w:rsidRPr="008B7D0B">
        <w:t>2016</w:t>
      </w:r>
      <w:r w:rsidR="00353032" w:rsidRPr="008B7D0B">
        <w:t xml:space="preserve"> approvativo del Piano per il triennio </w:t>
      </w:r>
      <w:r w:rsidR="000F035B" w:rsidRPr="008B7D0B">
        <w:t>2016</w:t>
      </w:r>
      <w:r w:rsidR="00353032" w:rsidRPr="008B7D0B">
        <w:t>-2017.</w:t>
      </w:r>
    </w:p>
    <w:p w14:paraId="358D3241" w14:textId="77777777" w:rsidR="00353032" w:rsidRPr="008B7D0B" w:rsidRDefault="00353032" w:rsidP="006C4CD1">
      <w:pPr>
        <w:spacing w:line="276" w:lineRule="auto"/>
        <w:jc w:val="both"/>
      </w:pPr>
      <w:r w:rsidRPr="008B7D0B">
        <w:t>La Relazione evidenzia a consuntivo i risultati organizzativi e individuali raggiunti rispetto ai singoli obiettivi programmati e alle risorse, con rilevazione degli eventuali scostamenti registrati nel corso dell’anno, indicandone le cause e le relative misure correttive che saranno adottate.</w:t>
      </w:r>
    </w:p>
    <w:p w14:paraId="04CDB8C4" w14:textId="77777777" w:rsidR="00353032" w:rsidRPr="008B7D0B" w:rsidRDefault="00353032" w:rsidP="006C4CD1">
      <w:pPr>
        <w:spacing w:line="276" w:lineRule="auto"/>
        <w:jc w:val="both"/>
      </w:pPr>
      <w:r w:rsidRPr="008B7D0B">
        <w:t>La stesura del documento, avente carattere di facile intelligibilità e snellezza, è stata ispirata ai principi di trasparenza, immediata intelligibilità, veridicità e verificabilità dei contenuti, partecipazione e coerenza interna ed esterna.</w:t>
      </w:r>
    </w:p>
    <w:p w14:paraId="6335DFD0" w14:textId="54B92C5A" w:rsidR="00DA1DC2" w:rsidRPr="008B7D0B" w:rsidRDefault="00353032" w:rsidP="006C4CD1">
      <w:pPr>
        <w:spacing w:line="276" w:lineRule="auto"/>
        <w:jc w:val="both"/>
      </w:pPr>
      <w:r w:rsidRPr="008B7D0B">
        <w:t xml:space="preserve">Si evidenzia, infine, che </w:t>
      </w:r>
      <w:r w:rsidR="004F738F" w:rsidRPr="008B7D0B">
        <w:t>la gestione del</w:t>
      </w:r>
      <w:r w:rsidRPr="008B7D0B">
        <w:t xml:space="preserve"> ciclo della Performance </w:t>
      </w:r>
      <w:r w:rsidR="004F738F" w:rsidRPr="008B7D0B">
        <w:t>in ARCEA sta progressivamente maturando, attraverso un graduale</w:t>
      </w:r>
      <w:r w:rsidRPr="008B7D0B">
        <w:t xml:space="preserve"> percorso di </w:t>
      </w:r>
      <w:r w:rsidR="004F738F" w:rsidRPr="008B7D0B">
        <w:t>ottimizzazione</w:t>
      </w:r>
      <w:r w:rsidRPr="008B7D0B">
        <w:t xml:space="preserve">, </w:t>
      </w:r>
      <w:r w:rsidR="004F738F" w:rsidRPr="008B7D0B">
        <w:t xml:space="preserve">nel quale </w:t>
      </w:r>
      <w:r w:rsidRPr="008B7D0B">
        <w:t xml:space="preserve">l’ARCEA </w:t>
      </w:r>
      <w:r w:rsidR="002F73D1" w:rsidRPr="008B7D0B">
        <w:t>sta recependo</w:t>
      </w:r>
      <w:r w:rsidR="004F738F" w:rsidRPr="008B7D0B">
        <w:t xml:space="preserve"> </w:t>
      </w:r>
      <w:r w:rsidRPr="008B7D0B">
        <w:t xml:space="preserve">tutti i suggerimenti e le prescrizioni provenienti dall’OIV regionale, nei termini indicati in </w:t>
      </w:r>
      <w:r w:rsidR="004F738F" w:rsidRPr="008B7D0B">
        <w:t>ogni Piano e Relazione</w:t>
      </w:r>
      <w:r w:rsidRPr="008B7D0B">
        <w:t>.</w:t>
      </w:r>
    </w:p>
    <w:p w14:paraId="28EEB488" w14:textId="56A640C9" w:rsidR="00E20C2C" w:rsidRPr="008B7D0B" w:rsidRDefault="00E20C2C" w:rsidP="006C4CD1">
      <w:pPr>
        <w:autoSpaceDE w:val="0"/>
        <w:autoSpaceDN w:val="0"/>
        <w:adjustRightInd w:val="0"/>
        <w:spacing w:line="276" w:lineRule="auto"/>
        <w:jc w:val="both"/>
      </w:pPr>
      <w:r w:rsidRPr="008B7D0B">
        <w:t xml:space="preserve">In particolare, condividendo e </w:t>
      </w:r>
      <w:r w:rsidR="002F73D1" w:rsidRPr="008B7D0B">
        <w:t>attuando</w:t>
      </w:r>
      <w:r w:rsidRPr="008B7D0B">
        <w:t xml:space="preserve"> un</w:t>
      </w:r>
      <w:r w:rsidR="002F73D1" w:rsidRPr="008B7D0B">
        <w:t>a</w:t>
      </w:r>
      <w:r w:rsidRPr="008B7D0B">
        <w:t xml:space="preserve"> </w:t>
      </w:r>
      <w:r w:rsidR="004F738F" w:rsidRPr="008B7D0B">
        <w:t>precis</w:t>
      </w:r>
      <w:r w:rsidR="002F73D1" w:rsidRPr="008B7D0B">
        <w:t>a</w:t>
      </w:r>
      <w:r w:rsidR="004F738F" w:rsidRPr="008B7D0B">
        <w:t xml:space="preserve"> </w:t>
      </w:r>
      <w:r w:rsidR="002F73D1" w:rsidRPr="008B7D0B">
        <w:t>linea direttrice</w:t>
      </w:r>
      <w:r w:rsidRPr="008B7D0B">
        <w:t xml:space="preserve"> dell’OIV, in continuità con quanto già effettuato con il Piano della Performance 2017-201</w:t>
      </w:r>
      <w:r w:rsidR="004F738F" w:rsidRPr="008B7D0B">
        <w:t>9</w:t>
      </w:r>
      <w:r w:rsidRPr="008B7D0B">
        <w:t xml:space="preserve">, anche per la presente relazione sono state previste rielaborazioni dei contenuti, presentate sotto forma di allegati, da un punto di vista grafico ed espositivo, che permettono di adottare modalità e tecniche di rappresentazione dei dati specializzati per tipologie di portatori di interessi (cittadini e associazioni, imprese, enti locali, Corte dei conti). </w:t>
      </w:r>
    </w:p>
    <w:p w14:paraId="14371B4D" w14:textId="11A17390" w:rsidR="00E20C2C" w:rsidRPr="008B7D0B" w:rsidRDefault="00E20C2C" w:rsidP="006C4CD1">
      <w:pPr>
        <w:autoSpaceDE w:val="0"/>
        <w:autoSpaceDN w:val="0"/>
        <w:adjustRightInd w:val="0"/>
        <w:spacing w:line="276" w:lineRule="auto"/>
        <w:jc w:val="both"/>
      </w:pPr>
      <w:r w:rsidRPr="008B7D0B">
        <w:t xml:space="preserve">In particolare, alla presente relazione sono allegati due documenti che ripropongono i contenuti inquadrandoli da prospettive diverse: </w:t>
      </w:r>
    </w:p>
    <w:p w14:paraId="211F06AE" w14:textId="436D9916" w:rsidR="00E20C2C" w:rsidRPr="008B7D0B" w:rsidRDefault="00E20C2C" w:rsidP="00646C4C">
      <w:pPr>
        <w:numPr>
          <w:ilvl w:val="1"/>
          <w:numId w:val="16"/>
        </w:numPr>
        <w:autoSpaceDE w:val="0"/>
        <w:autoSpaceDN w:val="0"/>
        <w:adjustRightInd w:val="0"/>
        <w:spacing w:line="276" w:lineRule="auto"/>
        <w:ind w:left="426" w:hanging="284"/>
        <w:jc w:val="both"/>
      </w:pPr>
      <w:r w:rsidRPr="008B7D0B">
        <w:t xml:space="preserve">Il primo è un documento che utilizza la medesima tecnica descrittiva della relazione ma è molto più sintetico e fortemente focalizzato sugli interessi dei cittadini, per come emersi attraverso i continui contatti che intercorrono tra ARCEA ed i suoi utenti; sono stati, inoltre, inseriti all’interno dei paragrafi alcuni “box di contestualizzazione” in cui sono riportate sinteticamente le modalità con le quali il contenuto della sezione incrocia l’interesse dei cittadini. </w:t>
      </w:r>
    </w:p>
    <w:p w14:paraId="21056097" w14:textId="7D098497" w:rsidR="00E20C2C" w:rsidRPr="008B7D0B" w:rsidRDefault="00E20C2C" w:rsidP="00646C4C">
      <w:pPr>
        <w:numPr>
          <w:ilvl w:val="1"/>
          <w:numId w:val="16"/>
        </w:numPr>
        <w:autoSpaceDE w:val="0"/>
        <w:autoSpaceDN w:val="0"/>
        <w:adjustRightInd w:val="0"/>
        <w:spacing w:line="276" w:lineRule="auto"/>
        <w:ind w:left="426" w:hanging="284"/>
        <w:jc w:val="both"/>
      </w:pPr>
      <w:r w:rsidRPr="008B7D0B">
        <w:t>Il secondo è, invece, un documento grafico, pensato come una presentazione “</w:t>
      </w:r>
      <w:proofErr w:type="spellStart"/>
      <w:r w:rsidRPr="008B7D0B">
        <w:t>Power</w:t>
      </w:r>
      <w:proofErr w:type="spellEnd"/>
      <w:r w:rsidRPr="008B7D0B">
        <w:t xml:space="preserve"> Point”, in cui sono condensati nella forma grafica e fortemente intuitiva delle “slide”, i punti essenziali della Relazione e sono proposti focus</w:t>
      </w:r>
      <w:r w:rsidR="00BC7F47" w:rsidRPr="008B7D0B">
        <w:t>, per l’anno di riferimento,</w:t>
      </w:r>
      <w:r w:rsidRPr="008B7D0B">
        <w:t xml:space="preserve"> tematici su argomenti di interesse</w:t>
      </w:r>
      <w:r w:rsidR="00BC7F47" w:rsidRPr="008B7D0B">
        <w:t xml:space="preserve"> </w:t>
      </w:r>
      <w:r w:rsidRPr="008B7D0B">
        <w:t xml:space="preserve">di diverse categorie di stakeholder come i dettagli dei pagamenti effettuati (per i beneficiari), i dati relativi alla lotta antifrode dell’ARCEA (che può interessare agli altri locali ed alla Corte dei Conti). </w:t>
      </w:r>
    </w:p>
    <w:p w14:paraId="6F2C79B2" w14:textId="0718A83C" w:rsidR="00713C0F" w:rsidRPr="008B7D0B" w:rsidRDefault="00713C0F" w:rsidP="00713C0F">
      <w:pPr>
        <w:autoSpaceDE w:val="0"/>
        <w:autoSpaceDN w:val="0"/>
        <w:adjustRightInd w:val="0"/>
        <w:spacing w:line="276" w:lineRule="auto"/>
        <w:jc w:val="right"/>
      </w:pPr>
      <w:r w:rsidRPr="008B7D0B">
        <w:t>Il Direttore</w:t>
      </w:r>
      <w:r w:rsidRPr="008B7D0B">
        <w:rPr>
          <w:rStyle w:val="Rimandonotaapidipagina"/>
        </w:rPr>
        <w:footnoteReference w:id="1"/>
      </w:r>
    </w:p>
    <w:p w14:paraId="18458AF1" w14:textId="177BD782" w:rsidR="00713C0F" w:rsidRPr="008B7D0B" w:rsidRDefault="00713C0F" w:rsidP="00713C0F">
      <w:pPr>
        <w:autoSpaceDE w:val="0"/>
        <w:autoSpaceDN w:val="0"/>
        <w:adjustRightInd w:val="0"/>
        <w:spacing w:line="276" w:lineRule="auto"/>
        <w:jc w:val="right"/>
      </w:pPr>
      <w:r w:rsidRPr="008B7D0B">
        <w:t>Dott. Maurizio Nicolai</w:t>
      </w:r>
    </w:p>
    <w:p w14:paraId="69A2E8C7" w14:textId="0616EC6B" w:rsidR="00E80C9B" w:rsidRPr="008B7D0B" w:rsidRDefault="00E80C9B" w:rsidP="00713C0F">
      <w:pPr>
        <w:autoSpaceDE w:val="0"/>
        <w:autoSpaceDN w:val="0"/>
        <w:adjustRightInd w:val="0"/>
        <w:spacing w:line="276" w:lineRule="auto"/>
        <w:jc w:val="right"/>
      </w:pPr>
      <w:r w:rsidRPr="008B7D0B">
        <w:t xml:space="preserve">(firma </w:t>
      </w:r>
      <w:r w:rsidR="00A04BFA">
        <w:t xml:space="preserve">olografa </w:t>
      </w:r>
      <w:r w:rsidRPr="008B7D0B">
        <w:t>omessa nei formati aperti)</w:t>
      </w:r>
    </w:p>
    <w:p w14:paraId="0E18D4A8" w14:textId="77777777" w:rsidR="00E80C9B" w:rsidRPr="008B7D0B" w:rsidRDefault="00E80C9B" w:rsidP="00713C0F">
      <w:pPr>
        <w:autoSpaceDE w:val="0"/>
        <w:autoSpaceDN w:val="0"/>
        <w:adjustRightInd w:val="0"/>
        <w:spacing w:line="276" w:lineRule="auto"/>
        <w:jc w:val="right"/>
      </w:pPr>
    </w:p>
    <w:p w14:paraId="1FFED407" w14:textId="77777777" w:rsidR="00E80C9B" w:rsidRPr="008B7D0B" w:rsidRDefault="00E80C9B" w:rsidP="00713C0F">
      <w:pPr>
        <w:autoSpaceDE w:val="0"/>
        <w:autoSpaceDN w:val="0"/>
        <w:adjustRightInd w:val="0"/>
        <w:spacing w:line="276" w:lineRule="auto"/>
        <w:jc w:val="right"/>
      </w:pPr>
    </w:p>
    <w:sdt>
      <w:sdtPr>
        <w:rPr>
          <w:rFonts w:ascii="Times New Roman" w:eastAsiaTheme="minorHAnsi" w:hAnsi="Times New Roman" w:cs="Times New Roman"/>
          <w:color w:val="auto"/>
          <w:sz w:val="22"/>
          <w:szCs w:val="22"/>
          <w:lang w:eastAsia="en-US"/>
        </w:rPr>
        <w:id w:val="-856343508"/>
        <w:docPartObj>
          <w:docPartGallery w:val="Table of Contents"/>
          <w:docPartUnique/>
        </w:docPartObj>
      </w:sdtPr>
      <w:sdtEndPr>
        <w:rPr>
          <w:rFonts w:eastAsia="Times New Roman"/>
          <w:b/>
          <w:bCs/>
          <w:sz w:val="24"/>
          <w:szCs w:val="24"/>
          <w:lang w:eastAsia="it-IT"/>
        </w:rPr>
      </w:sdtEndPr>
      <w:sdtContent>
        <w:p w14:paraId="1CC3539A" w14:textId="77777777" w:rsidR="00EC2AA5" w:rsidRPr="008B7D0B" w:rsidRDefault="00EC2AA5" w:rsidP="006C4CD1">
          <w:pPr>
            <w:pStyle w:val="Titolosommario"/>
            <w:spacing w:line="276" w:lineRule="auto"/>
            <w:rPr>
              <w:rFonts w:ascii="Times New Roman" w:hAnsi="Times New Roman" w:cs="Times New Roman"/>
            </w:rPr>
          </w:pPr>
          <w:r w:rsidRPr="008B7D0B">
            <w:rPr>
              <w:rFonts w:ascii="Times New Roman" w:hAnsi="Times New Roman" w:cs="Times New Roman"/>
            </w:rPr>
            <w:t>Indice</w:t>
          </w:r>
        </w:p>
        <w:p w14:paraId="035A7A8B" w14:textId="77777777" w:rsidR="0009293F" w:rsidRDefault="00FB4521">
          <w:pPr>
            <w:pStyle w:val="Sommario1"/>
            <w:tabs>
              <w:tab w:val="left" w:pos="480"/>
              <w:tab w:val="right" w:leader="dot" w:pos="9628"/>
            </w:tabs>
            <w:rPr>
              <w:rFonts w:eastAsiaTheme="minorEastAsia"/>
              <w:noProof/>
              <w:lang w:eastAsia="it-IT"/>
            </w:rPr>
          </w:pPr>
          <w:r w:rsidRPr="008B7D0B">
            <w:rPr>
              <w:rFonts w:ascii="Times New Roman" w:hAnsi="Times New Roman" w:cs="Times New Roman"/>
            </w:rPr>
            <w:fldChar w:fldCharType="begin"/>
          </w:r>
          <w:r w:rsidR="00EC2AA5" w:rsidRPr="008B7D0B">
            <w:rPr>
              <w:rFonts w:ascii="Times New Roman" w:hAnsi="Times New Roman" w:cs="Times New Roman"/>
            </w:rPr>
            <w:instrText xml:space="preserve"> TOC \o "1-3" \h \z \u </w:instrText>
          </w:r>
          <w:r w:rsidRPr="008B7D0B">
            <w:rPr>
              <w:rFonts w:ascii="Times New Roman" w:hAnsi="Times New Roman" w:cs="Times New Roman"/>
            </w:rPr>
            <w:fldChar w:fldCharType="separate"/>
          </w:r>
          <w:hyperlink w:anchor="_Toc509504152" w:history="1">
            <w:r w:rsidR="0009293F" w:rsidRPr="00597E04">
              <w:rPr>
                <w:rStyle w:val="Collegamentoipertestuale"/>
                <w:rFonts w:ascii="Times New Roman" w:hAnsi="Times New Roman" w:cs="Times New Roman"/>
                <w:noProof/>
              </w:rPr>
              <w:t>1.</w:t>
            </w:r>
            <w:r w:rsidR="0009293F">
              <w:rPr>
                <w:rFonts w:eastAsiaTheme="minorEastAsia"/>
                <w:noProof/>
                <w:lang w:eastAsia="it-IT"/>
              </w:rPr>
              <w:tab/>
            </w:r>
            <w:r w:rsidR="0009293F" w:rsidRPr="00597E04">
              <w:rPr>
                <w:rStyle w:val="Collegamentoipertestuale"/>
                <w:rFonts w:ascii="Times New Roman" w:hAnsi="Times New Roman" w:cs="Times New Roman"/>
                <w:noProof/>
              </w:rPr>
              <w:t>PRESENTAZIONE DELLA RELAZIONE E INDICE</w:t>
            </w:r>
            <w:r w:rsidR="0009293F">
              <w:rPr>
                <w:noProof/>
                <w:webHidden/>
              </w:rPr>
              <w:tab/>
            </w:r>
            <w:r w:rsidR="0009293F">
              <w:rPr>
                <w:noProof/>
                <w:webHidden/>
              </w:rPr>
              <w:fldChar w:fldCharType="begin"/>
            </w:r>
            <w:r w:rsidR="0009293F">
              <w:rPr>
                <w:noProof/>
                <w:webHidden/>
              </w:rPr>
              <w:instrText xml:space="preserve"> PAGEREF _Toc509504152 \h </w:instrText>
            </w:r>
            <w:r w:rsidR="0009293F">
              <w:rPr>
                <w:noProof/>
                <w:webHidden/>
              </w:rPr>
            </w:r>
            <w:r w:rsidR="0009293F">
              <w:rPr>
                <w:noProof/>
                <w:webHidden/>
              </w:rPr>
              <w:fldChar w:fldCharType="separate"/>
            </w:r>
            <w:r w:rsidR="0009293F">
              <w:rPr>
                <w:noProof/>
                <w:webHidden/>
              </w:rPr>
              <w:t>2</w:t>
            </w:r>
            <w:r w:rsidR="0009293F">
              <w:rPr>
                <w:noProof/>
                <w:webHidden/>
              </w:rPr>
              <w:fldChar w:fldCharType="end"/>
            </w:r>
          </w:hyperlink>
        </w:p>
        <w:p w14:paraId="411BD9AC" w14:textId="77777777" w:rsidR="0009293F" w:rsidRDefault="00E57EC5">
          <w:pPr>
            <w:pStyle w:val="Sommario1"/>
            <w:tabs>
              <w:tab w:val="left" w:pos="480"/>
              <w:tab w:val="right" w:leader="dot" w:pos="9628"/>
            </w:tabs>
            <w:rPr>
              <w:rFonts w:eastAsiaTheme="minorEastAsia"/>
              <w:noProof/>
              <w:lang w:eastAsia="it-IT"/>
            </w:rPr>
          </w:pPr>
          <w:hyperlink w:anchor="_Toc509504153" w:history="1">
            <w:r w:rsidR="0009293F" w:rsidRPr="00597E04">
              <w:rPr>
                <w:rStyle w:val="Collegamentoipertestuale"/>
                <w:rFonts w:ascii="Times New Roman" w:hAnsi="Times New Roman" w:cs="Times New Roman"/>
                <w:noProof/>
              </w:rPr>
              <w:t>2.</w:t>
            </w:r>
            <w:r w:rsidR="0009293F">
              <w:rPr>
                <w:rFonts w:eastAsiaTheme="minorEastAsia"/>
                <w:noProof/>
                <w:lang w:eastAsia="it-IT"/>
              </w:rPr>
              <w:tab/>
            </w:r>
            <w:r w:rsidR="0009293F" w:rsidRPr="00597E04">
              <w:rPr>
                <w:rStyle w:val="Collegamentoipertestuale"/>
                <w:rFonts w:ascii="Times New Roman" w:hAnsi="Times New Roman" w:cs="Times New Roman"/>
                <w:noProof/>
              </w:rPr>
              <w:t>Recepimento delle osservazioni dell’Organismo Indipendente di Valutazione</w:t>
            </w:r>
            <w:r w:rsidR="0009293F">
              <w:rPr>
                <w:noProof/>
                <w:webHidden/>
              </w:rPr>
              <w:tab/>
            </w:r>
            <w:r w:rsidR="0009293F">
              <w:rPr>
                <w:noProof/>
                <w:webHidden/>
              </w:rPr>
              <w:fldChar w:fldCharType="begin"/>
            </w:r>
            <w:r w:rsidR="0009293F">
              <w:rPr>
                <w:noProof/>
                <w:webHidden/>
              </w:rPr>
              <w:instrText xml:space="preserve"> PAGEREF _Toc509504153 \h </w:instrText>
            </w:r>
            <w:r w:rsidR="0009293F">
              <w:rPr>
                <w:noProof/>
                <w:webHidden/>
              </w:rPr>
            </w:r>
            <w:r w:rsidR="0009293F">
              <w:rPr>
                <w:noProof/>
                <w:webHidden/>
              </w:rPr>
              <w:fldChar w:fldCharType="separate"/>
            </w:r>
            <w:r w:rsidR="0009293F">
              <w:rPr>
                <w:noProof/>
                <w:webHidden/>
              </w:rPr>
              <w:t>4</w:t>
            </w:r>
            <w:r w:rsidR="0009293F">
              <w:rPr>
                <w:noProof/>
                <w:webHidden/>
              </w:rPr>
              <w:fldChar w:fldCharType="end"/>
            </w:r>
          </w:hyperlink>
        </w:p>
        <w:p w14:paraId="647A77A5" w14:textId="77777777" w:rsidR="0009293F" w:rsidRDefault="00E57EC5">
          <w:pPr>
            <w:pStyle w:val="Sommario1"/>
            <w:tabs>
              <w:tab w:val="left" w:pos="480"/>
              <w:tab w:val="right" w:leader="dot" w:pos="9628"/>
            </w:tabs>
            <w:rPr>
              <w:rFonts w:eastAsiaTheme="minorEastAsia"/>
              <w:noProof/>
              <w:lang w:eastAsia="it-IT"/>
            </w:rPr>
          </w:pPr>
          <w:hyperlink w:anchor="_Toc509504154" w:history="1">
            <w:r w:rsidR="0009293F" w:rsidRPr="00597E04">
              <w:rPr>
                <w:rStyle w:val="Collegamentoipertestuale"/>
                <w:rFonts w:ascii="Times New Roman" w:hAnsi="Times New Roman" w:cs="Times New Roman"/>
                <w:noProof/>
              </w:rPr>
              <w:t>4.</w:t>
            </w:r>
            <w:r w:rsidR="0009293F">
              <w:rPr>
                <w:rFonts w:eastAsiaTheme="minorEastAsia"/>
                <w:noProof/>
                <w:lang w:eastAsia="it-IT"/>
              </w:rPr>
              <w:tab/>
            </w:r>
            <w:r w:rsidR="0009293F" w:rsidRPr="00597E04">
              <w:rPr>
                <w:rStyle w:val="Collegamentoipertestuale"/>
                <w:rFonts w:ascii="Times New Roman" w:hAnsi="Times New Roman" w:cs="Times New Roman"/>
                <w:noProof/>
              </w:rPr>
              <w:t>SINTESI DELLE INFORMAZIONI DI INTERESSE PER I CITTADINI E GLI ALTRI STAKEHOLDER ESTERNI</w:t>
            </w:r>
            <w:r w:rsidR="0009293F">
              <w:rPr>
                <w:noProof/>
                <w:webHidden/>
              </w:rPr>
              <w:tab/>
            </w:r>
            <w:r w:rsidR="0009293F">
              <w:rPr>
                <w:noProof/>
                <w:webHidden/>
              </w:rPr>
              <w:fldChar w:fldCharType="begin"/>
            </w:r>
            <w:r w:rsidR="0009293F">
              <w:rPr>
                <w:noProof/>
                <w:webHidden/>
              </w:rPr>
              <w:instrText xml:space="preserve"> PAGEREF _Toc509504154 \h </w:instrText>
            </w:r>
            <w:r w:rsidR="0009293F">
              <w:rPr>
                <w:noProof/>
                <w:webHidden/>
              </w:rPr>
            </w:r>
            <w:r w:rsidR="0009293F">
              <w:rPr>
                <w:noProof/>
                <w:webHidden/>
              </w:rPr>
              <w:fldChar w:fldCharType="separate"/>
            </w:r>
            <w:r w:rsidR="0009293F">
              <w:rPr>
                <w:noProof/>
                <w:webHidden/>
              </w:rPr>
              <w:t>13</w:t>
            </w:r>
            <w:r w:rsidR="0009293F">
              <w:rPr>
                <w:noProof/>
                <w:webHidden/>
              </w:rPr>
              <w:fldChar w:fldCharType="end"/>
            </w:r>
          </w:hyperlink>
        </w:p>
        <w:p w14:paraId="494CDED1" w14:textId="77777777" w:rsidR="0009293F" w:rsidRDefault="00E57EC5">
          <w:pPr>
            <w:pStyle w:val="Sommario2"/>
            <w:tabs>
              <w:tab w:val="left" w:pos="880"/>
              <w:tab w:val="right" w:leader="dot" w:pos="9628"/>
            </w:tabs>
            <w:rPr>
              <w:rFonts w:eastAsiaTheme="minorEastAsia"/>
              <w:noProof/>
              <w:lang w:eastAsia="it-IT"/>
            </w:rPr>
          </w:pPr>
          <w:hyperlink w:anchor="_Toc509504155" w:history="1">
            <w:r w:rsidR="0009293F" w:rsidRPr="00597E04">
              <w:rPr>
                <w:rStyle w:val="Collegamentoipertestuale"/>
                <w:noProof/>
              </w:rPr>
              <w:t>4.1.</w:t>
            </w:r>
            <w:r w:rsidR="0009293F">
              <w:rPr>
                <w:rFonts w:eastAsiaTheme="minorEastAsia"/>
                <w:noProof/>
                <w:lang w:eastAsia="it-IT"/>
              </w:rPr>
              <w:tab/>
            </w:r>
            <w:r w:rsidR="0009293F" w:rsidRPr="00597E04">
              <w:rPr>
                <w:rStyle w:val="Collegamentoipertestuale"/>
                <w:noProof/>
              </w:rPr>
              <w:t>Il contesto esterno di riferimento</w:t>
            </w:r>
            <w:r w:rsidR="0009293F">
              <w:rPr>
                <w:noProof/>
                <w:webHidden/>
              </w:rPr>
              <w:tab/>
            </w:r>
            <w:r w:rsidR="0009293F">
              <w:rPr>
                <w:noProof/>
                <w:webHidden/>
              </w:rPr>
              <w:fldChar w:fldCharType="begin"/>
            </w:r>
            <w:r w:rsidR="0009293F">
              <w:rPr>
                <w:noProof/>
                <w:webHidden/>
              </w:rPr>
              <w:instrText xml:space="preserve"> PAGEREF _Toc509504155 \h </w:instrText>
            </w:r>
            <w:r w:rsidR="0009293F">
              <w:rPr>
                <w:noProof/>
                <w:webHidden/>
              </w:rPr>
            </w:r>
            <w:r w:rsidR="0009293F">
              <w:rPr>
                <w:noProof/>
                <w:webHidden/>
              </w:rPr>
              <w:fldChar w:fldCharType="separate"/>
            </w:r>
            <w:r w:rsidR="0009293F">
              <w:rPr>
                <w:noProof/>
                <w:webHidden/>
              </w:rPr>
              <w:t>13</w:t>
            </w:r>
            <w:r w:rsidR="0009293F">
              <w:rPr>
                <w:noProof/>
                <w:webHidden/>
              </w:rPr>
              <w:fldChar w:fldCharType="end"/>
            </w:r>
          </w:hyperlink>
        </w:p>
        <w:p w14:paraId="250CC4A8" w14:textId="77777777" w:rsidR="0009293F" w:rsidRDefault="00E57EC5">
          <w:pPr>
            <w:pStyle w:val="Sommario2"/>
            <w:tabs>
              <w:tab w:val="left" w:pos="880"/>
              <w:tab w:val="right" w:leader="dot" w:pos="9628"/>
            </w:tabs>
            <w:rPr>
              <w:rFonts w:eastAsiaTheme="minorEastAsia"/>
              <w:noProof/>
              <w:lang w:eastAsia="it-IT"/>
            </w:rPr>
          </w:pPr>
          <w:hyperlink w:anchor="_Toc509504156" w:history="1">
            <w:r w:rsidR="0009293F" w:rsidRPr="00597E04">
              <w:rPr>
                <w:rStyle w:val="Collegamentoipertestuale"/>
                <w:noProof/>
              </w:rPr>
              <w:t>4.2.</w:t>
            </w:r>
            <w:r w:rsidR="0009293F">
              <w:rPr>
                <w:rFonts w:eastAsiaTheme="minorEastAsia"/>
                <w:noProof/>
                <w:lang w:eastAsia="it-IT"/>
              </w:rPr>
              <w:tab/>
            </w:r>
            <w:r w:rsidR="0009293F" w:rsidRPr="00597E04">
              <w:rPr>
                <w:rStyle w:val="Collegamentoipertestuale"/>
                <w:noProof/>
              </w:rPr>
              <w:t>L’amministrazione</w:t>
            </w:r>
            <w:r w:rsidR="0009293F">
              <w:rPr>
                <w:noProof/>
                <w:webHidden/>
              </w:rPr>
              <w:tab/>
            </w:r>
            <w:r w:rsidR="0009293F">
              <w:rPr>
                <w:noProof/>
                <w:webHidden/>
              </w:rPr>
              <w:fldChar w:fldCharType="begin"/>
            </w:r>
            <w:r w:rsidR="0009293F">
              <w:rPr>
                <w:noProof/>
                <w:webHidden/>
              </w:rPr>
              <w:instrText xml:space="preserve"> PAGEREF _Toc509504156 \h </w:instrText>
            </w:r>
            <w:r w:rsidR="0009293F">
              <w:rPr>
                <w:noProof/>
                <w:webHidden/>
              </w:rPr>
            </w:r>
            <w:r w:rsidR="0009293F">
              <w:rPr>
                <w:noProof/>
                <w:webHidden/>
              </w:rPr>
              <w:fldChar w:fldCharType="separate"/>
            </w:r>
            <w:r w:rsidR="0009293F">
              <w:rPr>
                <w:noProof/>
                <w:webHidden/>
              </w:rPr>
              <w:t>16</w:t>
            </w:r>
            <w:r w:rsidR="0009293F">
              <w:rPr>
                <w:noProof/>
                <w:webHidden/>
              </w:rPr>
              <w:fldChar w:fldCharType="end"/>
            </w:r>
          </w:hyperlink>
        </w:p>
        <w:p w14:paraId="75E11481" w14:textId="77777777" w:rsidR="0009293F" w:rsidRDefault="00E57EC5">
          <w:pPr>
            <w:pStyle w:val="Sommario2"/>
            <w:tabs>
              <w:tab w:val="left" w:pos="880"/>
              <w:tab w:val="right" w:leader="dot" w:pos="9628"/>
            </w:tabs>
            <w:rPr>
              <w:rFonts w:eastAsiaTheme="minorEastAsia"/>
              <w:noProof/>
              <w:lang w:eastAsia="it-IT"/>
            </w:rPr>
          </w:pPr>
          <w:hyperlink w:anchor="_Toc509504157" w:history="1">
            <w:r w:rsidR="0009293F" w:rsidRPr="00597E04">
              <w:rPr>
                <w:rStyle w:val="Collegamentoipertestuale"/>
                <w:noProof/>
              </w:rPr>
              <w:t>4.3.</w:t>
            </w:r>
            <w:r w:rsidR="0009293F">
              <w:rPr>
                <w:rFonts w:eastAsiaTheme="minorEastAsia"/>
                <w:noProof/>
                <w:lang w:eastAsia="it-IT"/>
              </w:rPr>
              <w:tab/>
            </w:r>
            <w:r w:rsidR="0009293F" w:rsidRPr="00597E04">
              <w:rPr>
                <w:rStyle w:val="Collegamentoipertestuale"/>
                <w:noProof/>
              </w:rPr>
              <w:t>I risultati raggiunti</w:t>
            </w:r>
            <w:r w:rsidR="0009293F">
              <w:rPr>
                <w:noProof/>
                <w:webHidden/>
              </w:rPr>
              <w:tab/>
            </w:r>
            <w:r w:rsidR="0009293F">
              <w:rPr>
                <w:noProof/>
                <w:webHidden/>
              </w:rPr>
              <w:fldChar w:fldCharType="begin"/>
            </w:r>
            <w:r w:rsidR="0009293F">
              <w:rPr>
                <w:noProof/>
                <w:webHidden/>
              </w:rPr>
              <w:instrText xml:space="preserve"> PAGEREF _Toc509504157 \h </w:instrText>
            </w:r>
            <w:r w:rsidR="0009293F">
              <w:rPr>
                <w:noProof/>
                <w:webHidden/>
              </w:rPr>
            </w:r>
            <w:r w:rsidR="0009293F">
              <w:rPr>
                <w:noProof/>
                <w:webHidden/>
              </w:rPr>
              <w:fldChar w:fldCharType="separate"/>
            </w:r>
            <w:r w:rsidR="0009293F">
              <w:rPr>
                <w:noProof/>
                <w:webHidden/>
              </w:rPr>
              <w:t>30</w:t>
            </w:r>
            <w:r w:rsidR="0009293F">
              <w:rPr>
                <w:noProof/>
                <w:webHidden/>
              </w:rPr>
              <w:fldChar w:fldCharType="end"/>
            </w:r>
          </w:hyperlink>
        </w:p>
        <w:p w14:paraId="56DC90E6" w14:textId="77777777" w:rsidR="0009293F" w:rsidRDefault="00E57EC5">
          <w:pPr>
            <w:pStyle w:val="Sommario2"/>
            <w:tabs>
              <w:tab w:val="left" w:pos="880"/>
              <w:tab w:val="right" w:leader="dot" w:pos="9628"/>
            </w:tabs>
            <w:rPr>
              <w:rFonts w:eastAsiaTheme="minorEastAsia"/>
              <w:noProof/>
              <w:lang w:eastAsia="it-IT"/>
            </w:rPr>
          </w:pPr>
          <w:hyperlink w:anchor="_Toc509504158" w:history="1">
            <w:r w:rsidR="0009293F" w:rsidRPr="00597E04">
              <w:rPr>
                <w:rStyle w:val="Collegamentoipertestuale"/>
                <w:noProof/>
              </w:rPr>
              <w:t>4.4.</w:t>
            </w:r>
            <w:r w:rsidR="0009293F">
              <w:rPr>
                <w:rFonts w:eastAsiaTheme="minorEastAsia"/>
                <w:noProof/>
                <w:lang w:eastAsia="it-IT"/>
              </w:rPr>
              <w:tab/>
            </w:r>
            <w:r w:rsidR="0009293F" w:rsidRPr="00597E04">
              <w:rPr>
                <w:rStyle w:val="Collegamentoipertestuale"/>
                <w:noProof/>
              </w:rPr>
              <w:t>Le criticità e le opportunità</w:t>
            </w:r>
            <w:r w:rsidR="0009293F">
              <w:rPr>
                <w:noProof/>
                <w:webHidden/>
              </w:rPr>
              <w:tab/>
            </w:r>
            <w:r w:rsidR="0009293F">
              <w:rPr>
                <w:noProof/>
                <w:webHidden/>
              </w:rPr>
              <w:fldChar w:fldCharType="begin"/>
            </w:r>
            <w:r w:rsidR="0009293F">
              <w:rPr>
                <w:noProof/>
                <w:webHidden/>
              </w:rPr>
              <w:instrText xml:space="preserve"> PAGEREF _Toc509504158 \h </w:instrText>
            </w:r>
            <w:r w:rsidR="0009293F">
              <w:rPr>
                <w:noProof/>
                <w:webHidden/>
              </w:rPr>
            </w:r>
            <w:r w:rsidR="0009293F">
              <w:rPr>
                <w:noProof/>
                <w:webHidden/>
              </w:rPr>
              <w:fldChar w:fldCharType="separate"/>
            </w:r>
            <w:r w:rsidR="0009293F">
              <w:rPr>
                <w:noProof/>
                <w:webHidden/>
              </w:rPr>
              <w:t>32</w:t>
            </w:r>
            <w:r w:rsidR="0009293F">
              <w:rPr>
                <w:noProof/>
                <w:webHidden/>
              </w:rPr>
              <w:fldChar w:fldCharType="end"/>
            </w:r>
          </w:hyperlink>
        </w:p>
        <w:p w14:paraId="66AFA0F1" w14:textId="77777777" w:rsidR="0009293F" w:rsidRDefault="00E57EC5">
          <w:pPr>
            <w:pStyle w:val="Sommario1"/>
            <w:tabs>
              <w:tab w:val="left" w:pos="480"/>
              <w:tab w:val="right" w:leader="dot" w:pos="9628"/>
            </w:tabs>
            <w:rPr>
              <w:rFonts w:eastAsiaTheme="minorEastAsia"/>
              <w:noProof/>
              <w:lang w:eastAsia="it-IT"/>
            </w:rPr>
          </w:pPr>
          <w:hyperlink w:anchor="_Toc509504159" w:history="1">
            <w:r w:rsidR="0009293F" w:rsidRPr="00597E04">
              <w:rPr>
                <w:rStyle w:val="Collegamentoipertestuale"/>
                <w:rFonts w:ascii="Times New Roman" w:hAnsi="Times New Roman" w:cs="Times New Roman"/>
                <w:noProof/>
              </w:rPr>
              <w:t>5.</w:t>
            </w:r>
            <w:r w:rsidR="0009293F">
              <w:rPr>
                <w:rFonts w:eastAsiaTheme="minorEastAsia"/>
                <w:noProof/>
                <w:lang w:eastAsia="it-IT"/>
              </w:rPr>
              <w:tab/>
            </w:r>
            <w:r w:rsidR="0009293F" w:rsidRPr="00597E04">
              <w:rPr>
                <w:rStyle w:val="Collegamentoipertestuale"/>
                <w:rFonts w:ascii="Times New Roman" w:hAnsi="Times New Roman" w:cs="Times New Roman"/>
                <w:noProof/>
              </w:rPr>
              <w:t>OBIETTIVI: RISULTATI RAGGIUNTI E SCOSTAMENTI</w:t>
            </w:r>
            <w:r w:rsidR="0009293F">
              <w:rPr>
                <w:noProof/>
                <w:webHidden/>
              </w:rPr>
              <w:tab/>
            </w:r>
            <w:r w:rsidR="0009293F">
              <w:rPr>
                <w:noProof/>
                <w:webHidden/>
              </w:rPr>
              <w:fldChar w:fldCharType="begin"/>
            </w:r>
            <w:r w:rsidR="0009293F">
              <w:rPr>
                <w:noProof/>
                <w:webHidden/>
              </w:rPr>
              <w:instrText xml:space="preserve"> PAGEREF _Toc509504159 \h </w:instrText>
            </w:r>
            <w:r w:rsidR="0009293F">
              <w:rPr>
                <w:noProof/>
                <w:webHidden/>
              </w:rPr>
            </w:r>
            <w:r w:rsidR="0009293F">
              <w:rPr>
                <w:noProof/>
                <w:webHidden/>
              </w:rPr>
              <w:fldChar w:fldCharType="separate"/>
            </w:r>
            <w:r w:rsidR="0009293F">
              <w:rPr>
                <w:noProof/>
                <w:webHidden/>
              </w:rPr>
              <w:t>37</w:t>
            </w:r>
            <w:r w:rsidR="0009293F">
              <w:rPr>
                <w:noProof/>
                <w:webHidden/>
              </w:rPr>
              <w:fldChar w:fldCharType="end"/>
            </w:r>
          </w:hyperlink>
        </w:p>
        <w:p w14:paraId="7ABE3223" w14:textId="77777777" w:rsidR="0009293F" w:rsidRDefault="00E57EC5">
          <w:pPr>
            <w:pStyle w:val="Sommario2"/>
            <w:tabs>
              <w:tab w:val="left" w:pos="880"/>
              <w:tab w:val="right" w:leader="dot" w:pos="9628"/>
            </w:tabs>
            <w:rPr>
              <w:rFonts w:eastAsiaTheme="minorEastAsia"/>
              <w:noProof/>
              <w:lang w:eastAsia="it-IT"/>
            </w:rPr>
          </w:pPr>
          <w:hyperlink w:anchor="_Toc509504160" w:history="1">
            <w:r w:rsidR="0009293F" w:rsidRPr="00597E04">
              <w:rPr>
                <w:rStyle w:val="Collegamentoipertestuale"/>
                <w:noProof/>
              </w:rPr>
              <w:t>5.1.</w:t>
            </w:r>
            <w:r w:rsidR="0009293F">
              <w:rPr>
                <w:rFonts w:eastAsiaTheme="minorEastAsia"/>
                <w:noProof/>
                <w:lang w:eastAsia="it-IT"/>
              </w:rPr>
              <w:tab/>
            </w:r>
            <w:r w:rsidR="0009293F" w:rsidRPr="00597E04">
              <w:rPr>
                <w:rStyle w:val="Collegamentoipertestuale"/>
                <w:noProof/>
              </w:rPr>
              <w:t>Premessa metodologica</w:t>
            </w:r>
            <w:r w:rsidR="0009293F">
              <w:rPr>
                <w:noProof/>
                <w:webHidden/>
              </w:rPr>
              <w:tab/>
            </w:r>
            <w:r w:rsidR="0009293F">
              <w:rPr>
                <w:noProof/>
                <w:webHidden/>
              </w:rPr>
              <w:fldChar w:fldCharType="begin"/>
            </w:r>
            <w:r w:rsidR="0009293F">
              <w:rPr>
                <w:noProof/>
                <w:webHidden/>
              </w:rPr>
              <w:instrText xml:space="preserve"> PAGEREF _Toc509504160 \h </w:instrText>
            </w:r>
            <w:r w:rsidR="0009293F">
              <w:rPr>
                <w:noProof/>
                <w:webHidden/>
              </w:rPr>
            </w:r>
            <w:r w:rsidR="0009293F">
              <w:rPr>
                <w:noProof/>
                <w:webHidden/>
              </w:rPr>
              <w:fldChar w:fldCharType="separate"/>
            </w:r>
            <w:r w:rsidR="0009293F">
              <w:rPr>
                <w:noProof/>
                <w:webHidden/>
              </w:rPr>
              <w:t>37</w:t>
            </w:r>
            <w:r w:rsidR="0009293F">
              <w:rPr>
                <w:noProof/>
                <w:webHidden/>
              </w:rPr>
              <w:fldChar w:fldCharType="end"/>
            </w:r>
          </w:hyperlink>
        </w:p>
        <w:p w14:paraId="6D965AD4" w14:textId="77777777" w:rsidR="0009293F" w:rsidRDefault="00E57EC5">
          <w:pPr>
            <w:pStyle w:val="Sommario2"/>
            <w:tabs>
              <w:tab w:val="left" w:pos="880"/>
              <w:tab w:val="right" w:leader="dot" w:pos="9628"/>
            </w:tabs>
            <w:rPr>
              <w:rFonts w:eastAsiaTheme="minorEastAsia"/>
              <w:noProof/>
              <w:lang w:eastAsia="it-IT"/>
            </w:rPr>
          </w:pPr>
          <w:hyperlink w:anchor="_Toc509504161" w:history="1">
            <w:r w:rsidR="0009293F" w:rsidRPr="00597E04">
              <w:rPr>
                <w:rStyle w:val="Collegamentoipertestuale"/>
                <w:noProof/>
              </w:rPr>
              <w:t>5.2.</w:t>
            </w:r>
            <w:r w:rsidR="0009293F">
              <w:rPr>
                <w:rFonts w:eastAsiaTheme="minorEastAsia"/>
                <w:noProof/>
                <w:lang w:eastAsia="it-IT"/>
              </w:rPr>
              <w:tab/>
            </w:r>
            <w:r w:rsidR="0009293F" w:rsidRPr="00597E04">
              <w:rPr>
                <w:rStyle w:val="Collegamentoipertestuale"/>
                <w:noProof/>
              </w:rPr>
              <w:t>Albero della performance</w:t>
            </w:r>
            <w:r w:rsidR="0009293F">
              <w:rPr>
                <w:noProof/>
                <w:webHidden/>
              </w:rPr>
              <w:tab/>
            </w:r>
            <w:r w:rsidR="0009293F">
              <w:rPr>
                <w:noProof/>
                <w:webHidden/>
              </w:rPr>
              <w:fldChar w:fldCharType="begin"/>
            </w:r>
            <w:r w:rsidR="0009293F">
              <w:rPr>
                <w:noProof/>
                <w:webHidden/>
              </w:rPr>
              <w:instrText xml:space="preserve"> PAGEREF _Toc509504161 \h </w:instrText>
            </w:r>
            <w:r w:rsidR="0009293F">
              <w:rPr>
                <w:noProof/>
                <w:webHidden/>
              </w:rPr>
            </w:r>
            <w:r w:rsidR="0009293F">
              <w:rPr>
                <w:noProof/>
                <w:webHidden/>
              </w:rPr>
              <w:fldChar w:fldCharType="separate"/>
            </w:r>
            <w:r w:rsidR="0009293F">
              <w:rPr>
                <w:noProof/>
                <w:webHidden/>
              </w:rPr>
              <w:t>39</w:t>
            </w:r>
            <w:r w:rsidR="0009293F">
              <w:rPr>
                <w:noProof/>
                <w:webHidden/>
              </w:rPr>
              <w:fldChar w:fldCharType="end"/>
            </w:r>
          </w:hyperlink>
        </w:p>
        <w:p w14:paraId="3C27696F" w14:textId="77777777" w:rsidR="0009293F" w:rsidRDefault="00E57EC5">
          <w:pPr>
            <w:pStyle w:val="Sommario2"/>
            <w:tabs>
              <w:tab w:val="left" w:pos="880"/>
              <w:tab w:val="right" w:leader="dot" w:pos="9628"/>
            </w:tabs>
            <w:rPr>
              <w:rFonts w:eastAsiaTheme="minorEastAsia"/>
              <w:noProof/>
              <w:lang w:eastAsia="it-IT"/>
            </w:rPr>
          </w:pPr>
          <w:hyperlink w:anchor="_Toc509504162" w:history="1">
            <w:r w:rsidR="0009293F" w:rsidRPr="00597E04">
              <w:rPr>
                <w:rStyle w:val="Collegamentoipertestuale"/>
                <w:noProof/>
              </w:rPr>
              <w:t>5.3.</w:t>
            </w:r>
            <w:r w:rsidR="0009293F">
              <w:rPr>
                <w:rFonts w:eastAsiaTheme="minorEastAsia"/>
                <w:noProof/>
                <w:lang w:eastAsia="it-IT"/>
              </w:rPr>
              <w:tab/>
            </w:r>
            <w:r w:rsidR="0009293F" w:rsidRPr="00597E04">
              <w:rPr>
                <w:rStyle w:val="Collegamentoipertestuale"/>
                <w:noProof/>
              </w:rPr>
              <w:t>Obiettivi strategici</w:t>
            </w:r>
            <w:r w:rsidR="0009293F">
              <w:rPr>
                <w:noProof/>
                <w:webHidden/>
              </w:rPr>
              <w:tab/>
            </w:r>
            <w:r w:rsidR="0009293F">
              <w:rPr>
                <w:noProof/>
                <w:webHidden/>
              </w:rPr>
              <w:fldChar w:fldCharType="begin"/>
            </w:r>
            <w:r w:rsidR="0009293F">
              <w:rPr>
                <w:noProof/>
                <w:webHidden/>
              </w:rPr>
              <w:instrText xml:space="preserve"> PAGEREF _Toc509504162 \h </w:instrText>
            </w:r>
            <w:r w:rsidR="0009293F">
              <w:rPr>
                <w:noProof/>
                <w:webHidden/>
              </w:rPr>
            </w:r>
            <w:r w:rsidR="0009293F">
              <w:rPr>
                <w:noProof/>
                <w:webHidden/>
              </w:rPr>
              <w:fldChar w:fldCharType="separate"/>
            </w:r>
            <w:r w:rsidR="0009293F">
              <w:rPr>
                <w:noProof/>
                <w:webHidden/>
              </w:rPr>
              <w:t>44</w:t>
            </w:r>
            <w:r w:rsidR="0009293F">
              <w:rPr>
                <w:noProof/>
                <w:webHidden/>
              </w:rPr>
              <w:fldChar w:fldCharType="end"/>
            </w:r>
          </w:hyperlink>
        </w:p>
        <w:p w14:paraId="4F0488E3" w14:textId="77777777" w:rsidR="0009293F" w:rsidRDefault="00E57EC5">
          <w:pPr>
            <w:pStyle w:val="Sommario2"/>
            <w:tabs>
              <w:tab w:val="left" w:pos="880"/>
              <w:tab w:val="right" w:leader="dot" w:pos="9628"/>
            </w:tabs>
            <w:rPr>
              <w:rFonts w:eastAsiaTheme="minorEastAsia"/>
              <w:noProof/>
              <w:lang w:eastAsia="it-IT"/>
            </w:rPr>
          </w:pPr>
          <w:hyperlink w:anchor="_Toc509504163" w:history="1">
            <w:r w:rsidR="0009293F" w:rsidRPr="00597E04">
              <w:rPr>
                <w:rStyle w:val="Collegamentoipertestuale"/>
                <w:noProof/>
              </w:rPr>
              <w:t>5.4.</w:t>
            </w:r>
            <w:r w:rsidR="0009293F">
              <w:rPr>
                <w:rFonts w:eastAsiaTheme="minorEastAsia"/>
                <w:noProof/>
                <w:lang w:eastAsia="it-IT"/>
              </w:rPr>
              <w:tab/>
            </w:r>
            <w:r w:rsidR="0009293F" w:rsidRPr="00597E04">
              <w:rPr>
                <w:rStyle w:val="Collegamentoipertestuale"/>
                <w:noProof/>
              </w:rPr>
              <w:t>Obiettivi e piani operativi</w:t>
            </w:r>
            <w:r w:rsidR="0009293F">
              <w:rPr>
                <w:noProof/>
                <w:webHidden/>
              </w:rPr>
              <w:tab/>
            </w:r>
            <w:r w:rsidR="0009293F">
              <w:rPr>
                <w:noProof/>
                <w:webHidden/>
              </w:rPr>
              <w:fldChar w:fldCharType="begin"/>
            </w:r>
            <w:r w:rsidR="0009293F">
              <w:rPr>
                <w:noProof/>
                <w:webHidden/>
              </w:rPr>
              <w:instrText xml:space="preserve"> PAGEREF _Toc509504163 \h </w:instrText>
            </w:r>
            <w:r w:rsidR="0009293F">
              <w:rPr>
                <w:noProof/>
                <w:webHidden/>
              </w:rPr>
            </w:r>
            <w:r w:rsidR="0009293F">
              <w:rPr>
                <w:noProof/>
                <w:webHidden/>
              </w:rPr>
              <w:fldChar w:fldCharType="separate"/>
            </w:r>
            <w:r w:rsidR="0009293F">
              <w:rPr>
                <w:noProof/>
                <w:webHidden/>
              </w:rPr>
              <w:t>49</w:t>
            </w:r>
            <w:r w:rsidR="0009293F">
              <w:rPr>
                <w:noProof/>
                <w:webHidden/>
              </w:rPr>
              <w:fldChar w:fldCharType="end"/>
            </w:r>
          </w:hyperlink>
        </w:p>
        <w:p w14:paraId="7C0443D4" w14:textId="77777777" w:rsidR="0009293F" w:rsidRDefault="00E57EC5">
          <w:pPr>
            <w:pStyle w:val="Sommario2"/>
            <w:tabs>
              <w:tab w:val="left" w:pos="880"/>
              <w:tab w:val="right" w:leader="dot" w:pos="9628"/>
            </w:tabs>
            <w:rPr>
              <w:rFonts w:eastAsiaTheme="minorEastAsia"/>
              <w:noProof/>
              <w:lang w:eastAsia="it-IT"/>
            </w:rPr>
          </w:pPr>
          <w:hyperlink w:anchor="_Toc509504164" w:history="1">
            <w:r w:rsidR="0009293F" w:rsidRPr="00597E04">
              <w:rPr>
                <w:rStyle w:val="Collegamentoipertestuale"/>
                <w:noProof/>
              </w:rPr>
              <w:t>5.5.</w:t>
            </w:r>
            <w:r w:rsidR="0009293F">
              <w:rPr>
                <w:rFonts w:eastAsiaTheme="minorEastAsia"/>
                <w:noProof/>
                <w:lang w:eastAsia="it-IT"/>
              </w:rPr>
              <w:tab/>
            </w:r>
            <w:r w:rsidR="0009293F" w:rsidRPr="00597E04">
              <w:rPr>
                <w:rStyle w:val="Collegamentoipertestuale"/>
                <w:noProof/>
              </w:rPr>
              <w:t>Grado di raggiungimento degli obiettivi operativi per singola unità operativa</w:t>
            </w:r>
            <w:r w:rsidR="0009293F">
              <w:rPr>
                <w:noProof/>
                <w:webHidden/>
              </w:rPr>
              <w:tab/>
            </w:r>
            <w:r w:rsidR="0009293F">
              <w:rPr>
                <w:noProof/>
                <w:webHidden/>
              </w:rPr>
              <w:fldChar w:fldCharType="begin"/>
            </w:r>
            <w:r w:rsidR="0009293F">
              <w:rPr>
                <w:noProof/>
                <w:webHidden/>
              </w:rPr>
              <w:instrText xml:space="preserve"> PAGEREF _Toc509504164 \h </w:instrText>
            </w:r>
            <w:r w:rsidR="0009293F">
              <w:rPr>
                <w:noProof/>
                <w:webHidden/>
              </w:rPr>
            </w:r>
            <w:r w:rsidR="0009293F">
              <w:rPr>
                <w:noProof/>
                <w:webHidden/>
              </w:rPr>
              <w:fldChar w:fldCharType="separate"/>
            </w:r>
            <w:r w:rsidR="0009293F">
              <w:rPr>
                <w:noProof/>
                <w:webHidden/>
              </w:rPr>
              <w:t>76</w:t>
            </w:r>
            <w:r w:rsidR="0009293F">
              <w:rPr>
                <w:noProof/>
                <w:webHidden/>
              </w:rPr>
              <w:fldChar w:fldCharType="end"/>
            </w:r>
          </w:hyperlink>
        </w:p>
        <w:p w14:paraId="4AAB1446" w14:textId="77777777" w:rsidR="0009293F" w:rsidRDefault="00E57EC5">
          <w:pPr>
            <w:pStyle w:val="Sommario2"/>
            <w:tabs>
              <w:tab w:val="left" w:pos="880"/>
              <w:tab w:val="right" w:leader="dot" w:pos="9628"/>
            </w:tabs>
            <w:rPr>
              <w:rFonts w:eastAsiaTheme="minorEastAsia"/>
              <w:noProof/>
              <w:lang w:eastAsia="it-IT"/>
            </w:rPr>
          </w:pPr>
          <w:hyperlink w:anchor="_Toc509504165" w:history="1">
            <w:r w:rsidR="0009293F" w:rsidRPr="00597E04">
              <w:rPr>
                <w:rStyle w:val="Collegamentoipertestuale"/>
                <w:noProof/>
              </w:rPr>
              <w:t>5.6.</w:t>
            </w:r>
            <w:r w:rsidR="0009293F">
              <w:rPr>
                <w:rFonts w:eastAsiaTheme="minorEastAsia"/>
                <w:noProof/>
                <w:lang w:eastAsia="it-IT"/>
              </w:rPr>
              <w:tab/>
            </w:r>
            <w:r w:rsidR="0009293F" w:rsidRPr="00597E04">
              <w:rPr>
                <w:rStyle w:val="Collegamentoipertestuale"/>
                <w:noProof/>
              </w:rPr>
              <w:t>Contributo assicurato alla Performance complessiva dell’Ente ad opera delle singole strutture</w:t>
            </w:r>
            <w:r w:rsidR="0009293F">
              <w:rPr>
                <w:noProof/>
                <w:webHidden/>
              </w:rPr>
              <w:tab/>
            </w:r>
            <w:r w:rsidR="0009293F">
              <w:rPr>
                <w:noProof/>
                <w:webHidden/>
              </w:rPr>
              <w:fldChar w:fldCharType="begin"/>
            </w:r>
            <w:r w:rsidR="0009293F">
              <w:rPr>
                <w:noProof/>
                <w:webHidden/>
              </w:rPr>
              <w:instrText xml:space="preserve"> PAGEREF _Toc509504165 \h </w:instrText>
            </w:r>
            <w:r w:rsidR="0009293F">
              <w:rPr>
                <w:noProof/>
                <w:webHidden/>
              </w:rPr>
            </w:r>
            <w:r w:rsidR="0009293F">
              <w:rPr>
                <w:noProof/>
                <w:webHidden/>
              </w:rPr>
              <w:fldChar w:fldCharType="separate"/>
            </w:r>
            <w:r w:rsidR="0009293F">
              <w:rPr>
                <w:noProof/>
                <w:webHidden/>
              </w:rPr>
              <w:t>77</w:t>
            </w:r>
            <w:r w:rsidR="0009293F">
              <w:rPr>
                <w:noProof/>
                <w:webHidden/>
              </w:rPr>
              <w:fldChar w:fldCharType="end"/>
            </w:r>
          </w:hyperlink>
        </w:p>
        <w:p w14:paraId="2035AFCD" w14:textId="77777777" w:rsidR="0009293F" w:rsidRDefault="00E57EC5">
          <w:pPr>
            <w:pStyle w:val="Sommario2"/>
            <w:tabs>
              <w:tab w:val="left" w:pos="880"/>
              <w:tab w:val="right" w:leader="dot" w:pos="9628"/>
            </w:tabs>
            <w:rPr>
              <w:rFonts w:eastAsiaTheme="minorEastAsia"/>
              <w:noProof/>
              <w:lang w:eastAsia="it-IT"/>
            </w:rPr>
          </w:pPr>
          <w:hyperlink w:anchor="_Toc509504166" w:history="1">
            <w:r w:rsidR="0009293F" w:rsidRPr="00597E04">
              <w:rPr>
                <w:rStyle w:val="Collegamentoipertestuale"/>
                <w:noProof/>
              </w:rPr>
              <w:t>5.7.</w:t>
            </w:r>
            <w:r w:rsidR="0009293F">
              <w:rPr>
                <w:rFonts w:eastAsiaTheme="minorEastAsia"/>
                <w:noProof/>
                <w:lang w:eastAsia="it-IT"/>
              </w:rPr>
              <w:tab/>
            </w:r>
            <w:r w:rsidR="0009293F" w:rsidRPr="00597E04">
              <w:rPr>
                <w:rStyle w:val="Collegamentoipertestuale"/>
                <w:noProof/>
              </w:rPr>
              <w:t>Obiettivi individuali</w:t>
            </w:r>
            <w:r w:rsidR="0009293F">
              <w:rPr>
                <w:noProof/>
                <w:webHidden/>
              </w:rPr>
              <w:tab/>
            </w:r>
            <w:r w:rsidR="0009293F">
              <w:rPr>
                <w:noProof/>
                <w:webHidden/>
              </w:rPr>
              <w:fldChar w:fldCharType="begin"/>
            </w:r>
            <w:r w:rsidR="0009293F">
              <w:rPr>
                <w:noProof/>
                <w:webHidden/>
              </w:rPr>
              <w:instrText xml:space="preserve"> PAGEREF _Toc509504166 \h </w:instrText>
            </w:r>
            <w:r w:rsidR="0009293F">
              <w:rPr>
                <w:noProof/>
                <w:webHidden/>
              </w:rPr>
            </w:r>
            <w:r w:rsidR="0009293F">
              <w:rPr>
                <w:noProof/>
                <w:webHidden/>
              </w:rPr>
              <w:fldChar w:fldCharType="separate"/>
            </w:r>
            <w:r w:rsidR="0009293F">
              <w:rPr>
                <w:noProof/>
                <w:webHidden/>
              </w:rPr>
              <w:t>82</w:t>
            </w:r>
            <w:r w:rsidR="0009293F">
              <w:rPr>
                <w:noProof/>
                <w:webHidden/>
              </w:rPr>
              <w:fldChar w:fldCharType="end"/>
            </w:r>
          </w:hyperlink>
        </w:p>
        <w:p w14:paraId="46A6144E" w14:textId="77777777" w:rsidR="0009293F" w:rsidRDefault="00E57EC5">
          <w:pPr>
            <w:pStyle w:val="Sommario1"/>
            <w:tabs>
              <w:tab w:val="left" w:pos="480"/>
              <w:tab w:val="right" w:leader="dot" w:pos="9628"/>
            </w:tabs>
            <w:rPr>
              <w:rFonts w:eastAsiaTheme="minorEastAsia"/>
              <w:noProof/>
              <w:lang w:eastAsia="it-IT"/>
            </w:rPr>
          </w:pPr>
          <w:hyperlink w:anchor="_Toc509504167" w:history="1">
            <w:r w:rsidR="0009293F" w:rsidRPr="00597E04">
              <w:rPr>
                <w:rStyle w:val="Collegamentoipertestuale"/>
                <w:rFonts w:ascii="Times New Roman" w:hAnsi="Times New Roman" w:cs="Times New Roman"/>
                <w:noProof/>
              </w:rPr>
              <w:t>6.</w:t>
            </w:r>
            <w:r w:rsidR="0009293F">
              <w:rPr>
                <w:rFonts w:eastAsiaTheme="minorEastAsia"/>
                <w:noProof/>
                <w:lang w:eastAsia="it-IT"/>
              </w:rPr>
              <w:tab/>
            </w:r>
            <w:r w:rsidR="0009293F" w:rsidRPr="00597E04">
              <w:rPr>
                <w:rStyle w:val="Collegamentoipertestuale"/>
                <w:rFonts w:ascii="Times New Roman" w:hAnsi="Times New Roman" w:cs="Times New Roman"/>
                <w:noProof/>
              </w:rPr>
              <w:t>RISORSE, EFFICIENZA ED ECONOMICITÀ</w:t>
            </w:r>
            <w:r w:rsidR="0009293F">
              <w:rPr>
                <w:noProof/>
                <w:webHidden/>
              </w:rPr>
              <w:tab/>
            </w:r>
            <w:r w:rsidR="0009293F">
              <w:rPr>
                <w:noProof/>
                <w:webHidden/>
              </w:rPr>
              <w:fldChar w:fldCharType="begin"/>
            </w:r>
            <w:r w:rsidR="0009293F">
              <w:rPr>
                <w:noProof/>
                <w:webHidden/>
              </w:rPr>
              <w:instrText xml:space="preserve"> PAGEREF _Toc509504167 \h </w:instrText>
            </w:r>
            <w:r w:rsidR="0009293F">
              <w:rPr>
                <w:noProof/>
                <w:webHidden/>
              </w:rPr>
            </w:r>
            <w:r w:rsidR="0009293F">
              <w:rPr>
                <w:noProof/>
                <w:webHidden/>
              </w:rPr>
              <w:fldChar w:fldCharType="separate"/>
            </w:r>
            <w:r w:rsidR="0009293F">
              <w:rPr>
                <w:noProof/>
                <w:webHidden/>
              </w:rPr>
              <w:t>91</w:t>
            </w:r>
            <w:r w:rsidR="0009293F">
              <w:rPr>
                <w:noProof/>
                <w:webHidden/>
              </w:rPr>
              <w:fldChar w:fldCharType="end"/>
            </w:r>
          </w:hyperlink>
        </w:p>
        <w:p w14:paraId="6C65BD17" w14:textId="77777777" w:rsidR="0009293F" w:rsidRDefault="00E57EC5">
          <w:pPr>
            <w:pStyle w:val="Sommario1"/>
            <w:tabs>
              <w:tab w:val="left" w:pos="480"/>
              <w:tab w:val="right" w:leader="dot" w:pos="9628"/>
            </w:tabs>
            <w:rPr>
              <w:rFonts w:eastAsiaTheme="minorEastAsia"/>
              <w:noProof/>
              <w:lang w:eastAsia="it-IT"/>
            </w:rPr>
          </w:pPr>
          <w:hyperlink w:anchor="_Toc509504168" w:history="1">
            <w:r w:rsidR="0009293F" w:rsidRPr="00597E04">
              <w:rPr>
                <w:rStyle w:val="Collegamentoipertestuale"/>
                <w:rFonts w:ascii="Times New Roman" w:hAnsi="Times New Roman" w:cs="Times New Roman"/>
                <w:noProof/>
              </w:rPr>
              <w:t>7.</w:t>
            </w:r>
            <w:r w:rsidR="0009293F">
              <w:rPr>
                <w:rFonts w:eastAsiaTheme="minorEastAsia"/>
                <w:noProof/>
                <w:lang w:eastAsia="it-IT"/>
              </w:rPr>
              <w:tab/>
            </w:r>
            <w:r w:rsidR="0009293F" w:rsidRPr="00597E04">
              <w:rPr>
                <w:rStyle w:val="Collegamentoipertestuale"/>
                <w:rFonts w:ascii="Times New Roman" w:hAnsi="Times New Roman" w:cs="Times New Roman"/>
                <w:noProof/>
              </w:rPr>
              <w:t xml:space="preserve">PARI OPPORTUNITÀ E BILANCIO DI GENERE </w:t>
            </w:r>
            <w:r w:rsidR="0009293F">
              <w:rPr>
                <w:noProof/>
                <w:webHidden/>
              </w:rPr>
              <w:tab/>
            </w:r>
            <w:r w:rsidR="0009293F">
              <w:rPr>
                <w:noProof/>
                <w:webHidden/>
              </w:rPr>
              <w:fldChar w:fldCharType="begin"/>
            </w:r>
            <w:r w:rsidR="0009293F">
              <w:rPr>
                <w:noProof/>
                <w:webHidden/>
              </w:rPr>
              <w:instrText xml:space="preserve"> PAGEREF _Toc509504168 \h </w:instrText>
            </w:r>
            <w:r w:rsidR="0009293F">
              <w:rPr>
                <w:noProof/>
                <w:webHidden/>
              </w:rPr>
            </w:r>
            <w:r w:rsidR="0009293F">
              <w:rPr>
                <w:noProof/>
                <w:webHidden/>
              </w:rPr>
              <w:fldChar w:fldCharType="separate"/>
            </w:r>
            <w:r w:rsidR="0009293F">
              <w:rPr>
                <w:noProof/>
                <w:webHidden/>
              </w:rPr>
              <w:t>98</w:t>
            </w:r>
            <w:r w:rsidR="0009293F">
              <w:rPr>
                <w:noProof/>
                <w:webHidden/>
              </w:rPr>
              <w:fldChar w:fldCharType="end"/>
            </w:r>
          </w:hyperlink>
        </w:p>
        <w:p w14:paraId="16140382" w14:textId="77777777" w:rsidR="0009293F" w:rsidRDefault="00E57EC5">
          <w:pPr>
            <w:pStyle w:val="Sommario1"/>
            <w:tabs>
              <w:tab w:val="left" w:pos="480"/>
              <w:tab w:val="right" w:leader="dot" w:pos="9628"/>
            </w:tabs>
            <w:rPr>
              <w:rFonts w:eastAsiaTheme="minorEastAsia"/>
              <w:noProof/>
              <w:lang w:eastAsia="it-IT"/>
            </w:rPr>
          </w:pPr>
          <w:hyperlink w:anchor="_Toc509504169" w:history="1">
            <w:r w:rsidR="0009293F" w:rsidRPr="00597E04">
              <w:rPr>
                <w:rStyle w:val="Collegamentoipertestuale"/>
                <w:rFonts w:ascii="Times New Roman" w:hAnsi="Times New Roman" w:cs="Times New Roman"/>
                <w:noProof/>
              </w:rPr>
              <w:t>8.</w:t>
            </w:r>
            <w:r w:rsidR="0009293F">
              <w:rPr>
                <w:rFonts w:eastAsiaTheme="minorEastAsia"/>
                <w:noProof/>
                <w:lang w:eastAsia="it-IT"/>
              </w:rPr>
              <w:tab/>
            </w:r>
            <w:r w:rsidR="0009293F" w:rsidRPr="00597E04">
              <w:rPr>
                <w:rStyle w:val="Collegamentoipertestuale"/>
                <w:rFonts w:ascii="Times New Roman" w:hAnsi="Times New Roman" w:cs="Times New Roman"/>
                <w:noProof/>
              </w:rPr>
              <w:t>IL PROCESSO DI REDAZIONE DELLA RELAZIONE SULLA PERFORMANCE</w:t>
            </w:r>
            <w:r w:rsidR="0009293F">
              <w:rPr>
                <w:noProof/>
                <w:webHidden/>
              </w:rPr>
              <w:tab/>
            </w:r>
            <w:r w:rsidR="0009293F">
              <w:rPr>
                <w:noProof/>
                <w:webHidden/>
              </w:rPr>
              <w:fldChar w:fldCharType="begin"/>
            </w:r>
            <w:r w:rsidR="0009293F">
              <w:rPr>
                <w:noProof/>
                <w:webHidden/>
              </w:rPr>
              <w:instrText xml:space="preserve"> PAGEREF _Toc509504169 \h </w:instrText>
            </w:r>
            <w:r w:rsidR="0009293F">
              <w:rPr>
                <w:noProof/>
                <w:webHidden/>
              </w:rPr>
            </w:r>
            <w:r w:rsidR="0009293F">
              <w:rPr>
                <w:noProof/>
                <w:webHidden/>
              </w:rPr>
              <w:fldChar w:fldCharType="separate"/>
            </w:r>
            <w:r w:rsidR="0009293F">
              <w:rPr>
                <w:noProof/>
                <w:webHidden/>
              </w:rPr>
              <w:t>103</w:t>
            </w:r>
            <w:r w:rsidR="0009293F">
              <w:rPr>
                <w:noProof/>
                <w:webHidden/>
              </w:rPr>
              <w:fldChar w:fldCharType="end"/>
            </w:r>
          </w:hyperlink>
        </w:p>
        <w:p w14:paraId="18D75823" w14:textId="77777777" w:rsidR="0009293F" w:rsidRDefault="00E57EC5">
          <w:pPr>
            <w:pStyle w:val="Sommario2"/>
            <w:tabs>
              <w:tab w:val="left" w:pos="880"/>
              <w:tab w:val="right" w:leader="dot" w:pos="9628"/>
            </w:tabs>
            <w:rPr>
              <w:rFonts w:eastAsiaTheme="minorEastAsia"/>
              <w:noProof/>
              <w:lang w:eastAsia="it-IT"/>
            </w:rPr>
          </w:pPr>
          <w:hyperlink w:anchor="_Toc509504170" w:history="1">
            <w:r w:rsidR="0009293F" w:rsidRPr="00597E04">
              <w:rPr>
                <w:rStyle w:val="Collegamentoipertestuale"/>
                <w:noProof/>
              </w:rPr>
              <w:t>8.1.</w:t>
            </w:r>
            <w:r w:rsidR="0009293F">
              <w:rPr>
                <w:rFonts w:eastAsiaTheme="minorEastAsia"/>
                <w:noProof/>
                <w:lang w:eastAsia="it-IT"/>
              </w:rPr>
              <w:tab/>
            </w:r>
            <w:r w:rsidR="0009293F" w:rsidRPr="00597E04">
              <w:rPr>
                <w:rStyle w:val="Collegamentoipertestuale"/>
                <w:noProof/>
              </w:rPr>
              <w:t>Fasi, soggetti, tempi e responsabilità</w:t>
            </w:r>
            <w:r w:rsidR="0009293F">
              <w:rPr>
                <w:noProof/>
                <w:webHidden/>
              </w:rPr>
              <w:tab/>
            </w:r>
            <w:r w:rsidR="0009293F">
              <w:rPr>
                <w:noProof/>
                <w:webHidden/>
              </w:rPr>
              <w:fldChar w:fldCharType="begin"/>
            </w:r>
            <w:r w:rsidR="0009293F">
              <w:rPr>
                <w:noProof/>
                <w:webHidden/>
              </w:rPr>
              <w:instrText xml:space="preserve"> PAGEREF _Toc509504170 \h </w:instrText>
            </w:r>
            <w:r w:rsidR="0009293F">
              <w:rPr>
                <w:noProof/>
                <w:webHidden/>
              </w:rPr>
            </w:r>
            <w:r w:rsidR="0009293F">
              <w:rPr>
                <w:noProof/>
                <w:webHidden/>
              </w:rPr>
              <w:fldChar w:fldCharType="separate"/>
            </w:r>
            <w:r w:rsidR="0009293F">
              <w:rPr>
                <w:noProof/>
                <w:webHidden/>
              </w:rPr>
              <w:t>103</w:t>
            </w:r>
            <w:r w:rsidR="0009293F">
              <w:rPr>
                <w:noProof/>
                <w:webHidden/>
              </w:rPr>
              <w:fldChar w:fldCharType="end"/>
            </w:r>
          </w:hyperlink>
        </w:p>
        <w:p w14:paraId="185CFC40" w14:textId="77777777" w:rsidR="0009293F" w:rsidRDefault="00E57EC5">
          <w:pPr>
            <w:pStyle w:val="Sommario2"/>
            <w:tabs>
              <w:tab w:val="left" w:pos="880"/>
              <w:tab w:val="right" w:leader="dot" w:pos="9628"/>
            </w:tabs>
            <w:rPr>
              <w:rFonts w:eastAsiaTheme="minorEastAsia"/>
              <w:noProof/>
              <w:lang w:eastAsia="it-IT"/>
            </w:rPr>
          </w:pPr>
          <w:hyperlink w:anchor="_Toc509504171" w:history="1">
            <w:r w:rsidR="0009293F" w:rsidRPr="00597E04">
              <w:rPr>
                <w:rStyle w:val="Collegamentoipertestuale"/>
                <w:noProof/>
              </w:rPr>
              <w:t>8.2.</w:t>
            </w:r>
            <w:r w:rsidR="0009293F">
              <w:rPr>
                <w:rFonts w:eastAsiaTheme="minorEastAsia"/>
                <w:noProof/>
                <w:lang w:eastAsia="it-IT"/>
              </w:rPr>
              <w:tab/>
            </w:r>
            <w:r w:rsidR="0009293F" w:rsidRPr="00597E04">
              <w:rPr>
                <w:rStyle w:val="Collegamentoipertestuale"/>
                <w:noProof/>
              </w:rPr>
              <w:t>Punti di forza e di debolezza del ciclo della performance</w:t>
            </w:r>
            <w:r w:rsidR="0009293F">
              <w:rPr>
                <w:noProof/>
                <w:webHidden/>
              </w:rPr>
              <w:tab/>
            </w:r>
            <w:r w:rsidR="0009293F">
              <w:rPr>
                <w:noProof/>
                <w:webHidden/>
              </w:rPr>
              <w:fldChar w:fldCharType="begin"/>
            </w:r>
            <w:r w:rsidR="0009293F">
              <w:rPr>
                <w:noProof/>
                <w:webHidden/>
              </w:rPr>
              <w:instrText xml:space="preserve"> PAGEREF _Toc509504171 \h </w:instrText>
            </w:r>
            <w:r w:rsidR="0009293F">
              <w:rPr>
                <w:noProof/>
                <w:webHidden/>
              </w:rPr>
            </w:r>
            <w:r w:rsidR="0009293F">
              <w:rPr>
                <w:noProof/>
                <w:webHidden/>
              </w:rPr>
              <w:fldChar w:fldCharType="separate"/>
            </w:r>
            <w:r w:rsidR="0009293F">
              <w:rPr>
                <w:noProof/>
                <w:webHidden/>
              </w:rPr>
              <w:t>105</w:t>
            </w:r>
            <w:r w:rsidR="0009293F">
              <w:rPr>
                <w:noProof/>
                <w:webHidden/>
              </w:rPr>
              <w:fldChar w:fldCharType="end"/>
            </w:r>
          </w:hyperlink>
        </w:p>
        <w:p w14:paraId="6076695D" w14:textId="77777777" w:rsidR="00DA1DC2" w:rsidRPr="008B7D0B" w:rsidRDefault="00FB4521" w:rsidP="006C4CD1">
          <w:pPr>
            <w:spacing w:line="276" w:lineRule="auto"/>
            <w:rPr>
              <w:b/>
              <w:bCs/>
            </w:rPr>
          </w:pPr>
          <w:r w:rsidRPr="008B7D0B">
            <w:rPr>
              <w:b/>
              <w:bCs/>
            </w:rPr>
            <w:fldChar w:fldCharType="end"/>
          </w:r>
        </w:p>
        <w:p w14:paraId="39B4ECC0" w14:textId="77777777" w:rsidR="00DA1DC2" w:rsidRPr="008B7D0B" w:rsidRDefault="00DA1DC2" w:rsidP="006C4CD1">
          <w:pPr>
            <w:spacing w:line="276" w:lineRule="auto"/>
            <w:rPr>
              <w:b/>
              <w:bCs/>
            </w:rPr>
          </w:pPr>
          <w:r w:rsidRPr="008B7D0B">
            <w:rPr>
              <w:b/>
              <w:bCs/>
            </w:rPr>
            <w:br w:type="page"/>
          </w:r>
        </w:p>
        <w:p w14:paraId="6CEB6507" w14:textId="77777777" w:rsidR="00EC2AA5" w:rsidRPr="008B7D0B" w:rsidRDefault="00E57EC5" w:rsidP="006C4CD1">
          <w:pPr>
            <w:spacing w:line="276" w:lineRule="auto"/>
          </w:pPr>
        </w:p>
      </w:sdtContent>
    </w:sdt>
    <w:p w14:paraId="412F8BCA" w14:textId="77777777" w:rsidR="00E20C2C" w:rsidRPr="008B7D0B" w:rsidRDefault="00E20C2C" w:rsidP="006C4CD1">
      <w:pPr>
        <w:pStyle w:val="Titolo1"/>
        <w:spacing w:line="276" w:lineRule="auto"/>
        <w:rPr>
          <w:rFonts w:ascii="Times New Roman" w:hAnsi="Times New Roman" w:cs="Times New Roman"/>
        </w:rPr>
      </w:pPr>
      <w:bookmarkStart w:id="6" w:name="_Toc509504153"/>
      <w:r w:rsidRPr="008B7D0B">
        <w:rPr>
          <w:rFonts w:ascii="Times New Roman" w:hAnsi="Times New Roman" w:cs="Times New Roman"/>
          <w:noProof/>
        </w:rPr>
        <w:t>Recepimento delle osservazioni dell’Organismo Indipendente di Valutazione</w:t>
      </w:r>
      <w:bookmarkEnd w:id="6"/>
      <w:r w:rsidRPr="008B7D0B">
        <w:rPr>
          <w:rFonts w:ascii="Times New Roman" w:hAnsi="Times New Roman" w:cs="Times New Roman"/>
        </w:rPr>
        <w:t xml:space="preserve"> </w:t>
      </w:r>
    </w:p>
    <w:p w14:paraId="12E51A2A" w14:textId="77777777" w:rsidR="00E20C2C" w:rsidRPr="008B7D0B" w:rsidRDefault="00E20C2C" w:rsidP="006C4CD1">
      <w:pPr>
        <w:pStyle w:val="Titolo1"/>
        <w:numPr>
          <w:ilvl w:val="0"/>
          <w:numId w:val="0"/>
        </w:numPr>
        <w:spacing w:line="276" w:lineRule="auto"/>
        <w:ind w:left="720"/>
        <w:rPr>
          <w:rFonts w:ascii="Times New Roman" w:hAnsi="Times New Roman" w:cs="Times New Roman"/>
        </w:rPr>
      </w:pPr>
    </w:p>
    <w:p w14:paraId="79324CCF" w14:textId="77777777" w:rsidR="00E20C2C" w:rsidRPr="008B7D0B" w:rsidRDefault="00E20C2C" w:rsidP="006C4CD1">
      <w:pPr>
        <w:autoSpaceDE w:val="0"/>
        <w:autoSpaceDN w:val="0"/>
        <w:adjustRightInd w:val="0"/>
        <w:spacing w:after="120" w:line="276" w:lineRule="auto"/>
        <w:jc w:val="both"/>
      </w:pPr>
      <w:r w:rsidRPr="008B7D0B">
        <w:t xml:space="preserve">L’OIV, in sede di validazione della Relazione sulla Performance per l’anno 2015, avvenuta con verbale di giorno 21 aprile 2017, ha formulato alcune osservazioni sulle quali si ritiene di effettuare le seguenti considerazioni. </w:t>
      </w:r>
    </w:p>
    <w:tbl>
      <w:tblPr>
        <w:tblStyle w:val="Grigliatabella"/>
        <w:tblW w:w="0" w:type="auto"/>
        <w:jc w:val="center"/>
        <w:tblLook w:val="04A0" w:firstRow="1" w:lastRow="0" w:firstColumn="1" w:lastColumn="0" w:noHBand="0" w:noVBand="1"/>
      </w:tblPr>
      <w:tblGrid>
        <w:gridCol w:w="3259"/>
        <w:gridCol w:w="3259"/>
        <w:gridCol w:w="3260"/>
      </w:tblGrid>
      <w:tr w:rsidR="00E20C2C" w:rsidRPr="008B7D0B" w14:paraId="0831D96A" w14:textId="77777777" w:rsidTr="006749F6">
        <w:trPr>
          <w:jc w:val="center"/>
        </w:trPr>
        <w:tc>
          <w:tcPr>
            <w:tcW w:w="3259" w:type="dxa"/>
          </w:tcPr>
          <w:p w14:paraId="6E7194CD" w14:textId="55C4E51A" w:rsidR="00E20C2C" w:rsidRPr="008B7D0B" w:rsidRDefault="00710EA5" w:rsidP="00710EA5">
            <w:pPr>
              <w:spacing w:line="276" w:lineRule="auto"/>
              <w:jc w:val="center"/>
              <w:rPr>
                <w:b/>
              </w:rPr>
            </w:pPr>
            <w:r w:rsidRPr="008B7D0B">
              <w:rPr>
                <w:b/>
              </w:rPr>
              <w:t>Rilievo</w:t>
            </w:r>
          </w:p>
        </w:tc>
        <w:tc>
          <w:tcPr>
            <w:tcW w:w="3259" w:type="dxa"/>
          </w:tcPr>
          <w:p w14:paraId="16667E40" w14:textId="61FB743E" w:rsidR="00E20C2C" w:rsidRPr="008B7D0B" w:rsidRDefault="00710EA5" w:rsidP="00710EA5">
            <w:pPr>
              <w:spacing w:line="276" w:lineRule="auto"/>
              <w:jc w:val="center"/>
              <w:rPr>
                <w:b/>
              </w:rPr>
            </w:pPr>
            <w:r w:rsidRPr="008B7D0B">
              <w:rPr>
                <w:b/>
              </w:rPr>
              <w:t>Suggerimenti</w:t>
            </w:r>
          </w:p>
        </w:tc>
        <w:tc>
          <w:tcPr>
            <w:tcW w:w="3260" w:type="dxa"/>
          </w:tcPr>
          <w:p w14:paraId="750627CD" w14:textId="7D96021D" w:rsidR="00E20C2C" w:rsidRPr="008B7D0B" w:rsidRDefault="00710EA5" w:rsidP="00710EA5">
            <w:pPr>
              <w:spacing w:line="276" w:lineRule="auto"/>
              <w:jc w:val="center"/>
              <w:rPr>
                <w:b/>
              </w:rPr>
            </w:pPr>
            <w:r w:rsidRPr="008B7D0B">
              <w:rPr>
                <w:b/>
              </w:rPr>
              <w:t>Recepimento ARCEA</w:t>
            </w:r>
          </w:p>
        </w:tc>
      </w:tr>
      <w:tr w:rsidR="00E20C2C" w:rsidRPr="008B7D0B" w14:paraId="5BB68862" w14:textId="77777777" w:rsidTr="006749F6">
        <w:trPr>
          <w:jc w:val="center"/>
        </w:trPr>
        <w:tc>
          <w:tcPr>
            <w:tcW w:w="3259" w:type="dxa"/>
          </w:tcPr>
          <w:p w14:paraId="7B6E673C" w14:textId="36808C8E" w:rsidR="00E20C2C" w:rsidRPr="008B7D0B" w:rsidRDefault="00E20C2C" w:rsidP="006C4CD1">
            <w:pPr>
              <w:spacing w:line="276" w:lineRule="auto"/>
            </w:pPr>
            <w:r w:rsidRPr="008B7D0B">
              <w:t>L’ente si sofferma sulle funzioni istituzionali e sull’attività svolta, mentre non sono evidenziate criticità; anzi, viene rilevato che anche le modifiche del livello di maturità dell’ente attribuite dal MIPAAF nell’anno 2015, pur non essendo previste nel Piano performance, non hanno comportato nocumento alla realizzazione positiva degli obiettivi di performance; anche con riferimento all’anno 2015, dunque, si ricava che l’elevato raggiungimento dei target previsti per gli indicatori non ha reso necessario l’evidenziazione delle condizioni critiche di contesto in sede di relazione</w:t>
            </w:r>
          </w:p>
        </w:tc>
        <w:tc>
          <w:tcPr>
            <w:tcW w:w="3259" w:type="dxa"/>
          </w:tcPr>
          <w:p w14:paraId="557B5DAF" w14:textId="1A97A628" w:rsidR="00E20C2C" w:rsidRPr="008B7D0B" w:rsidRDefault="00E20C2C" w:rsidP="006C4CD1">
            <w:pPr>
              <w:spacing w:line="276" w:lineRule="auto"/>
            </w:pPr>
            <w:r w:rsidRPr="008B7D0B">
              <w:t>E’ opportuno, in questa sede, rilevare che il raggiungimento (al 100%) della maggior parte degli obiettivi strategici (2 su 3, mentre 1 è in percentuale molto vicina), misurati attraverso gli obiettivi operativi, pone il dubbio che si tratti di obiettivi non di miglioramento o dotati di target poco sfidanti</w:t>
            </w:r>
          </w:p>
        </w:tc>
        <w:tc>
          <w:tcPr>
            <w:tcW w:w="3260" w:type="dxa"/>
          </w:tcPr>
          <w:p w14:paraId="7BD9F84D" w14:textId="16C0FD23" w:rsidR="00037265" w:rsidRPr="008B7D0B" w:rsidRDefault="00037265" w:rsidP="00997B16">
            <w:pPr>
              <w:spacing w:after="120" w:line="276" w:lineRule="auto"/>
              <w:jc w:val="both"/>
            </w:pPr>
            <w:r w:rsidRPr="008B7D0B">
              <w:t xml:space="preserve">Si premette che l’ARCEA ha avviato, in recepimento dell’osservazione dell’OIV, una procedura di monitoraggio degli indicatori a partire dal </w:t>
            </w:r>
            <w:r w:rsidR="003E3094" w:rsidRPr="008B7D0B">
              <w:t xml:space="preserve">ciclo delle performance riferito all’anno </w:t>
            </w:r>
            <w:r w:rsidR="00997B16" w:rsidRPr="008B7D0B">
              <w:t xml:space="preserve">2017, a seguito della quale sono </w:t>
            </w:r>
            <w:r w:rsidRPr="008B7D0B">
              <w:t xml:space="preserve">stati rivisti </w:t>
            </w:r>
            <w:r w:rsidR="00997B16" w:rsidRPr="008B7D0B">
              <w:t xml:space="preserve">alcuni indicatori e </w:t>
            </w:r>
            <w:r w:rsidRPr="008B7D0B">
              <w:t xml:space="preserve">sono stati rimodulati i loro target sulla scorta delle misurazioni effettuate in itinere. </w:t>
            </w:r>
          </w:p>
          <w:p w14:paraId="4637723D" w14:textId="61555200" w:rsidR="00037265" w:rsidRPr="008B7D0B" w:rsidRDefault="00037265" w:rsidP="006C4CD1">
            <w:pPr>
              <w:spacing w:after="120" w:line="276" w:lineRule="auto"/>
              <w:jc w:val="both"/>
            </w:pPr>
            <w:r w:rsidRPr="008B7D0B">
              <w:t xml:space="preserve">A tal proposito </w:t>
            </w:r>
            <w:bookmarkStart w:id="7" w:name="OLE_LINK452"/>
            <w:bookmarkStart w:id="8" w:name="OLE_LINK453"/>
            <w:bookmarkStart w:id="9" w:name="OLE_LINK454"/>
            <w:r w:rsidRPr="008B7D0B">
              <w:t>è</w:t>
            </w:r>
            <w:r w:rsidR="00997B16" w:rsidRPr="008B7D0B">
              <w:t>,</w:t>
            </w:r>
            <w:r w:rsidR="008A23FD" w:rsidRPr="008B7D0B">
              <w:t xml:space="preserve"> però</w:t>
            </w:r>
            <w:r w:rsidR="00997B16" w:rsidRPr="008B7D0B">
              <w:t xml:space="preserve">, </w:t>
            </w:r>
            <w:r w:rsidRPr="008B7D0B">
              <w:t xml:space="preserve"> necessario sottolineare che gli obiettivi</w:t>
            </w:r>
            <w:r w:rsidR="00C64384" w:rsidRPr="008B7D0B">
              <w:t xml:space="preserve"> prescelti</w:t>
            </w:r>
            <w:r w:rsidRPr="008B7D0B">
              <w:t xml:space="preserve">, gli indicatori ed i loro target assumono </w:t>
            </w:r>
            <w:r w:rsidR="003E3094" w:rsidRPr="008B7D0B">
              <w:t xml:space="preserve">fisiologicamente </w:t>
            </w:r>
            <w:r w:rsidRPr="008B7D0B">
              <w:t xml:space="preserve">carattere sfidante in quanto derivati dalla normativa comunitaria di settore che richiede agli Organismi Pagatori di garantire condizioni di eccellenza stante il consistente ammontare di contributi erogati annualmente (circa 400 milioni per l’ARCEA). </w:t>
            </w:r>
          </w:p>
          <w:p w14:paraId="613C97C3" w14:textId="327C86F7" w:rsidR="002F73D1" w:rsidRPr="008B7D0B" w:rsidRDefault="002F73D1" w:rsidP="006C4CD1">
            <w:pPr>
              <w:spacing w:after="120" w:line="276" w:lineRule="auto"/>
              <w:jc w:val="both"/>
            </w:pPr>
            <w:r w:rsidRPr="008B7D0B">
              <w:t>Per evidenziare ancora meglio questa connessione, nella tabella di dettaglio proposta nel paragrafo “5.4.</w:t>
            </w:r>
            <w:r w:rsidRPr="008B7D0B">
              <w:tab/>
              <w:t xml:space="preserve">Obiettivi e piani operativi”, per ogni indicatore è stata indicata la fonte comunitaria (o in alcuni </w:t>
            </w:r>
            <w:r w:rsidRPr="008B7D0B">
              <w:lastRenderedPageBreak/>
              <w:t xml:space="preserve">casi nazionale) di riferimento. </w:t>
            </w:r>
          </w:p>
          <w:p w14:paraId="017A2037" w14:textId="626198B0" w:rsidR="00DA4557" w:rsidRPr="008B7D0B" w:rsidRDefault="00037265" w:rsidP="006C4CD1">
            <w:pPr>
              <w:spacing w:after="120" w:line="276" w:lineRule="auto"/>
              <w:jc w:val="both"/>
            </w:pPr>
            <w:r w:rsidRPr="008B7D0B">
              <w:t xml:space="preserve">In ogni caso, al fine di garantire una tensione continua verso il miglioramento dei servizi, si è scelto di innalzare </w:t>
            </w:r>
            <w:r w:rsidR="003E3094" w:rsidRPr="008B7D0B">
              <w:t>i valori attesi</w:t>
            </w:r>
            <w:r w:rsidRPr="008B7D0B">
              <w:t xml:space="preserve"> </w:t>
            </w:r>
            <w:r w:rsidR="00DA4557" w:rsidRPr="008B7D0B">
              <w:t xml:space="preserve">degli obiettivi operativi </w:t>
            </w:r>
            <w:r w:rsidRPr="008B7D0B">
              <w:t>relativi all’obiettivo strategico 1</w:t>
            </w:r>
            <w:r w:rsidR="00DA4557" w:rsidRPr="008B7D0B">
              <w:t xml:space="preserve"> </w:t>
            </w:r>
            <w:r w:rsidR="00710EA5" w:rsidRPr="008B7D0B">
              <w:t xml:space="preserve">(che fa riferimento al funzionamento dell’Ente) </w:t>
            </w:r>
            <w:r w:rsidR="00DA4557" w:rsidRPr="008B7D0B">
              <w:t xml:space="preserve">al di sopra delle soglie, già stringenti, previste dalla Commissione Europea. </w:t>
            </w:r>
          </w:p>
          <w:p w14:paraId="699EC7ED" w14:textId="6E528BCB" w:rsidR="00E20C2C" w:rsidRPr="008B7D0B" w:rsidRDefault="00DA4557" w:rsidP="006C4CD1">
            <w:pPr>
              <w:spacing w:after="120" w:line="276" w:lineRule="auto"/>
              <w:jc w:val="both"/>
            </w:pPr>
            <w:r w:rsidRPr="008B7D0B">
              <w:t xml:space="preserve">Per gli obiettivi strategici 2 e 3, si ritiene che i livelli </w:t>
            </w:r>
            <w:r w:rsidR="003E3094" w:rsidRPr="008B7D0B">
              <w:t>previsti dalla normativa</w:t>
            </w:r>
            <w:r w:rsidRPr="008B7D0B">
              <w:t xml:space="preserve"> siano già adeguatamente sfidanti, tanto che ogni anno l’Agenzia</w:t>
            </w:r>
            <w:r w:rsidR="002F73D1" w:rsidRPr="008B7D0B">
              <w:t>, pur conseguendoli pienamente,</w:t>
            </w:r>
            <w:r w:rsidRPr="008B7D0B">
              <w:t xml:space="preserve"> deve porre in essere attività e procedimenti molto complessi al fine di rispettare gli adempimenti nei tempi richiesti. </w:t>
            </w:r>
          </w:p>
          <w:p w14:paraId="78C5EA32" w14:textId="6FC8FD77" w:rsidR="00DA4557" w:rsidRPr="008B7D0B" w:rsidRDefault="00DA4557" w:rsidP="002F73D1">
            <w:pPr>
              <w:spacing w:after="120" w:line="276" w:lineRule="auto"/>
              <w:jc w:val="both"/>
            </w:pPr>
            <w:r w:rsidRPr="008B7D0B">
              <w:t xml:space="preserve">Ci si aspetta, dunque, anche per i restanti anni della programmazione comunitaria 2014 – 2020 (che per la regola dell’n+3 concluderà i suoi effetti nel 2023), risultati analoghi a quelli della presente relazione, rispetto alla quale si dovranno necessariamente migliorare alcuni </w:t>
            </w:r>
            <w:r w:rsidR="002F73D1" w:rsidRPr="008B7D0B">
              <w:t>indicatori</w:t>
            </w:r>
            <w:r w:rsidRPr="008B7D0B">
              <w:t xml:space="preserve">, che, come si potrà vedere nelle tabelle di dettaglio, per il 2016 hanno avuto esito negativo a causa di problematiche imprevedibili e per le quali </w:t>
            </w:r>
            <w:r w:rsidR="00C64384" w:rsidRPr="008B7D0B">
              <w:t xml:space="preserve">anche </w:t>
            </w:r>
            <w:r w:rsidRPr="008B7D0B">
              <w:t>la Commissione Europea ha richiesto una pronta risoluzione</w:t>
            </w:r>
            <w:bookmarkEnd w:id="7"/>
            <w:bookmarkEnd w:id="8"/>
            <w:bookmarkEnd w:id="9"/>
            <w:r w:rsidR="002F73D1" w:rsidRPr="008B7D0B">
              <w:t xml:space="preserve">, già avviata ed in parte concretizzata nelle </w:t>
            </w:r>
            <w:r w:rsidR="002F73D1" w:rsidRPr="008B7D0B">
              <w:lastRenderedPageBreak/>
              <w:t xml:space="preserve">annualità successive. </w:t>
            </w:r>
          </w:p>
        </w:tc>
      </w:tr>
      <w:tr w:rsidR="00E20C2C" w:rsidRPr="008B7D0B" w14:paraId="3DF2F1EC" w14:textId="77777777" w:rsidTr="006749F6">
        <w:trPr>
          <w:jc w:val="center"/>
        </w:trPr>
        <w:tc>
          <w:tcPr>
            <w:tcW w:w="3259" w:type="dxa"/>
          </w:tcPr>
          <w:p w14:paraId="049AF9FD" w14:textId="2518698D" w:rsidR="00E20C2C" w:rsidRPr="008B7D0B" w:rsidRDefault="000A6891" w:rsidP="006C4CD1">
            <w:pPr>
              <w:spacing w:line="276" w:lineRule="auto"/>
            </w:pPr>
            <w:r w:rsidRPr="008B7D0B">
              <w:lastRenderedPageBreak/>
              <w:t>Con riferimento al personale è riportato il numero complessivo di personale dell’Ente, senza distinguere tra dirigenti ed altri dipendenti e senza distinguere per categorie. Probabilmente il numero non elevato di dipendenti in servizio ha portato l’amministrazione a non fornire ulteriori elementi di dettaglio.</w:t>
            </w:r>
          </w:p>
        </w:tc>
        <w:tc>
          <w:tcPr>
            <w:tcW w:w="3259" w:type="dxa"/>
          </w:tcPr>
          <w:p w14:paraId="4874FEFB" w14:textId="60429141" w:rsidR="00E20C2C" w:rsidRPr="008B7D0B" w:rsidRDefault="000A6891" w:rsidP="006C4CD1">
            <w:pPr>
              <w:spacing w:line="276" w:lineRule="auto"/>
            </w:pPr>
            <w:r w:rsidRPr="008B7D0B">
              <w:t>È opportuno, per il futuro, indicare quanto meno il personale per categorie e per funzioni assegnate, anche al fine di far percepire meglio all’osservatore la strutturazione dell’Azienda. È inoltre opportuno, anche in riferimento alla funzione della relazione, inserire eventuali variazioni di personale nel corso dell’anno (</w:t>
            </w:r>
            <w:r w:rsidR="002B0371" w:rsidRPr="008B7D0B">
              <w:t>giacché</w:t>
            </w:r>
            <w:r w:rsidRPr="008B7D0B">
              <w:t xml:space="preserve"> ciò potrebbe influenzare l’attuazione del ciclo della performance).</w:t>
            </w:r>
          </w:p>
        </w:tc>
        <w:tc>
          <w:tcPr>
            <w:tcW w:w="3260" w:type="dxa"/>
          </w:tcPr>
          <w:p w14:paraId="0B978578" w14:textId="2206B3F9" w:rsidR="002F73D1" w:rsidRPr="008B7D0B" w:rsidRDefault="000A6891" w:rsidP="00C64384">
            <w:pPr>
              <w:spacing w:line="276" w:lineRule="auto"/>
            </w:pPr>
            <w:r w:rsidRPr="008B7D0B">
              <w:t>Nella presente relazione sono stati inseriti elementi di sintesi e dettaglio riguardo al Personale dell’ARCEA. In particolare, sono stati evidenziati sia il numero di dipendenti per categoria (Direttore, Dirigenti, Dipendenti di Categoria B,</w:t>
            </w:r>
            <w:r w:rsidR="002F73D1" w:rsidRPr="008B7D0B">
              <w:t xml:space="preserve"> </w:t>
            </w:r>
            <w:r w:rsidRPr="008B7D0B">
              <w:t>C,</w:t>
            </w:r>
            <w:r w:rsidR="002F73D1" w:rsidRPr="008B7D0B">
              <w:t xml:space="preserve"> </w:t>
            </w:r>
            <w:r w:rsidRPr="008B7D0B">
              <w:t xml:space="preserve">D) che la ripartizione per uffici. </w:t>
            </w:r>
            <w:r w:rsidR="002F73D1" w:rsidRPr="008B7D0B">
              <w:t>Si vedano a tal proposito le tabelle 2 e 4 nel paragrafo “4.2.</w:t>
            </w:r>
            <w:r w:rsidR="002F73D1" w:rsidRPr="008B7D0B">
              <w:tab/>
              <w:t xml:space="preserve">L’amministrazione”. </w:t>
            </w:r>
          </w:p>
          <w:p w14:paraId="4B66B322" w14:textId="763321B6" w:rsidR="00E20C2C" w:rsidRPr="008B7D0B" w:rsidRDefault="000A6891" w:rsidP="00C64384">
            <w:pPr>
              <w:spacing w:line="276" w:lineRule="auto"/>
            </w:pPr>
            <w:r w:rsidRPr="008B7D0B">
              <w:t xml:space="preserve">E’ stato, inoltre, evidenziato come non ci sia stata variazione </w:t>
            </w:r>
            <w:r w:rsidR="00C64384" w:rsidRPr="008B7D0B">
              <w:t>in ingresso o uscita di</w:t>
            </w:r>
            <w:r w:rsidR="00BA65B0" w:rsidRPr="008B7D0B">
              <w:t xml:space="preserve"> personale nell’anno in corso e che nell’ultima parte il personale dell’Ufficio Registri sia confluito nell’Ufficio Controllo Interno </w:t>
            </w:r>
            <w:r w:rsidR="002F73D1" w:rsidRPr="008B7D0B">
              <w:t xml:space="preserve">anche </w:t>
            </w:r>
            <w:r w:rsidR="00BA65B0" w:rsidRPr="008B7D0B">
              <w:t xml:space="preserve">al fine di sanare, soprattutto per gli anni futuri, alcune criticità descritte anche nella presente relazione. </w:t>
            </w:r>
          </w:p>
        </w:tc>
      </w:tr>
      <w:tr w:rsidR="00E20C2C" w:rsidRPr="008B7D0B" w14:paraId="49A2DBFC" w14:textId="77777777" w:rsidTr="006749F6">
        <w:trPr>
          <w:jc w:val="center"/>
        </w:trPr>
        <w:tc>
          <w:tcPr>
            <w:tcW w:w="3259" w:type="dxa"/>
          </w:tcPr>
          <w:p w14:paraId="2C37CB05" w14:textId="4EE806AA" w:rsidR="00E20C2C" w:rsidRPr="008B7D0B" w:rsidRDefault="000A6891" w:rsidP="006C4CD1">
            <w:pPr>
              <w:spacing w:line="276" w:lineRule="auto"/>
            </w:pPr>
            <w:r w:rsidRPr="008B7D0B">
              <w:rPr>
                <w:b/>
              </w:rPr>
              <w:t>Dati di bilancio.</w:t>
            </w:r>
            <w:r w:rsidRPr="008B7D0B">
              <w:t xml:space="preserve"> Sono presenti esclusivamente dati relativi alle erogazioni su fondi FEOGA e FEASR. Mancano dati relativi al bilancio. La mancata implementazione è un aspetto negativo ai fini della valutazione complessiva dello stato di salute finanziario dell’ente (aspetto importante della performance dell’Ente). Verosimilmente, ciò si lega alla </w:t>
            </w:r>
            <w:proofErr w:type="spellStart"/>
            <w:r w:rsidRPr="008B7D0B">
              <w:t>mission</w:t>
            </w:r>
            <w:proofErr w:type="spellEnd"/>
            <w:r w:rsidRPr="008B7D0B">
              <w:t xml:space="preserve"> settoriale dell’Ente (specifica attività di erogazione di finanziamenti comunitari ad un settore specifico - Agricoltura) che rende </w:t>
            </w:r>
            <w:r w:rsidRPr="008B7D0B">
              <w:lastRenderedPageBreak/>
              <w:t>l’attività dell’Ente finanziariamente obbligata.</w:t>
            </w:r>
          </w:p>
        </w:tc>
        <w:tc>
          <w:tcPr>
            <w:tcW w:w="3259" w:type="dxa"/>
          </w:tcPr>
          <w:p w14:paraId="737441F3" w14:textId="25BADB24" w:rsidR="00E20C2C" w:rsidRPr="008B7D0B" w:rsidRDefault="000A6891" w:rsidP="006C4CD1">
            <w:pPr>
              <w:spacing w:line="276" w:lineRule="auto"/>
            </w:pPr>
            <w:r w:rsidRPr="008B7D0B">
              <w:lastRenderedPageBreak/>
              <w:t>In futuro sviluppare la sezione inserendo i dati di bilancio (ovvero richiamando il Piano qualora i dati di bilancio siano ivi presenti e non abbiano subito mutamenti).</w:t>
            </w:r>
          </w:p>
        </w:tc>
        <w:tc>
          <w:tcPr>
            <w:tcW w:w="3260" w:type="dxa"/>
          </w:tcPr>
          <w:p w14:paraId="4058387E" w14:textId="3F98BE0D" w:rsidR="00401F8B" w:rsidRPr="008B7D0B" w:rsidRDefault="002F73D1" w:rsidP="006C4CD1">
            <w:pPr>
              <w:spacing w:line="276" w:lineRule="auto"/>
            </w:pPr>
            <w:r w:rsidRPr="008B7D0B">
              <w:t xml:space="preserve">Confermando che la </w:t>
            </w:r>
            <w:proofErr w:type="spellStart"/>
            <w:r w:rsidRPr="008B7D0B">
              <w:t>mission</w:t>
            </w:r>
            <w:proofErr w:type="spellEnd"/>
            <w:r w:rsidRPr="008B7D0B">
              <w:t xml:space="preserve"> settore ed altamente specialistica rende l’attività dell’Agenzia finanziariamente obbligata, in recepimento dell’osservazione, n</w:t>
            </w:r>
            <w:r w:rsidR="00401F8B" w:rsidRPr="008B7D0B">
              <w:t>ella presente relazione sono stati inseriti elementi di sintesi sul Bilancio, che integrano i dati sui fondi FEAGA e FEASR sia sotto forma di sintesi tabellari riportati direttamente in relazione</w:t>
            </w:r>
            <w:r w:rsidRPr="008B7D0B">
              <w:t xml:space="preserve"> (si vedano a tal proposito le tabelle 3 e 4)</w:t>
            </w:r>
            <w:r w:rsidR="00401F8B" w:rsidRPr="008B7D0B">
              <w:t xml:space="preserve">, sia attraverso link ad ogni documento di bilancio preventivo e consuntivo </w:t>
            </w:r>
            <w:r w:rsidR="00401F8B" w:rsidRPr="008B7D0B">
              <w:lastRenderedPageBreak/>
              <w:t>pubblicato nel portale della trasparenza ARCEA</w:t>
            </w:r>
            <w:r w:rsidRPr="008B7D0B">
              <w:t xml:space="preserve"> (si veda il paragrafo “6.</w:t>
            </w:r>
            <w:r w:rsidRPr="008B7D0B">
              <w:tab/>
              <w:t>Risorse, efficienza ed economicità”</w:t>
            </w:r>
            <w:r w:rsidR="00F97611" w:rsidRPr="008B7D0B">
              <w:t xml:space="preserve"> ed in particolare le tabelle 14 e 15</w:t>
            </w:r>
            <w:r w:rsidRPr="008B7D0B">
              <w:t>)</w:t>
            </w:r>
            <w:r w:rsidR="00401F8B" w:rsidRPr="008B7D0B">
              <w:t xml:space="preserve">. </w:t>
            </w:r>
          </w:p>
          <w:p w14:paraId="4E32DF82" w14:textId="77777777" w:rsidR="002F73D1" w:rsidRPr="008B7D0B" w:rsidRDefault="002F73D1" w:rsidP="006C4CD1">
            <w:pPr>
              <w:spacing w:line="276" w:lineRule="auto"/>
            </w:pPr>
          </w:p>
          <w:p w14:paraId="6DA098E7" w14:textId="7478827D" w:rsidR="00710EA5" w:rsidRPr="008B7D0B" w:rsidRDefault="002F73D1" w:rsidP="006C4CD1">
            <w:pPr>
              <w:spacing w:line="276" w:lineRule="auto"/>
            </w:pPr>
            <w:r w:rsidRPr="008B7D0B">
              <w:t>Inoltre, r</w:t>
            </w:r>
            <w:r w:rsidR="000A6891" w:rsidRPr="008B7D0B">
              <w:t xml:space="preserve">ecependo l’osservazione dell’OIV, a partire dal Piano delle Performance 2017 – 2019 sono stati introdotti indicatori connessi </w:t>
            </w:r>
            <w:r w:rsidR="00401F8B" w:rsidRPr="008B7D0B">
              <w:t xml:space="preserve">allo stato di salute dell’Ente. </w:t>
            </w:r>
          </w:p>
          <w:p w14:paraId="1549F5CE" w14:textId="2E3C86EA" w:rsidR="00710EA5" w:rsidRPr="008B7D0B" w:rsidRDefault="00710EA5" w:rsidP="006C4CD1">
            <w:pPr>
              <w:spacing w:line="276" w:lineRule="auto"/>
            </w:pPr>
            <w:r w:rsidRPr="008B7D0B">
              <w:t>Tale percorso è stato ulteriormente attuato nel 2018 con l’integrazione del Piano delle Performance con quello degli indicatori e dei risultati attesi di bilancio.</w:t>
            </w:r>
          </w:p>
          <w:p w14:paraId="28350D49" w14:textId="25FFA590" w:rsidR="00401F8B" w:rsidRPr="008B7D0B" w:rsidRDefault="00401F8B" w:rsidP="006C4CD1">
            <w:pPr>
              <w:spacing w:line="276" w:lineRule="auto"/>
            </w:pPr>
            <w:r w:rsidRPr="008B7D0B">
              <w:t xml:space="preserve">Nel presente Piano sono riportati, </w:t>
            </w:r>
            <w:r w:rsidR="00D447D2" w:rsidRPr="008B7D0B">
              <w:t xml:space="preserve">nella sezione “Analisi della salute finanziaria dell’Ente” del paragrafo “6.Risorse, efficienza ed economicità”, </w:t>
            </w:r>
            <w:r w:rsidRPr="008B7D0B">
              <w:t xml:space="preserve">allo scopo di fornire informazioni utili, i quattro indicatori relativi all’anno 2016 selezionati dall’ARCEA </w:t>
            </w:r>
            <w:r w:rsidR="00710EA5" w:rsidRPr="008B7D0B">
              <w:t>per il 201</w:t>
            </w:r>
            <w:r w:rsidR="002F73D1" w:rsidRPr="008B7D0B">
              <w:t>8</w:t>
            </w:r>
            <w:r w:rsidR="00710EA5" w:rsidRPr="008B7D0B">
              <w:t xml:space="preserve"> (ed integrati nel relativo Piano) </w:t>
            </w:r>
            <w:r w:rsidRPr="008B7D0B">
              <w:t>perché rappresentativi delle seguenti dimensioni: equilibrio economico-finanziario, entrate, rapporto spese/costi, patrimonio, indebitamento.</w:t>
            </w:r>
          </w:p>
          <w:p w14:paraId="61BFBC15" w14:textId="724DFE07" w:rsidR="00F97611" w:rsidRPr="008B7D0B" w:rsidRDefault="00F97611" w:rsidP="006C4CD1">
            <w:pPr>
              <w:spacing w:line="276" w:lineRule="auto"/>
            </w:pPr>
            <w:r w:rsidRPr="008B7D0B">
              <w:t>Anche in questo caso, sono stati forniti i link diretti ai documenti integrali pubblicati nella sezione “Amministrazione Trasparente” (si veda la tabella 16).</w:t>
            </w:r>
          </w:p>
          <w:p w14:paraId="4E12FDE3" w14:textId="2A3984E9" w:rsidR="00E20C2C" w:rsidRPr="008B7D0B" w:rsidRDefault="00E20C2C" w:rsidP="006C4CD1">
            <w:pPr>
              <w:spacing w:line="276" w:lineRule="auto"/>
            </w:pPr>
          </w:p>
        </w:tc>
      </w:tr>
      <w:tr w:rsidR="00E20C2C" w:rsidRPr="008B7D0B" w14:paraId="42919938" w14:textId="77777777" w:rsidTr="006749F6">
        <w:trPr>
          <w:jc w:val="center"/>
        </w:trPr>
        <w:tc>
          <w:tcPr>
            <w:tcW w:w="3259" w:type="dxa"/>
          </w:tcPr>
          <w:p w14:paraId="07DE2951" w14:textId="56610AD3" w:rsidR="00E20C2C" w:rsidRPr="008B7D0B" w:rsidRDefault="000A6891" w:rsidP="00D447D2">
            <w:pPr>
              <w:spacing w:line="276" w:lineRule="auto"/>
            </w:pPr>
            <w:r w:rsidRPr="008B7D0B">
              <w:rPr>
                <w:b/>
              </w:rPr>
              <w:lastRenderedPageBreak/>
              <w:t>Albero della performance.</w:t>
            </w:r>
            <w:r w:rsidRPr="008B7D0B">
              <w:t xml:space="preserve"> Nell’albero non sono indicate le singole U.O. coinvolte. Pur essendo opportuno che, nei limiti della compatibilità, vengano inseriti tali elementi la scelta di merito non è però censurabile tenuto conto delle successive tabelle che rendono danno conto di tale grado di copertura</w:t>
            </w:r>
          </w:p>
        </w:tc>
        <w:tc>
          <w:tcPr>
            <w:tcW w:w="3259" w:type="dxa"/>
          </w:tcPr>
          <w:p w14:paraId="70E3C8F0" w14:textId="2A10F978" w:rsidR="00E20C2C" w:rsidRPr="008B7D0B" w:rsidRDefault="002B7B53" w:rsidP="006C4CD1">
            <w:pPr>
              <w:spacing w:line="276" w:lineRule="auto"/>
            </w:pPr>
            <w:r w:rsidRPr="008B7D0B">
              <w:t>In futuro valutare ulteriori arricchimenti, che ovviamente non appesantiscano la rappresentazione grafica.</w:t>
            </w:r>
          </w:p>
        </w:tc>
        <w:tc>
          <w:tcPr>
            <w:tcW w:w="3260" w:type="dxa"/>
          </w:tcPr>
          <w:p w14:paraId="35173992" w14:textId="77777777" w:rsidR="00E20C2C" w:rsidRPr="008B7D0B" w:rsidRDefault="002B7B53" w:rsidP="00F616E7">
            <w:pPr>
              <w:spacing w:line="276" w:lineRule="auto"/>
            </w:pPr>
            <w:r w:rsidRPr="008B7D0B">
              <w:t xml:space="preserve">Accanto alla tradizionale rappresentazione dell’albero della Performance, nella Presente relazione </w:t>
            </w:r>
            <w:r w:rsidR="00401F8B" w:rsidRPr="008B7D0B">
              <w:t>sono</w:t>
            </w:r>
            <w:r w:rsidRPr="008B7D0B">
              <w:t xml:space="preserve"> stat</w:t>
            </w:r>
            <w:r w:rsidR="00401F8B" w:rsidRPr="008B7D0B">
              <w:t>e</w:t>
            </w:r>
            <w:r w:rsidRPr="008B7D0B">
              <w:t xml:space="preserve"> propost</w:t>
            </w:r>
            <w:r w:rsidR="00401F8B" w:rsidRPr="008B7D0B">
              <w:t>e</w:t>
            </w:r>
            <w:r w:rsidRPr="008B7D0B">
              <w:t xml:space="preserve"> </w:t>
            </w:r>
            <w:r w:rsidR="00401F8B" w:rsidRPr="008B7D0B">
              <w:t>due ulteriori</w:t>
            </w:r>
            <w:r w:rsidRPr="008B7D0B">
              <w:t xml:space="preserve"> version</w:t>
            </w:r>
            <w:r w:rsidR="00401F8B" w:rsidRPr="008B7D0B">
              <w:t>i</w:t>
            </w:r>
            <w:r w:rsidRPr="008B7D0B">
              <w:t xml:space="preserve"> arricchit</w:t>
            </w:r>
            <w:r w:rsidR="00F616E7" w:rsidRPr="008B7D0B">
              <w:t>e</w:t>
            </w:r>
            <w:r w:rsidRPr="008B7D0B">
              <w:t xml:space="preserve"> che mira</w:t>
            </w:r>
            <w:r w:rsidR="00401F8B" w:rsidRPr="008B7D0B">
              <w:t>no</w:t>
            </w:r>
            <w:r w:rsidRPr="008B7D0B">
              <w:t xml:space="preserve"> a proporre tutte le informazioni utili a comprendere meglio l’articolazione complessiva del sistema delle performance dell’ARCEA</w:t>
            </w:r>
            <w:r w:rsidR="00F97611" w:rsidRPr="008B7D0B">
              <w:t>.</w:t>
            </w:r>
          </w:p>
          <w:p w14:paraId="6DA08816" w14:textId="2B00C5CD" w:rsidR="00F97611" w:rsidRPr="008B7D0B" w:rsidRDefault="00F97611" w:rsidP="00F616E7">
            <w:pPr>
              <w:spacing w:line="276" w:lineRule="auto"/>
            </w:pPr>
            <w:r w:rsidRPr="008B7D0B">
              <w:t xml:space="preserve">Tale soluzione è stata prescelta al fine di fornire tutte le informazioni attraverso prospettive specialistiche che da un lato integrino la visione complessiva e dell’altro permettano al lettore di focalizzarsi sulle aree di dettaglio di maggiore interesse soggettivo. </w:t>
            </w:r>
          </w:p>
        </w:tc>
      </w:tr>
      <w:tr w:rsidR="00E20C2C" w:rsidRPr="008B7D0B" w14:paraId="1925FCE3" w14:textId="77777777" w:rsidTr="006749F6">
        <w:trPr>
          <w:jc w:val="center"/>
        </w:trPr>
        <w:tc>
          <w:tcPr>
            <w:tcW w:w="3259" w:type="dxa"/>
          </w:tcPr>
          <w:p w14:paraId="66AFE277" w14:textId="57086696" w:rsidR="00E20C2C" w:rsidRPr="008B7D0B" w:rsidRDefault="002B7B53" w:rsidP="006C4CD1">
            <w:pPr>
              <w:spacing w:line="276" w:lineRule="auto"/>
            </w:pPr>
            <w:r w:rsidRPr="008B7D0B">
              <w:rPr>
                <w:b/>
              </w:rPr>
              <w:t>Obiettivi individuali.</w:t>
            </w:r>
            <w:r w:rsidRPr="008B7D0B">
              <w:t xml:space="preserve"> La sezione riporta la composizione della valutazione individuale. Per quanto concerne gli obiettivi di performance organizzativa e il contributo alla performance di ente, i relativi risultati vengono rilevati direttamente dalla Relazione sulla performance. Manca ogni riferimento agli obiettivi individuali dei dirigenti; non sono presenti motivazioni in grado di giustificare tale assenza.</w:t>
            </w:r>
          </w:p>
        </w:tc>
        <w:tc>
          <w:tcPr>
            <w:tcW w:w="3259" w:type="dxa"/>
          </w:tcPr>
          <w:p w14:paraId="048FE95E" w14:textId="46BED2CF" w:rsidR="00E20C2C" w:rsidRPr="008B7D0B" w:rsidRDefault="002B7B53" w:rsidP="006C4CD1">
            <w:pPr>
              <w:spacing w:line="276" w:lineRule="auto"/>
            </w:pPr>
            <w:r w:rsidRPr="008B7D0B">
              <w:t>Come già rappresentato per l’anno 2014, in futuro l’Amministrazione valuterà l’opportunità di inserire, accanto agli obiettivi di performance organizzativa assegnati alle strutture e che incidono direttamente sulla valutazione individuale, anche appositi obiettivi individuali dei dirigenti, idonei a caratterizzare l’azione dei singoli dirigenti</w:t>
            </w:r>
          </w:p>
        </w:tc>
        <w:tc>
          <w:tcPr>
            <w:tcW w:w="3260" w:type="dxa"/>
          </w:tcPr>
          <w:p w14:paraId="42DAD6CC" w14:textId="3DA8BE8B" w:rsidR="00A04FEA" w:rsidRPr="008B7D0B" w:rsidRDefault="002B7B53" w:rsidP="006C4CD1">
            <w:pPr>
              <w:spacing w:line="276" w:lineRule="auto"/>
            </w:pPr>
            <w:r w:rsidRPr="008B7D0B">
              <w:t>Recependo l’osservazione dell’OIV sono state inserite</w:t>
            </w:r>
            <w:r w:rsidR="00C64384" w:rsidRPr="008B7D0B">
              <w:t xml:space="preserve">, in un’apposita sezione, all’interno della relazione </w:t>
            </w:r>
            <w:r w:rsidRPr="008B7D0B">
              <w:t>le schede contenenti tutti gli obiettivi assegnat</w:t>
            </w:r>
            <w:r w:rsidR="00E04AC1" w:rsidRPr="008B7D0B">
              <w:t xml:space="preserve">i per l’anno 2016 ai Dirigenti. </w:t>
            </w:r>
          </w:p>
          <w:p w14:paraId="0EEE49B1" w14:textId="46606476" w:rsidR="00E20C2C" w:rsidRPr="008B7D0B" w:rsidRDefault="00A04FEA" w:rsidP="006C4CD1">
            <w:pPr>
              <w:spacing w:line="276" w:lineRule="auto"/>
            </w:pPr>
            <w:r w:rsidRPr="008B7D0B">
              <w:t xml:space="preserve">E’ stato anche esplicitato come gli obiettivi di performance sono stati declinati nella scheda di valutazione. </w:t>
            </w:r>
            <w:r w:rsidR="00E04AC1" w:rsidRPr="008B7D0B">
              <w:t xml:space="preserve"> </w:t>
            </w:r>
          </w:p>
          <w:p w14:paraId="1FF87179" w14:textId="0BD9F00D" w:rsidR="00A04FEA" w:rsidRPr="008B7D0B" w:rsidRDefault="00A04FEA" w:rsidP="00A04FEA">
            <w:pPr>
              <w:spacing w:line="276" w:lineRule="auto"/>
            </w:pPr>
            <w:r w:rsidRPr="008B7D0B">
              <w:t xml:space="preserve">Si precisa che al momento della redazione della presente relazione, il processo di valutazione dei dirigenti non è concluso.  </w:t>
            </w:r>
          </w:p>
        </w:tc>
      </w:tr>
      <w:tr w:rsidR="00E20C2C" w:rsidRPr="008B7D0B" w14:paraId="7785CD92" w14:textId="77777777" w:rsidTr="006749F6">
        <w:trPr>
          <w:jc w:val="center"/>
        </w:trPr>
        <w:tc>
          <w:tcPr>
            <w:tcW w:w="3259" w:type="dxa"/>
          </w:tcPr>
          <w:p w14:paraId="61634058" w14:textId="426027D0" w:rsidR="00E20C2C" w:rsidRPr="008B7D0B" w:rsidRDefault="002B7B53" w:rsidP="006C4CD1">
            <w:pPr>
              <w:spacing w:line="276" w:lineRule="auto"/>
            </w:pPr>
            <w:bookmarkStart w:id="10" w:name="_Hlk500920795"/>
            <w:r w:rsidRPr="008B7D0B">
              <w:rPr>
                <w:b/>
              </w:rPr>
              <w:t>Risorse, efficienza, economicità</w:t>
            </w:r>
            <w:bookmarkEnd w:id="10"/>
            <w:r w:rsidRPr="008B7D0B">
              <w:rPr>
                <w:b/>
              </w:rPr>
              <w:t>.</w:t>
            </w:r>
            <w:r w:rsidRPr="008B7D0B">
              <w:t xml:space="preserve"> Nella sezione specifica mancano informazioni in ordine all’efficienza ed </w:t>
            </w:r>
            <w:r w:rsidRPr="008B7D0B">
              <w:lastRenderedPageBreak/>
              <w:t>all’economicità. In altra sezione, relativa alle criticità (§ 2.4) si precisa che il sistema di contabilità economica sarebbe stato introdotto dopo l’approvazione del bilancio di previsione dell’anno 2016.</w:t>
            </w:r>
          </w:p>
        </w:tc>
        <w:tc>
          <w:tcPr>
            <w:tcW w:w="3259" w:type="dxa"/>
          </w:tcPr>
          <w:p w14:paraId="37A84C6E" w14:textId="40289132" w:rsidR="00E20C2C" w:rsidRPr="008B7D0B" w:rsidRDefault="002B7B53" w:rsidP="006C4CD1">
            <w:pPr>
              <w:spacing w:line="276" w:lineRule="auto"/>
            </w:pPr>
            <w:r w:rsidRPr="008B7D0B">
              <w:lastRenderedPageBreak/>
              <w:t xml:space="preserve">In termini formali, sarebbe buona prassi collocare tutti i rilievi attinenti uno stesso argomento in unico contesto (al quale si può rinviare da altre </w:t>
            </w:r>
            <w:r w:rsidRPr="008B7D0B">
              <w:lastRenderedPageBreak/>
              <w:t xml:space="preserve">sedi ove le informazioni possono risultare pertinenti, ma di rilievo secondario). In termini sostanziali, fermo restando che per l’anno 2015 tale previsione non è stata attuata, non è dato neanche sapere se il sistema è stato introdotto nel corso dell’anno 2016, anche perché non sono reperibili informazioni certe (neanche con riferimento alla tempistica di approvazione del bilancio all’esito della consultazione della sezione “Amministrazione trasparente”); depone negativamente il fatto che la relazione sia stata approvata il 16.9.2016 e non se ne sia fatta menzione. Prescrizione per il futuro: si ribadisce ancora una volta (come già prescritto, peraltro, nell’analoga occasione relativa alla relazione 2014) l’assoluta necessità di attivare il sistema di contabilità analitica di tipo economico a supporto del ciclo di gestione della performance, tenuto conto che, per quanto di competenza dell’OIV, non si ravvisano esimenti a tale lacuna. A tal fine si suggerisce di valutare quanto affermato dalla Corte dei Conti, Sezione regionale di controllo, in sede di giudizio di parifica al rendiconto 2015 della Regione Calabria (delibera n. 94 del 14/10/2016). Con l’occasione: rivedere il contenuto della Sezione “Amministrazione </w:t>
            </w:r>
            <w:r w:rsidRPr="008B7D0B">
              <w:lastRenderedPageBreak/>
              <w:t>trasparente”</w:t>
            </w:r>
          </w:p>
        </w:tc>
        <w:tc>
          <w:tcPr>
            <w:tcW w:w="3260" w:type="dxa"/>
          </w:tcPr>
          <w:p w14:paraId="0741047F" w14:textId="59EBADA7" w:rsidR="003D0CE5" w:rsidRPr="008B7D0B" w:rsidRDefault="003D0CE5" w:rsidP="006C4CD1">
            <w:pPr>
              <w:autoSpaceDE w:val="0"/>
              <w:autoSpaceDN w:val="0"/>
              <w:adjustRightInd w:val="0"/>
              <w:spacing w:line="276" w:lineRule="auto"/>
              <w:jc w:val="both"/>
            </w:pPr>
            <w:r w:rsidRPr="008B7D0B">
              <w:lastRenderedPageBreak/>
              <w:t xml:space="preserve">In linea di principio, la relazione è stata strutturata per riportare, per quanto possibile, gli argomenti di una stessa tematica nella medesima </w:t>
            </w:r>
            <w:r w:rsidRPr="008B7D0B">
              <w:lastRenderedPageBreak/>
              <w:t>sezione o comunque in maniera tale da prevedere, per elementi di natura trasversale, specifici rimandi tra diversi paragrafi.</w:t>
            </w:r>
          </w:p>
          <w:p w14:paraId="0BC300AF" w14:textId="685EECE7" w:rsidR="002B7B53" w:rsidRPr="008B7D0B" w:rsidRDefault="003D0CE5" w:rsidP="006C4CD1">
            <w:pPr>
              <w:autoSpaceDE w:val="0"/>
              <w:autoSpaceDN w:val="0"/>
              <w:adjustRightInd w:val="0"/>
              <w:spacing w:line="276" w:lineRule="auto"/>
              <w:jc w:val="both"/>
            </w:pPr>
            <w:r w:rsidRPr="008B7D0B">
              <w:t>Inoltre, n</w:t>
            </w:r>
            <w:r w:rsidR="002B7B53" w:rsidRPr="008B7D0B">
              <w:t>ella sezione “</w:t>
            </w:r>
            <w:r w:rsidR="00F97611" w:rsidRPr="008B7D0B">
              <w:t xml:space="preserve">6. </w:t>
            </w:r>
            <w:r w:rsidR="002B7B53" w:rsidRPr="008B7D0B">
              <w:t>Risorse, efficienza, economicità” è stato esplicitato come l’ARCEA, dal 2016, adotti la contabilità finanziaria affiancando alla stessa, ai fini conoscitivi, un sistema di contabilità economico-patrimoniale, garantendo la rilevazione unitaria dei fatti gestionali, sia sotto il profilo finanziario che sotto il profilo economico-patrimoniale.</w:t>
            </w:r>
          </w:p>
          <w:p w14:paraId="7384D117" w14:textId="5B7F3DE2" w:rsidR="00E04AC1" w:rsidRPr="008B7D0B" w:rsidRDefault="00C51E1C" w:rsidP="00D447D2">
            <w:pPr>
              <w:autoSpaceDE w:val="0"/>
              <w:autoSpaceDN w:val="0"/>
              <w:adjustRightInd w:val="0"/>
              <w:spacing w:line="276" w:lineRule="auto"/>
              <w:jc w:val="both"/>
            </w:pPr>
            <w:r w:rsidRPr="008B7D0B">
              <w:t>Come detto in precedenza, s</w:t>
            </w:r>
            <w:r w:rsidR="002B7B53" w:rsidRPr="008B7D0B">
              <w:t>ono stati forniti, altresì, elementi che possono far comprendere meglio al lettore la strutturazione del Bilancio dell’ARCEA.</w:t>
            </w:r>
          </w:p>
          <w:p w14:paraId="3B8EE082" w14:textId="49565F08" w:rsidR="00E20C2C" w:rsidRPr="008B7D0B" w:rsidRDefault="002B7B53" w:rsidP="006C4CD1">
            <w:pPr>
              <w:autoSpaceDE w:val="0"/>
              <w:autoSpaceDN w:val="0"/>
              <w:adjustRightInd w:val="0"/>
              <w:spacing w:line="276" w:lineRule="auto"/>
              <w:jc w:val="both"/>
            </w:pPr>
            <w:r w:rsidRPr="008B7D0B">
              <w:t>E’ stata, inoltre, data evidenza dell’approvazione del Bilancio per il 2016</w:t>
            </w:r>
            <w:r w:rsidR="00E04AC1" w:rsidRPr="008B7D0B">
              <w:t xml:space="preserve">. </w:t>
            </w:r>
          </w:p>
          <w:p w14:paraId="6E699830" w14:textId="070E6E6A" w:rsidR="00E04AC1" w:rsidRPr="008B7D0B" w:rsidRDefault="00E04AC1" w:rsidP="006C4CD1">
            <w:pPr>
              <w:autoSpaceDE w:val="0"/>
              <w:autoSpaceDN w:val="0"/>
              <w:adjustRightInd w:val="0"/>
              <w:spacing w:line="276" w:lineRule="auto"/>
              <w:jc w:val="both"/>
            </w:pPr>
            <w:r w:rsidRPr="008B7D0B">
              <w:t>Sono stati, altresì, riportati indicatori di bilancio</w:t>
            </w:r>
            <w:r w:rsidR="002B0371" w:rsidRPr="008B7D0B">
              <w:t xml:space="preserve">, mutuati dal Piano degli indicatori e dei risultati attesi di bilancio (che dal 2018 è stato integrato con il Piano delle Performance), </w:t>
            </w:r>
            <w:r w:rsidRPr="008B7D0B">
              <w:t xml:space="preserve">in grado di fornire una visione sintetica della salute finanziaria dell’ente con particolare riguardo a quattro dimensioni: </w:t>
            </w:r>
            <w:bookmarkStart w:id="11" w:name="OLE_LINK560"/>
            <w:bookmarkStart w:id="12" w:name="OLE_LINK561"/>
            <w:bookmarkStart w:id="13" w:name="OLE_LINK562"/>
            <w:r w:rsidRPr="008B7D0B">
              <w:t>equilibrio economico-finanziario, entrate, rapporto spese/costi, patrimonio, indebitamento.</w:t>
            </w:r>
            <w:bookmarkEnd w:id="11"/>
            <w:bookmarkEnd w:id="12"/>
            <w:bookmarkEnd w:id="13"/>
          </w:p>
          <w:p w14:paraId="74CB4546" w14:textId="24145149" w:rsidR="004A6985" w:rsidRPr="008B7D0B" w:rsidRDefault="004A6985" w:rsidP="006C4CD1">
            <w:pPr>
              <w:autoSpaceDE w:val="0"/>
              <w:autoSpaceDN w:val="0"/>
              <w:adjustRightInd w:val="0"/>
              <w:spacing w:line="276" w:lineRule="auto"/>
              <w:jc w:val="both"/>
            </w:pPr>
            <w:r w:rsidRPr="008B7D0B">
              <w:t xml:space="preserve">Oltre ai dati di sintesi, sono stati indicati anche i riferimenti ai documenti integrali </w:t>
            </w:r>
            <w:r w:rsidRPr="008B7D0B">
              <w:lastRenderedPageBreak/>
              <w:t>pubblicati nel portale della trasparenza dell’ARCEA</w:t>
            </w:r>
            <w:r w:rsidR="00F97611" w:rsidRPr="008B7D0B">
              <w:t xml:space="preserve"> (tabella 16)</w:t>
            </w:r>
            <w:r w:rsidRPr="008B7D0B">
              <w:t xml:space="preserve">. </w:t>
            </w:r>
          </w:p>
          <w:p w14:paraId="352D8664" w14:textId="77777777" w:rsidR="002B0371" w:rsidRPr="008B7D0B" w:rsidRDefault="002B0371" w:rsidP="006C4CD1">
            <w:pPr>
              <w:autoSpaceDE w:val="0"/>
              <w:autoSpaceDN w:val="0"/>
              <w:adjustRightInd w:val="0"/>
              <w:spacing w:line="276" w:lineRule="auto"/>
              <w:jc w:val="both"/>
            </w:pPr>
          </w:p>
          <w:p w14:paraId="7ABE0BC6" w14:textId="09059CE6" w:rsidR="002B0371" w:rsidRPr="008B7D0B" w:rsidRDefault="002B0371" w:rsidP="006C4CD1">
            <w:pPr>
              <w:autoSpaceDE w:val="0"/>
              <w:autoSpaceDN w:val="0"/>
              <w:adjustRightInd w:val="0"/>
              <w:spacing w:line="276" w:lineRule="auto"/>
              <w:jc w:val="both"/>
            </w:pPr>
            <w:r w:rsidRPr="008B7D0B">
              <w:t>Nel Piano delle Performance 2018 – 2020 è stato inoltre illustrato come l’ARCEA</w:t>
            </w:r>
            <w:r w:rsidR="00F97611" w:rsidRPr="008B7D0B">
              <w:t>, nell’ottica di un continuo miglioramento,</w:t>
            </w:r>
            <w:r w:rsidRPr="008B7D0B">
              <w:t xml:space="preserve"> ha avviato un’interlocuzione con la Regione Calabria al fine di attivare sul software di contabilità in uso, che deve obbligatoriamente essere, ai sensi della normativa regionale, quello fornito dell’Ente Regionale funzionalità per l’utilizzo pieno della contabilità analitica.</w:t>
            </w:r>
          </w:p>
          <w:p w14:paraId="23FF0D90" w14:textId="77777777" w:rsidR="002B0371" w:rsidRPr="008B7D0B" w:rsidRDefault="002B0371" w:rsidP="006C4CD1">
            <w:pPr>
              <w:autoSpaceDE w:val="0"/>
              <w:autoSpaceDN w:val="0"/>
              <w:adjustRightInd w:val="0"/>
              <w:spacing w:line="276" w:lineRule="auto"/>
              <w:jc w:val="both"/>
            </w:pPr>
          </w:p>
          <w:p w14:paraId="4E88F758" w14:textId="52B4F804" w:rsidR="002B0371" w:rsidRPr="008B7D0B" w:rsidRDefault="002B0371" w:rsidP="006C4CD1">
            <w:pPr>
              <w:autoSpaceDE w:val="0"/>
              <w:autoSpaceDN w:val="0"/>
              <w:adjustRightInd w:val="0"/>
              <w:spacing w:line="276" w:lineRule="auto"/>
              <w:jc w:val="both"/>
            </w:pPr>
          </w:p>
        </w:tc>
      </w:tr>
      <w:tr w:rsidR="00E20C2C" w:rsidRPr="008B7D0B" w14:paraId="65E21CC1" w14:textId="77777777" w:rsidTr="006749F6">
        <w:trPr>
          <w:jc w:val="center"/>
        </w:trPr>
        <w:tc>
          <w:tcPr>
            <w:tcW w:w="3259" w:type="dxa"/>
          </w:tcPr>
          <w:p w14:paraId="632C5BBD" w14:textId="46B41A30" w:rsidR="00E20C2C" w:rsidRPr="008B7D0B" w:rsidRDefault="007C3947" w:rsidP="006C4CD1">
            <w:pPr>
              <w:spacing w:line="276" w:lineRule="auto"/>
            </w:pPr>
            <w:bookmarkStart w:id="14" w:name="_Hlk500929944"/>
            <w:r w:rsidRPr="008B7D0B">
              <w:rPr>
                <w:b/>
              </w:rPr>
              <w:lastRenderedPageBreak/>
              <w:t>Fasi, soggetti, tempi e responsabilità</w:t>
            </w:r>
            <w:bookmarkEnd w:id="14"/>
            <w:r w:rsidRPr="008B7D0B">
              <w:rPr>
                <w:b/>
              </w:rPr>
              <w:t>.</w:t>
            </w:r>
            <w:r w:rsidRPr="008B7D0B">
              <w:t xml:space="preserve"> Manca una descrizione del processo di redazione della relazione.</w:t>
            </w:r>
          </w:p>
        </w:tc>
        <w:tc>
          <w:tcPr>
            <w:tcW w:w="3259" w:type="dxa"/>
          </w:tcPr>
          <w:p w14:paraId="37C84BAF" w14:textId="082DEA12" w:rsidR="00E20C2C" w:rsidRPr="008B7D0B" w:rsidRDefault="007C3947" w:rsidP="006C4CD1">
            <w:pPr>
              <w:spacing w:line="276" w:lineRule="auto"/>
            </w:pPr>
            <w:r w:rsidRPr="008B7D0B">
              <w:t>E’ necessario che la sezione sia dotata di contenuto che descriva, sia pur sinteticamente, il processo di redazione della relazione (chi fa cosa e come) per comprendere meglio il processo di verifica cui sono sottoposti i dati esposti e i tempi di elaborazione ed evidenziare altresì eventuali ipotesi di mancata partecipazione al processo da parte di strutture interne dell’ente.</w:t>
            </w:r>
          </w:p>
        </w:tc>
        <w:tc>
          <w:tcPr>
            <w:tcW w:w="3260" w:type="dxa"/>
          </w:tcPr>
          <w:p w14:paraId="1D4C0686" w14:textId="77777777" w:rsidR="00F97611" w:rsidRPr="008B7D0B" w:rsidRDefault="007C3947" w:rsidP="006C4CD1">
            <w:pPr>
              <w:spacing w:line="276" w:lineRule="auto"/>
            </w:pPr>
            <w:r w:rsidRPr="008B7D0B">
              <w:t xml:space="preserve">E’ stata inserita nella sezione </w:t>
            </w:r>
            <w:r w:rsidR="00F97611" w:rsidRPr="008B7D0B">
              <w:t>“</w:t>
            </w:r>
            <w:r w:rsidRPr="008B7D0B">
              <w:t>Fasi, soggetti, tempi e responsabilità</w:t>
            </w:r>
            <w:r w:rsidR="00F97611" w:rsidRPr="008B7D0B">
              <w:t>”</w:t>
            </w:r>
            <w:r w:rsidRPr="008B7D0B">
              <w:t xml:space="preserve"> la descrizione procedura seguita per la redazione della relazione</w:t>
            </w:r>
            <w:r w:rsidR="00F97611" w:rsidRPr="008B7D0B">
              <w:t xml:space="preserve"> (si vedano in particolare le tabelle 17 e 18)</w:t>
            </w:r>
            <w:r w:rsidRPr="008B7D0B">
              <w:t xml:space="preserve">. </w:t>
            </w:r>
          </w:p>
          <w:p w14:paraId="1A0C533D" w14:textId="0DE4F400" w:rsidR="00E20C2C" w:rsidRPr="008B7D0B" w:rsidRDefault="002C085B" w:rsidP="00F97611">
            <w:pPr>
              <w:spacing w:line="276" w:lineRule="auto"/>
            </w:pPr>
            <w:r w:rsidRPr="008B7D0B">
              <w:t xml:space="preserve">Il processo di calcolo di </w:t>
            </w:r>
            <w:r w:rsidR="00C51E1C" w:rsidRPr="008B7D0B">
              <w:t>o</w:t>
            </w:r>
            <w:r w:rsidRPr="008B7D0B">
              <w:t>g</w:t>
            </w:r>
            <w:r w:rsidR="00C51E1C" w:rsidRPr="008B7D0B">
              <w:t xml:space="preserve">ni indicatore è stato anche riportato in una apposita colonna della tabella </w:t>
            </w:r>
            <w:r w:rsidR="00F97611" w:rsidRPr="008B7D0B">
              <w:t>8 nel paragrafo “5.4.</w:t>
            </w:r>
            <w:r w:rsidR="00F97611" w:rsidRPr="008B7D0B">
              <w:tab/>
              <w:t xml:space="preserve">Obiettivi e piani operativi”  </w:t>
            </w:r>
            <w:r w:rsidR="00C51E1C" w:rsidRPr="008B7D0B">
              <w:t xml:space="preserve">riportante i dati di dettaglio. </w:t>
            </w:r>
            <w:r w:rsidR="007C3947" w:rsidRPr="008B7D0B">
              <w:t xml:space="preserve"> </w:t>
            </w:r>
          </w:p>
        </w:tc>
      </w:tr>
      <w:tr w:rsidR="007370C3" w:rsidRPr="008B7D0B" w14:paraId="54F9C415" w14:textId="77777777" w:rsidTr="006749F6">
        <w:trPr>
          <w:jc w:val="center"/>
        </w:trPr>
        <w:tc>
          <w:tcPr>
            <w:tcW w:w="3259" w:type="dxa"/>
          </w:tcPr>
          <w:p w14:paraId="6DBB180A" w14:textId="6588897B" w:rsidR="007370C3" w:rsidRPr="008B7D0B" w:rsidRDefault="006749F6" w:rsidP="006C4CD1">
            <w:pPr>
              <w:spacing w:line="276" w:lineRule="auto"/>
            </w:pPr>
            <w:r w:rsidRPr="008B7D0B">
              <w:rPr>
                <w:b/>
              </w:rPr>
              <w:t>Punti di forza e di debolezza del ciclo della performance</w:t>
            </w:r>
            <w:r w:rsidRPr="008B7D0B">
              <w:t xml:space="preserve">. Alcune criticità evidenziate sarebbero state meglio intellegibili se si fossero curate le rispettive parti della relazione (ad es.: le criticità in </w:t>
            </w:r>
            <w:r w:rsidRPr="008B7D0B">
              <w:lastRenderedPageBreak/>
              <w:t>tema di risorse umane sarebbero state meglio evidenti ove la corrispondente sezione fosse stata meglio sviluppata, ad es., indicando il personale previsto in dotazione e quello effettivo)</w:t>
            </w:r>
          </w:p>
        </w:tc>
        <w:tc>
          <w:tcPr>
            <w:tcW w:w="3259" w:type="dxa"/>
          </w:tcPr>
          <w:p w14:paraId="3D963BBB" w14:textId="59CF7D18" w:rsidR="007370C3" w:rsidRPr="008B7D0B" w:rsidRDefault="006749F6" w:rsidP="006C4CD1">
            <w:pPr>
              <w:spacing w:line="276" w:lineRule="auto"/>
            </w:pPr>
            <w:r w:rsidRPr="008B7D0B">
              <w:lastRenderedPageBreak/>
              <w:t>Sviluppare le future relazioni tenendo conto delle indicazioni ora esposte.</w:t>
            </w:r>
          </w:p>
        </w:tc>
        <w:tc>
          <w:tcPr>
            <w:tcW w:w="3260" w:type="dxa"/>
          </w:tcPr>
          <w:p w14:paraId="477E57C4" w14:textId="27284712" w:rsidR="007370C3" w:rsidRPr="008B7D0B" w:rsidRDefault="00BC7F47" w:rsidP="00C64384">
            <w:pPr>
              <w:spacing w:line="276" w:lineRule="auto"/>
            </w:pPr>
            <w:r w:rsidRPr="008B7D0B">
              <w:t>Tutte le criticità sono state riconnesse a paragrafi e sezioni della relazione che</w:t>
            </w:r>
            <w:r w:rsidR="00C64384" w:rsidRPr="008B7D0B">
              <w:t xml:space="preserve"> a loro volta sono stati meglio strutturati al fine di </w:t>
            </w:r>
            <w:r w:rsidRPr="008B7D0B">
              <w:t>permett</w:t>
            </w:r>
            <w:r w:rsidR="00C64384" w:rsidRPr="008B7D0B">
              <w:t>ere una migliore</w:t>
            </w:r>
            <w:r w:rsidRPr="008B7D0B">
              <w:t xml:space="preserve"> compren</w:t>
            </w:r>
            <w:r w:rsidR="00C64384" w:rsidRPr="008B7D0B">
              <w:t>sione del</w:t>
            </w:r>
            <w:r w:rsidRPr="008B7D0B">
              <w:t xml:space="preserve">la problematica di riferimento. </w:t>
            </w:r>
          </w:p>
        </w:tc>
      </w:tr>
      <w:tr w:rsidR="007370C3" w:rsidRPr="008B7D0B" w14:paraId="3F5316B0" w14:textId="77777777" w:rsidTr="006749F6">
        <w:trPr>
          <w:jc w:val="center"/>
        </w:trPr>
        <w:tc>
          <w:tcPr>
            <w:tcW w:w="3259" w:type="dxa"/>
          </w:tcPr>
          <w:p w14:paraId="0FA7A716" w14:textId="44FDE9F8" w:rsidR="007370C3" w:rsidRPr="008B7D0B" w:rsidRDefault="006749F6" w:rsidP="006C4CD1">
            <w:pPr>
              <w:spacing w:line="276" w:lineRule="auto"/>
            </w:pPr>
            <w:r w:rsidRPr="008B7D0B">
              <w:rPr>
                <w:b/>
              </w:rPr>
              <w:lastRenderedPageBreak/>
              <w:t>Relativamente al processo non risulta il grado di coinvolgimento delle strutture interne</w:t>
            </w:r>
            <w:r w:rsidRPr="008B7D0B">
              <w:t xml:space="preserve">. È ipotizzabile che ciò dipenda dall’alta percentuale di raggiungimento dei target che probabilmente non ha richiesto tale interlocuzione. </w:t>
            </w:r>
          </w:p>
        </w:tc>
        <w:tc>
          <w:tcPr>
            <w:tcW w:w="3259" w:type="dxa"/>
          </w:tcPr>
          <w:p w14:paraId="2DC1AC1E" w14:textId="24B850E2" w:rsidR="007370C3" w:rsidRPr="008B7D0B" w:rsidRDefault="00997D91" w:rsidP="006C4CD1">
            <w:pPr>
              <w:spacing w:line="276" w:lineRule="auto"/>
            </w:pPr>
            <w:r w:rsidRPr="008B7D0B">
              <w:t>Non va sottovalutata l’interlocuzione con le unità organizzative interne per evitare il rischio di un processo che non coinvolga pienamente tutti gli attori del sistema. Sarebbe utile, anche ai fini della valutazione dei comportamenti organizzativi e professionali, conoscere se siano stati necessari solleciti ai fini del completamento delle attività.</w:t>
            </w:r>
          </w:p>
        </w:tc>
        <w:tc>
          <w:tcPr>
            <w:tcW w:w="3260" w:type="dxa"/>
          </w:tcPr>
          <w:p w14:paraId="79F4CC6B" w14:textId="055A94A8" w:rsidR="007370C3" w:rsidRPr="008B7D0B" w:rsidRDefault="00BC7F47" w:rsidP="00C73E09">
            <w:pPr>
              <w:spacing w:line="276" w:lineRule="auto"/>
            </w:pPr>
            <w:r w:rsidRPr="008B7D0B">
              <w:t>E’ stato esplicitato</w:t>
            </w:r>
            <w:r w:rsidR="00C64384" w:rsidRPr="008B7D0B">
              <w:t xml:space="preserve">, in particolar modo all’interno del paragrafo </w:t>
            </w:r>
            <w:r w:rsidR="00F97611" w:rsidRPr="008B7D0B">
              <w:t>“8.1.</w:t>
            </w:r>
            <w:r w:rsidR="00F97611" w:rsidRPr="008B7D0B">
              <w:tab/>
              <w:t>Fasi, soggetti, tempi e responsabilità”</w:t>
            </w:r>
            <w:r w:rsidR="00C64384" w:rsidRPr="008B7D0B">
              <w:t>,</w:t>
            </w:r>
            <w:r w:rsidRPr="008B7D0B">
              <w:t xml:space="preserve"> il processo che ha condotto alla redazione della relazione ed in generale alla gestione del ciclo</w:t>
            </w:r>
            <w:r w:rsidR="00F616E7" w:rsidRPr="008B7D0B">
              <w:t xml:space="preserve"> della performance, dando evidenza del coinvolgimento dell’intera struttura organizzativa nel processo di gestione delle performance. </w:t>
            </w:r>
          </w:p>
        </w:tc>
      </w:tr>
      <w:tr w:rsidR="00997D91" w:rsidRPr="008B7D0B" w14:paraId="19D6D959" w14:textId="77777777" w:rsidTr="006749F6">
        <w:trPr>
          <w:jc w:val="center"/>
        </w:trPr>
        <w:tc>
          <w:tcPr>
            <w:tcW w:w="3259" w:type="dxa"/>
          </w:tcPr>
          <w:p w14:paraId="4A7FE426" w14:textId="5C05A868" w:rsidR="00997D91" w:rsidRPr="008B7D0B" w:rsidRDefault="00997D91" w:rsidP="006C4CD1">
            <w:pPr>
              <w:spacing w:line="276" w:lineRule="auto"/>
            </w:pPr>
            <w:r w:rsidRPr="008B7D0B">
              <w:t>Molti obiettivi, sia strategici che operativi, presentano un grado di raggiungimento “spropositato” rispetto al target (es.: cfr. all’interno dell’O.O. 1.1, 1.3, 1.5, 3.1)</w:t>
            </w:r>
          </w:p>
        </w:tc>
        <w:tc>
          <w:tcPr>
            <w:tcW w:w="3259" w:type="dxa"/>
          </w:tcPr>
          <w:p w14:paraId="27605C46" w14:textId="681F2BFD" w:rsidR="00997D91" w:rsidRPr="008B7D0B" w:rsidRDefault="00997D91" w:rsidP="006C4CD1">
            <w:pPr>
              <w:spacing w:line="276" w:lineRule="auto"/>
            </w:pPr>
            <w:r w:rsidRPr="008B7D0B">
              <w:t xml:space="preserve">È pur vero che fattori congiunturali o strutturali non programmabili consentano di ottenere risultati non preventivabili. Non di meno qualora tali criticità si reiterino e presentino carattere di regolarità (e non di eccezionalità), ciò potrebbe essere sintomo della costruzione di obiettivi poco sfidanti e/o autoreferenziali; in alternativa, ciò potrebbe essere indizio dell’erronea costruzione degli indicatori. In un’ottica di maturazione del sistema, sarebbe buona prassi dar conto anche delle ragioni che hanno portato a punte di performance eccezionali (anche al fine di sopire eventuali dubbi circa la natura degli indicatori, dubbi che, in </w:t>
            </w:r>
            <w:r w:rsidRPr="008B7D0B">
              <w:lastRenderedPageBreak/>
              <w:t xml:space="preserve">situazioni più gravi e reiterate, potrebbe portare a ritenere il ciclo della performance non correttamente avviato e, nella sostanza, strutturato in violazione ai principi informatori del d. </w:t>
            </w:r>
            <w:proofErr w:type="spellStart"/>
            <w:r w:rsidRPr="008B7D0B">
              <w:t>lgs</w:t>
            </w:r>
            <w:proofErr w:type="spellEnd"/>
            <w:r w:rsidRPr="008B7D0B">
              <w:t>. n. 150/2009, fatti peraltro propri dalla l. r. n. 3/2012.</w:t>
            </w:r>
          </w:p>
        </w:tc>
        <w:tc>
          <w:tcPr>
            <w:tcW w:w="3260" w:type="dxa"/>
          </w:tcPr>
          <w:p w14:paraId="793F718E" w14:textId="77777777" w:rsidR="002B0371" w:rsidRPr="008B7D0B" w:rsidRDefault="002B0371" w:rsidP="006C4CD1">
            <w:pPr>
              <w:spacing w:line="276" w:lineRule="auto"/>
            </w:pPr>
            <w:r w:rsidRPr="008B7D0B">
              <w:lastRenderedPageBreak/>
              <w:t xml:space="preserve">Si premette, come già indicato in precedenza, che il ciclo delle Performance 2016 si era già concluso al momento della validazione del ciclo 2015. </w:t>
            </w:r>
          </w:p>
          <w:p w14:paraId="069ED70D" w14:textId="4697AA67" w:rsidR="00997D91" w:rsidRPr="008B7D0B" w:rsidRDefault="00186A9D" w:rsidP="006C4CD1">
            <w:pPr>
              <w:spacing w:line="276" w:lineRule="auto"/>
            </w:pPr>
            <w:r w:rsidRPr="008B7D0B">
              <w:t xml:space="preserve">In </w:t>
            </w:r>
            <w:r w:rsidR="002B0371" w:rsidRPr="008B7D0B">
              <w:t>o</w:t>
            </w:r>
            <w:r w:rsidRPr="008B7D0B">
              <w:t>g</w:t>
            </w:r>
            <w:r w:rsidR="002B0371" w:rsidRPr="008B7D0B">
              <w:t>ni caso, c</w:t>
            </w:r>
            <w:r w:rsidR="00997D91" w:rsidRPr="008B7D0B">
              <w:t xml:space="preserve">ome </w:t>
            </w:r>
            <w:r w:rsidR="00C73E09" w:rsidRPr="008B7D0B">
              <w:t>precisato</w:t>
            </w:r>
            <w:r w:rsidR="00997D91" w:rsidRPr="008B7D0B">
              <w:t xml:space="preserve"> in risposta alla prima osservazione, a seguito dell’indicazione dell’OIV, l’ARCEA ha avviato una procedura di rivisitazione degli indicatori che ha condotto nei </w:t>
            </w:r>
            <w:r w:rsidR="002B0371" w:rsidRPr="008B7D0B">
              <w:t xml:space="preserve">successivi </w:t>
            </w:r>
            <w:r w:rsidR="00997D91" w:rsidRPr="008B7D0B">
              <w:t xml:space="preserve">Piani delle Performance a modifiche soprattutto nell’obiettivo strategico 1. </w:t>
            </w:r>
          </w:p>
          <w:p w14:paraId="0DFF3CD3" w14:textId="67DC887D" w:rsidR="00997D91" w:rsidRPr="008B7D0B" w:rsidRDefault="00997D91" w:rsidP="006C4CD1">
            <w:pPr>
              <w:spacing w:line="276" w:lineRule="auto"/>
            </w:pPr>
            <w:r w:rsidRPr="008B7D0B">
              <w:t>Nella presente relazione</w:t>
            </w:r>
            <w:r w:rsidR="002B0371" w:rsidRPr="008B7D0B">
              <w:t>, nella quale si è cercato di fornire ampia spiegazione delle modalità di calcolo degli indicatori,</w:t>
            </w:r>
            <w:r w:rsidRPr="008B7D0B">
              <w:t xml:space="preserve"> si registrano casi di valori raggiunti superiori </w:t>
            </w:r>
            <w:r w:rsidR="002310AB" w:rsidRPr="008B7D0B">
              <w:t xml:space="preserve">ai target ma non in maniera </w:t>
            </w:r>
            <w:r w:rsidR="002310AB" w:rsidRPr="008B7D0B">
              <w:lastRenderedPageBreak/>
              <w:t>spropositata.</w:t>
            </w:r>
            <w:r w:rsidR="002B0371" w:rsidRPr="008B7D0B">
              <w:t xml:space="preserve"> Nei casi di maggiore rilievo si è fornita una sintetica motivazione dello scostamento. </w:t>
            </w:r>
            <w:r w:rsidR="002310AB" w:rsidRPr="008B7D0B">
              <w:t xml:space="preserve"> </w:t>
            </w:r>
          </w:p>
          <w:p w14:paraId="330AAD82" w14:textId="77777777" w:rsidR="002310AB" w:rsidRPr="008B7D0B" w:rsidRDefault="002310AB" w:rsidP="006C4CD1">
            <w:pPr>
              <w:spacing w:line="276" w:lineRule="auto"/>
            </w:pPr>
            <w:r w:rsidRPr="008B7D0B">
              <w:t xml:space="preserve">Come evidenziato in altre occasioni, è  bene precisare che l’Agenzia fa derivare i propri obiettivi, indicatori e target direttamente dalla normativa comunitaria, che pone stringenti requisiti alle amministrazioni riconosciute quali Organismi Pagatori. </w:t>
            </w:r>
          </w:p>
          <w:p w14:paraId="36C0B46F" w14:textId="6EC2DF6A" w:rsidR="002310AB" w:rsidRPr="008B7D0B" w:rsidRDefault="002310AB" w:rsidP="00186A9D">
            <w:pPr>
              <w:spacing w:line="276" w:lineRule="auto"/>
            </w:pPr>
            <w:r w:rsidRPr="008B7D0B">
              <w:t xml:space="preserve">La circostanza per la quale l’Agenzia superi, in alcuni casi, le soglie prefissate è dovuta all’ambiente fortemente </w:t>
            </w:r>
            <w:r w:rsidR="00186A9D" w:rsidRPr="008B7D0B">
              <w:t>regolamentato</w:t>
            </w:r>
            <w:r w:rsidRPr="008B7D0B">
              <w:t xml:space="preserve"> e </w:t>
            </w:r>
            <w:r w:rsidR="00F616E7" w:rsidRPr="008B7D0B">
              <w:t>stimolante</w:t>
            </w:r>
            <w:r w:rsidRPr="008B7D0B">
              <w:t xml:space="preserve"> in cui da un lato le istituzioni preposte al controllo richiedono standard qualitativi elevati (ed effettuano costanti attività di verifica) e dall’altro i beneficiari degli aiuti richiedono tempi celeri e certi nelle erogazioni. E’ necessario, in tale contesto, considerare come </w:t>
            </w:r>
            <w:r w:rsidR="002B0371" w:rsidRPr="008B7D0B">
              <w:t>il settore agricolo pesi in maniera preponderante sull’economia e sul</w:t>
            </w:r>
            <w:r w:rsidRPr="008B7D0B">
              <w:t xml:space="preserve"> prodotto interno lordo de</w:t>
            </w:r>
            <w:r w:rsidR="002B0371" w:rsidRPr="008B7D0B">
              <w:t>lla Calabria</w:t>
            </w:r>
            <w:r w:rsidRPr="008B7D0B">
              <w:t xml:space="preserve">, che l’ARCEA ha circa 120.000 beneficiari e che pertanto le aspettative sono elevate e pongono l’Agenzia in uno stato di attenzione </w:t>
            </w:r>
            <w:r w:rsidR="00186A9D" w:rsidRPr="008B7D0B">
              <w:t xml:space="preserve">continuo </w:t>
            </w:r>
            <w:r w:rsidRPr="008B7D0B">
              <w:t xml:space="preserve">verso il “core business”. </w:t>
            </w:r>
          </w:p>
        </w:tc>
      </w:tr>
    </w:tbl>
    <w:p w14:paraId="7A297ED1" w14:textId="77777777" w:rsidR="00E20C2C" w:rsidRPr="008B7D0B" w:rsidRDefault="00E20C2C" w:rsidP="006C4CD1">
      <w:pPr>
        <w:spacing w:line="276" w:lineRule="auto"/>
      </w:pPr>
    </w:p>
    <w:p w14:paraId="15244E75" w14:textId="5812A6EA" w:rsidR="00E20C2C" w:rsidRPr="008B7D0B" w:rsidRDefault="00E20C2C" w:rsidP="006C4CD1">
      <w:pPr>
        <w:pStyle w:val="Titolo1"/>
        <w:spacing w:line="276" w:lineRule="auto"/>
        <w:rPr>
          <w:rFonts w:ascii="Times New Roman" w:hAnsi="Times New Roman" w:cs="Times New Roman"/>
        </w:rPr>
      </w:pPr>
      <w:r w:rsidRPr="008B7D0B">
        <w:rPr>
          <w:rFonts w:ascii="Times New Roman" w:hAnsi="Times New Roman" w:cs="Times New Roman"/>
        </w:rPr>
        <w:br w:type="page"/>
      </w:r>
    </w:p>
    <w:p w14:paraId="1D8FB13C" w14:textId="33F9E71F" w:rsidR="00801625" w:rsidRPr="008B7D0B" w:rsidRDefault="00801625" w:rsidP="006C4CD1">
      <w:pPr>
        <w:pStyle w:val="Titolo1"/>
        <w:spacing w:line="276" w:lineRule="auto"/>
        <w:rPr>
          <w:rFonts w:ascii="Times New Roman" w:hAnsi="Times New Roman" w:cs="Times New Roman"/>
        </w:rPr>
      </w:pPr>
      <w:bookmarkStart w:id="15" w:name="_Toc509504154"/>
      <w:r w:rsidRPr="008B7D0B">
        <w:rPr>
          <w:rFonts w:ascii="Times New Roman" w:hAnsi="Times New Roman" w:cs="Times New Roman"/>
        </w:rPr>
        <w:lastRenderedPageBreak/>
        <w:t>SINTESI DELLE INFORMAZIONI DI INTERESSE PER I CITTADINI E GLI ALTRI STAKEHOLDER ESTERNI</w:t>
      </w:r>
      <w:bookmarkEnd w:id="15"/>
      <w:r w:rsidRPr="008B7D0B">
        <w:rPr>
          <w:rFonts w:ascii="Times New Roman" w:hAnsi="Times New Roman" w:cs="Times New Roman"/>
        </w:rPr>
        <w:t xml:space="preserve"> </w:t>
      </w:r>
    </w:p>
    <w:p w14:paraId="2C8F0FA8" w14:textId="77777777" w:rsidR="00EC2AA5" w:rsidRPr="008B7D0B" w:rsidRDefault="00EC2AA5" w:rsidP="006C4CD1">
      <w:pPr>
        <w:spacing w:line="276" w:lineRule="auto"/>
      </w:pPr>
      <w:r w:rsidRPr="008B7D0B">
        <w:t>In questa sezione</w:t>
      </w:r>
      <w:r w:rsidR="00590C0D" w:rsidRPr="008B7D0B">
        <w:t xml:space="preserve"> descritti</w:t>
      </w:r>
      <w:r w:rsidRPr="008B7D0B">
        <w:t xml:space="preserve"> </w:t>
      </w:r>
      <w:r w:rsidR="00590C0D" w:rsidRPr="008B7D0B">
        <w:t>sono i contenuti della Relazione di interesse immediato per i cittadini e gli atri stakeholder esterni.</w:t>
      </w:r>
    </w:p>
    <w:p w14:paraId="0758771A" w14:textId="77777777" w:rsidR="00801625" w:rsidRPr="008B7D0B" w:rsidRDefault="00801625" w:rsidP="00F52F46">
      <w:pPr>
        <w:pStyle w:val="Titolo2"/>
      </w:pPr>
      <w:bookmarkStart w:id="16" w:name="_Toc509504155"/>
      <w:r w:rsidRPr="008B7D0B">
        <w:t>Il contesto esterno di riferimento</w:t>
      </w:r>
      <w:bookmarkEnd w:id="16"/>
      <w:r w:rsidRPr="008B7D0B">
        <w:t xml:space="preserve"> </w:t>
      </w:r>
    </w:p>
    <w:p w14:paraId="67DDD677" w14:textId="77777777" w:rsidR="00590C0D" w:rsidRPr="008B7D0B" w:rsidRDefault="00590C0D" w:rsidP="006C4CD1">
      <w:pPr>
        <w:spacing w:line="276" w:lineRule="auto"/>
        <w:jc w:val="both"/>
      </w:pPr>
      <w:r w:rsidRPr="008B7D0B">
        <w:t>L’ARCEA, nella sua qualità di Organismo Pagatore, deve confrontarsi con un contesto esterno piuttosto variegato e complesso, svolgendo attività di raccordo e di interazione fra tutti i soggetti a vario titolo coinvolti sia nel processo di erogazione propriamente detto (ad es. beneficiari degli aiuti, Enti delegati, AGEA Coordinamento, ecc.) che quelli preposti alla svolgimento delle attività di controllo (ad Es. Corte dei conti europea e nazionale, Autorità giudiziarie, MIPAAF, Commissione Europea, ecc.).</w:t>
      </w:r>
    </w:p>
    <w:p w14:paraId="44799202" w14:textId="77777777" w:rsidR="00590C0D" w:rsidRPr="008B7D0B" w:rsidRDefault="00590C0D" w:rsidP="006C4CD1">
      <w:pPr>
        <w:spacing w:line="276" w:lineRule="auto"/>
        <w:jc w:val="both"/>
      </w:pPr>
      <w:r w:rsidRPr="008B7D0B">
        <w:t>Pertanto, l’Agenzia, nei confronti di tutte le predette categorie di stakeholder esterni, deve necessariamente garantire adeguati e condivisi livelli di performance.</w:t>
      </w:r>
    </w:p>
    <w:p w14:paraId="06E33D75" w14:textId="77777777" w:rsidR="00590C0D" w:rsidRPr="008B7D0B" w:rsidRDefault="00590C0D" w:rsidP="00646C4C">
      <w:pPr>
        <w:numPr>
          <w:ilvl w:val="0"/>
          <w:numId w:val="3"/>
        </w:numPr>
        <w:spacing w:line="276" w:lineRule="auto"/>
        <w:jc w:val="both"/>
      </w:pPr>
      <w:r w:rsidRPr="008B7D0B">
        <w:rPr>
          <w:b/>
          <w:u w:val="single"/>
        </w:rPr>
        <w:t>I beneficiari delle erogazioni</w:t>
      </w:r>
      <w:r w:rsidRPr="008B7D0B">
        <w:t xml:space="preserve"> –  Sono tutti i soggetti (privati e pubblici) che ricevono, a vario titolo, gli aiuti in agricoltura erogati dall’ARCEA. Tali stakeholder hanno necessità di ricevere le somme loro spettanti con celerità, trasparenza ed equità, nel rispetto della normativa di riferimento.</w:t>
      </w:r>
    </w:p>
    <w:p w14:paraId="56B9661A" w14:textId="77777777" w:rsidR="00590C0D" w:rsidRPr="008B7D0B" w:rsidRDefault="00590C0D" w:rsidP="00646C4C">
      <w:pPr>
        <w:numPr>
          <w:ilvl w:val="0"/>
          <w:numId w:val="4"/>
        </w:numPr>
        <w:spacing w:line="276" w:lineRule="auto"/>
        <w:jc w:val="both"/>
      </w:pPr>
      <w:r w:rsidRPr="008B7D0B">
        <w:rPr>
          <w:b/>
          <w:u w:val="single"/>
        </w:rPr>
        <w:t>La Corte dei conti europea</w:t>
      </w:r>
      <w:r w:rsidRPr="008B7D0B">
        <w:t xml:space="preserve"> - La funzione della Corte dei conti europea consiste nell'espletare attività di controllo indipendenti sulla riscossione e sull'utilizzo dei fondi dell'Unione europea, al fine di valutare le modalità con le quali le istituzioni europee assolvono alle proprie funzioni. La Corte esamina se le operazioni finanziarie sono state registrate correttamente, nonché eseguite in maniera legittima e regolare e gestite con l'intento di conseguire economicità, efficienza ed efficacia.</w:t>
      </w:r>
    </w:p>
    <w:p w14:paraId="218EE0EB" w14:textId="77777777" w:rsidR="00590C0D" w:rsidRPr="008B7D0B" w:rsidRDefault="00590C0D" w:rsidP="00646C4C">
      <w:pPr>
        <w:numPr>
          <w:ilvl w:val="0"/>
          <w:numId w:val="4"/>
        </w:numPr>
        <w:spacing w:line="276" w:lineRule="auto"/>
        <w:jc w:val="both"/>
      </w:pPr>
      <w:r w:rsidRPr="008B7D0B">
        <w:rPr>
          <w:b/>
          <w:u w:val="single"/>
        </w:rPr>
        <w:t xml:space="preserve"> La Commissione europea</w:t>
      </w:r>
      <w:r w:rsidRPr="008B7D0B">
        <w:t xml:space="preserve"> - Propone le nuove leggi che il Parlamento ed il Consiglio adottano. Nel settore agricolo la Commissione garantisce l’applicazione della Politica agricola comune (PAC), effettua varie attività di controllo di natura contabile ed amministrativa sui contenuti dei conti annuali e del reporting periodico al fine di effettuare la liquidazione dei conti, effettua tutte le dettagliate attività di controllo previste dalle verifiche di conformità, sulla base di specifiche analisi dei rischi effettua attività di audit nei confronti degli organismi pagatori.</w:t>
      </w:r>
    </w:p>
    <w:p w14:paraId="01575950" w14:textId="77777777" w:rsidR="00590C0D" w:rsidRPr="008B7D0B" w:rsidRDefault="00590C0D" w:rsidP="00646C4C">
      <w:pPr>
        <w:numPr>
          <w:ilvl w:val="0"/>
          <w:numId w:val="4"/>
        </w:numPr>
        <w:spacing w:line="276" w:lineRule="auto"/>
        <w:jc w:val="both"/>
      </w:pPr>
      <w:r w:rsidRPr="008B7D0B">
        <w:rPr>
          <w:b/>
          <w:u w:val="single"/>
        </w:rPr>
        <w:t>Autorità competente</w:t>
      </w:r>
      <w:r w:rsidRPr="008B7D0B">
        <w:t xml:space="preserve"> - Coincide con il Ministero per le Politiche agricole alimentari e forestali. Decide, con atto formale, in merito al riconoscimento dell’organismo pagatore sulla base dell’esame dei criteri per il riconoscimento; esercita una costante supervisione sugli organismi pagatori che ricadono sotto la sua responsabilità, anche sulla base delle certificazioni e delle relazioni redatte dagli organismi di certificazione.</w:t>
      </w:r>
    </w:p>
    <w:p w14:paraId="0F09FF8C" w14:textId="77777777" w:rsidR="00590C0D" w:rsidRPr="008B7D0B" w:rsidRDefault="00590C0D" w:rsidP="00646C4C">
      <w:pPr>
        <w:numPr>
          <w:ilvl w:val="0"/>
          <w:numId w:val="4"/>
        </w:numPr>
        <w:spacing w:line="276" w:lineRule="auto"/>
        <w:jc w:val="both"/>
      </w:pPr>
      <w:r w:rsidRPr="008B7D0B">
        <w:rPr>
          <w:b/>
          <w:u w:val="single"/>
        </w:rPr>
        <w:t>L’Organismo di coordinamento</w:t>
      </w:r>
      <w:r w:rsidRPr="008B7D0B">
        <w:t xml:space="preserve"> - E’ rappresentato dall’AGEA Coordinamento. L’organismo di coordinamento funge da unico interlocutore della Commissione per conto dello Stato membro interessato, per tutte le questioni relative alla gestione dei fondi comunitari, in particolare per quanto riguarda la distribuzione dei testi e dei relativi orientamenti comunitari agli organismi pagatori e agli altri organismi responsabili della loro attuazione, promuovendo un’applicazione armonizzata di tali testi e la messa a disposizione della Commissione di tutti i dati contabili necessari a fini statistici e di controllo.</w:t>
      </w:r>
    </w:p>
    <w:p w14:paraId="0D9D5B28" w14:textId="77777777" w:rsidR="00590C0D" w:rsidRPr="008B7D0B" w:rsidRDefault="00590C0D" w:rsidP="00646C4C">
      <w:pPr>
        <w:numPr>
          <w:ilvl w:val="0"/>
          <w:numId w:val="4"/>
        </w:numPr>
        <w:spacing w:line="276" w:lineRule="auto"/>
        <w:jc w:val="both"/>
      </w:pPr>
      <w:r w:rsidRPr="008B7D0B">
        <w:rPr>
          <w:b/>
          <w:u w:val="single"/>
        </w:rPr>
        <w:lastRenderedPageBreak/>
        <w:t xml:space="preserve">L’Organismo di certificazione </w:t>
      </w:r>
      <w:r w:rsidRPr="008B7D0B">
        <w:t>- E’ un soggetto esterno indipendente che esamina i conti ed il sistema di controllo posto in essere dall’organismo pagatore, attenendosi a norme sulla revisione dei conti internazionalmente riconosciute e tenendo conto di tutti gli orientamenti per l’applicazione di tali norme definiti dalla Commissione. Effettua i controlli nel corso e alla fine di ogni esercizio finanziario.</w:t>
      </w:r>
    </w:p>
    <w:p w14:paraId="68BEBC79" w14:textId="77777777" w:rsidR="00590C0D" w:rsidRPr="008B7D0B" w:rsidRDefault="00590C0D" w:rsidP="00646C4C">
      <w:pPr>
        <w:numPr>
          <w:ilvl w:val="0"/>
          <w:numId w:val="4"/>
        </w:numPr>
        <w:spacing w:line="276" w:lineRule="auto"/>
        <w:jc w:val="both"/>
      </w:pPr>
      <w:r w:rsidRPr="008B7D0B">
        <w:rPr>
          <w:b/>
          <w:u w:val="single"/>
        </w:rPr>
        <w:t xml:space="preserve">Gli Organismi delegati </w:t>
      </w:r>
      <w:r w:rsidRPr="008B7D0B">
        <w:t>– Sono organismi a cui l’Agenzia ha delegato l’esecuzione di alcuni compiti conformemente a quanto previsto dal Reg. (UE) n. 1306/2013 e dal Reg. (UE) n. 907/2014; essi collaborano con l’ARCEA tramite accordo formale (convenzione), nel quale si specificano l’oggetto della delega, le modalità di svolgimento delle attività e le responsabilità e gli obblighi delle parti.</w:t>
      </w:r>
    </w:p>
    <w:p w14:paraId="78515338" w14:textId="77777777" w:rsidR="00590C0D" w:rsidRPr="008B7D0B" w:rsidRDefault="00590C0D" w:rsidP="006C4CD1">
      <w:pPr>
        <w:spacing w:line="276" w:lineRule="auto"/>
      </w:pPr>
      <w:r w:rsidRPr="008B7D0B">
        <w:t>L’ARCEA ha delegato alcune delle proprie funzioni ai seguenti soggetti:</w:t>
      </w:r>
    </w:p>
    <w:p w14:paraId="62F28B05" w14:textId="77777777" w:rsidR="00590C0D" w:rsidRPr="008B7D0B" w:rsidRDefault="00590C0D" w:rsidP="00646C4C">
      <w:pPr>
        <w:numPr>
          <w:ilvl w:val="1"/>
          <w:numId w:val="2"/>
        </w:numPr>
        <w:spacing w:line="276" w:lineRule="auto"/>
      </w:pPr>
      <w:r w:rsidRPr="008B7D0B">
        <w:t>CAA</w:t>
      </w:r>
      <w:r w:rsidR="007625FF" w:rsidRPr="008B7D0B">
        <w:t xml:space="preserve"> (Centri di Assistenza Agricola)</w:t>
      </w:r>
      <w:r w:rsidRPr="008B7D0B">
        <w:t>;</w:t>
      </w:r>
    </w:p>
    <w:p w14:paraId="0DCC2C71" w14:textId="77777777" w:rsidR="00590C0D" w:rsidRPr="008B7D0B" w:rsidRDefault="00590C0D" w:rsidP="00646C4C">
      <w:pPr>
        <w:numPr>
          <w:ilvl w:val="1"/>
          <w:numId w:val="2"/>
        </w:numPr>
        <w:spacing w:line="276" w:lineRule="auto"/>
      </w:pPr>
      <w:r w:rsidRPr="008B7D0B">
        <w:t>Regione Calabria (Dipartimento Agricoltura);</w:t>
      </w:r>
    </w:p>
    <w:p w14:paraId="6CD1948F" w14:textId="77777777" w:rsidR="00590C0D" w:rsidRPr="008B7D0B" w:rsidRDefault="00590C0D" w:rsidP="00646C4C">
      <w:pPr>
        <w:numPr>
          <w:ilvl w:val="1"/>
          <w:numId w:val="2"/>
        </w:numPr>
        <w:spacing w:line="276" w:lineRule="auto"/>
      </w:pPr>
      <w:r w:rsidRPr="008B7D0B">
        <w:t>SIN S.p.A. (Ente strumentale di AGEA).</w:t>
      </w:r>
    </w:p>
    <w:p w14:paraId="3F3D23EA" w14:textId="77777777" w:rsidR="00044BC5" w:rsidRPr="008B7D0B" w:rsidRDefault="00044BC5" w:rsidP="006C4CD1">
      <w:pPr>
        <w:spacing w:line="276" w:lineRule="auto"/>
        <w:jc w:val="both"/>
        <w:rPr>
          <w:bCs/>
        </w:rPr>
      </w:pPr>
      <w:r w:rsidRPr="008B7D0B">
        <w:rPr>
          <w:bCs/>
        </w:rPr>
        <w:t>L’ARCEA ha tenuto conto nel perseguimento degli obiettivi contenuti nel Piano, delle esigenze rappresentate dai portatori di interesse manifestate attraverso incontri, riunioni e interlocuzioni continue, realizzatosi anche mediante gli strumenti di comunicazione esterna.</w:t>
      </w:r>
    </w:p>
    <w:p w14:paraId="2797AC7D" w14:textId="77777777" w:rsidR="00044BC5" w:rsidRPr="008B7D0B" w:rsidRDefault="00044BC5" w:rsidP="006C4CD1">
      <w:pPr>
        <w:spacing w:line="276" w:lineRule="auto"/>
        <w:jc w:val="both"/>
        <w:rPr>
          <w:rFonts w:eastAsia="Calibri"/>
          <w:bCs/>
        </w:rPr>
      </w:pPr>
      <w:r w:rsidRPr="008B7D0B">
        <w:rPr>
          <w:bCs/>
        </w:rPr>
        <w:t>In</w:t>
      </w:r>
      <w:r w:rsidRPr="008B7D0B">
        <w:rPr>
          <w:rFonts w:eastAsia="Calibri"/>
          <w:bCs/>
        </w:rPr>
        <w:t xml:space="preserve"> particolare, la raccolta delle diverse esigenze è stata effettuata attraverso molteplici modalità e canali comunicativi di varia natura.</w:t>
      </w:r>
    </w:p>
    <w:p w14:paraId="00C10125" w14:textId="77777777" w:rsidR="00044BC5" w:rsidRPr="008B7D0B" w:rsidRDefault="00044BC5" w:rsidP="006C4CD1">
      <w:pPr>
        <w:spacing w:line="276" w:lineRule="auto"/>
        <w:jc w:val="both"/>
        <w:rPr>
          <w:rFonts w:eastAsia="Calibri"/>
          <w:bCs/>
        </w:rPr>
      </w:pPr>
      <w:r w:rsidRPr="008B7D0B">
        <w:rPr>
          <w:rFonts w:eastAsia="Calibri"/>
          <w:bCs/>
        </w:rPr>
        <w:t xml:space="preserve">Ad esempio, nella struttura organizzativa dell’ARCEA è presente l’Ufficio per le Relazioni con i Centri di Assistenza Agricola (URCAA) che continuamente raccoglie, anche attraverso un’intensa attività di consulenza tecnico-amministrativa, istanze e richieste provenienti sia dagli operatori dei CAA che direttamente dai beneficiari. Si sottolinea che l’apertura dell’URCAA in due giornate della settimana garantisce un elevato grado di interazioni con alcuni fra i principali </w:t>
      </w:r>
      <w:proofErr w:type="spellStart"/>
      <w:r w:rsidRPr="008B7D0B">
        <w:rPr>
          <w:rFonts w:eastAsia="Calibri"/>
          <w:bCs/>
        </w:rPr>
        <w:t>stakeholders</w:t>
      </w:r>
      <w:proofErr w:type="spellEnd"/>
      <w:r w:rsidRPr="008B7D0B">
        <w:rPr>
          <w:rFonts w:eastAsia="Calibri"/>
          <w:bCs/>
        </w:rPr>
        <w:t xml:space="preserve"> dell’ARCEA.</w:t>
      </w:r>
    </w:p>
    <w:p w14:paraId="075591BB" w14:textId="77777777" w:rsidR="00044BC5" w:rsidRPr="008B7D0B" w:rsidRDefault="00044BC5" w:rsidP="006C4CD1">
      <w:pPr>
        <w:spacing w:line="276" w:lineRule="auto"/>
        <w:jc w:val="both"/>
        <w:rPr>
          <w:rFonts w:eastAsia="Calibri"/>
          <w:bCs/>
        </w:rPr>
      </w:pPr>
      <w:r w:rsidRPr="008B7D0B">
        <w:rPr>
          <w:rFonts w:eastAsia="Calibri"/>
          <w:bCs/>
        </w:rPr>
        <w:t>Inoltre, con riguardo agli soggetti facenti parte del contesto esterno entro cui si muove l’Organismo Pagatore, il contatto ed il conseguente allineamento degli obiettivi con i portatori di interessi è assicurato dalla frequente attività ispettiva a cui è sottoposta l’Agenzia, specialmente da parte dell’Organismo di Certificazione dei conti che, annualmente e per circa 3 mesi, svolge la propria missione di Audit presso l’Agenzia.</w:t>
      </w:r>
    </w:p>
    <w:p w14:paraId="78C469A1" w14:textId="77777777" w:rsidR="00044BC5" w:rsidRPr="008B7D0B" w:rsidRDefault="00044BC5" w:rsidP="006C4CD1">
      <w:pPr>
        <w:spacing w:line="276" w:lineRule="auto"/>
        <w:jc w:val="both"/>
        <w:rPr>
          <w:rFonts w:eastAsia="Calibri"/>
          <w:bCs/>
        </w:rPr>
      </w:pPr>
      <w:r w:rsidRPr="008B7D0B">
        <w:rPr>
          <w:rFonts w:eastAsia="Calibri"/>
          <w:bCs/>
        </w:rPr>
        <w:t>Quanto sin qui espresso, si è tradotto nel monitoraggio congiunto e nella condivisione c</w:t>
      </w:r>
      <w:r w:rsidR="00291E03" w:rsidRPr="008B7D0B">
        <w:rPr>
          <w:rFonts w:eastAsia="Calibri"/>
          <w:bCs/>
        </w:rPr>
        <w:t>ostante tra l’ARCEA e gli stakeholder</w:t>
      </w:r>
      <w:r w:rsidRPr="008B7D0B">
        <w:rPr>
          <w:rFonts w:eastAsia="Calibri"/>
          <w:bCs/>
        </w:rPr>
        <w:t xml:space="preserve"> della misurazione degli indicatori rappresentativi degli obiettivi sia a livello operativo che strategico.</w:t>
      </w:r>
    </w:p>
    <w:p w14:paraId="221541C2" w14:textId="77777777" w:rsidR="00044BC5" w:rsidRPr="008B7D0B" w:rsidRDefault="00044BC5" w:rsidP="006C4CD1">
      <w:pPr>
        <w:spacing w:line="276" w:lineRule="auto"/>
        <w:jc w:val="both"/>
        <w:rPr>
          <w:rFonts w:eastAsia="Calibri"/>
          <w:bCs/>
        </w:rPr>
      </w:pPr>
      <w:r w:rsidRPr="008B7D0B">
        <w:rPr>
          <w:rFonts w:eastAsia="Calibri"/>
          <w:bCs/>
        </w:rPr>
        <w:t>Tale sistema articolato ha, pertanto, consentito di realizzare una “pista di controllo” sufficientemente dettagliata, come peraltro previsto dalla normativa comunitaria di riferimento (</w:t>
      </w:r>
      <w:proofErr w:type="spellStart"/>
      <w:r w:rsidRPr="008B7D0B">
        <w:rPr>
          <w:rFonts w:eastAsia="Calibri"/>
          <w:bCs/>
        </w:rPr>
        <w:t>All</w:t>
      </w:r>
      <w:proofErr w:type="spellEnd"/>
      <w:r w:rsidRPr="008B7D0B">
        <w:rPr>
          <w:rFonts w:eastAsia="Calibri"/>
          <w:bCs/>
        </w:rPr>
        <w:t>. “1” al Reg. UE n. 907/2014),</w:t>
      </w:r>
    </w:p>
    <w:p w14:paraId="24887FE0" w14:textId="77777777" w:rsidR="00590C0D" w:rsidRPr="008B7D0B" w:rsidRDefault="007625FF" w:rsidP="006C4CD1">
      <w:pPr>
        <w:spacing w:line="276" w:lineRule="auto"/>
        <w:jc w:val="both"/>
      </w:pPr>
      <w:r w:rsidRPr="008B7D0B">
        <w:t>Di seguito verranno illustrati taluni fattori esterni intervenuti nel corso dell’anno e di cui non era stato possibile tenere conto nell’analisi del contesto e nella conseguente attività di programmazione riportati nel Piano.</w:t>
      </w:r>
    </w:p>
    <w:p w14:paraId="32DA56CF" w14:textId="77777777" w:rsidR="00742FEC" w:rsidRPr="008B7D0B" w:rsidRDefault="00742FEC" w:rsidP="006C4CD1">
      <w:pPr>
        <w:spacing w:line="276" w:lineRule="auto"/>
        <w:jc w:val="both"/>
      </w:pPr>
    </w:p>
    <w:p w14:paraId="55A7B70E" w14:textId="10B70434" w:rsidR="004A098E" w:rsidRPr="008B7D0B" w:rsidRDefault="004A098E" w:rsidP="004A098E">
      <w:pPr>
        <w:spacing w:line="276" w:lineRule="auto"/>
        <w:jc w:val="both"/>
        <w:rPr>
          <w:bCs/>
        </w:rPr>
      </w:pPr>
      <w:r w:rsidRPr="008B7D0B">
        <w:rPr>
          <w:bCs/>
        </w:rPr>
        <w:lastRenderedPageBreak/>
        <w:t>A tale riguardo</w:t>
      </w:r>
      <w:r w:rsidRPr="008B7D0B">
        <w:rPr>
          <w:rStyle w:val="Rimandonotaapidipagina"/>
        </w:rPr>
        <w:footnoteReference w:id="2"/>
      </w:r>
      <w:r w:rsidRPr="008B7D0B">
        <w:rPr>
          <w:bCs/>
        </w:rPr>
        <w:t>, di particolare interesse, per le implicazioni che ha determinato sulle attività dell’Agenzia, sono i nuovi compiti affidati all’ARCEA inerenti la Gestione delle concessioni di agevolazione fiscale sull'acquisto di oli minerali impiegati nei lavori agricoli, orticoli, in allevamento, nella silvicoltura, piscicoltura e nelle coltivazioni sotto serra (U.M.A.).</w:t>
      </w:r>
    </w:p>
    <w:p w14:paraId="33777C9D" w14:textId="66835E6E" w:rsidR="004A098E" w:rsidRPr="008B7D0B" w:rsidRDefault="004A098E" w:rsidP="004A098E">
      <w:pPr>
        <w:autoSpaceDE w:val="0"/>
        <w:autoSpaceDN w:val="0"/>
        <w:adjustRightInd w:val="0"/>
        <w:spacing w:line="276" w:lineRule="auto"/>
        <w:jc w:val="both"/>
      </w:pPr>
      <w:r w:rsidRPr="008B7D0B">
        <w:rPr>
          <w:bCs/>
        </w:rPr>
        <w:t xml:space="preserve">In ossequio a tale nuova previsione, che è stata ufficializzata con la </w:t>
      </w:r>
      <w:bookmarkStart w:id="19" w:name="OLE_LINK18"/>
      <w:bookmarkStart w:id="20" w:name="OLE_LINK19"/>
      <w:r w:rsidRPr="008B7D0B">
        <w:rPr>
          <w:bCs/>
        </w:rPr>
        <w:t xml:space="preserve">Delibera </w:t>
      </w:r>
      <w:bookmarkEnd w:id="19"/>
      <w:bookmarkEnd w:id="20"/>
      <w:r w:rsidRPr="008B7D0B">
        <w:rPr>
          <w:bCs/>
        </w:rPr>
        <w:t xml:space="preserve">della Giunta Regionale </w:t>
      </w:r>
      <w:r w:rsidR="007C2629" w:rsidRPr="008B7D0B">
        <w:rPr>
          <w:bCs/>
        </w:rPr>
        <w:t>n. 432 del 10 Novembre 2016</w:t>
      </w:r>
      <w:r w:rsidRPr="008B7D0B">
        <w:rPr>
          <w:bCs/>
        </w:rPr>
        <w:t>, l’Agenzia è chiamata ad assicurare che le procedure informatizzate di predisposizione invio elettronico delle Domande UMA e, in generale, di gestione dei relativi procedimenti, siano dotate di funzionalità tali da consentire il pieno interscambio dei dati e delle informazioni contenute nei fascicoli aziendali elettronici dei richiedenti ed esercitare le funzioni di controllo previste dagli articoli 7 e 8 del DM 454/2001 a carico delle aziende agricole e dei CAA</w:t>
      </w:r>
      <w:r w:rsidRPr="008B7D0B">
        <w:t xml:space="preserve">. </w:t>
      </w:r>
    </w:p>
    <w:p w14:paraId="01B64260" w14:textId="77777777" w:rsidR="004A098E" w:rsidRPr="008B7D0B" w:rsidRDefault="004A098E" w:rsidP="004A098E">
      <w:pPr>
        <w:spacing w:after="200" w:line="276" w:lineRule="auto"/>
        <w:jc w:val="both"/>
      </w:pPr>
      <w:r w:rsidRPr="008B7D0B">
        <w:t xml:space="preserve">Tale situazione ha sicuramente inciso su più aspetti dell’operatività dell’ARCEA in particolare nelle seguenti aree: </w:t>
      </w:r>
    </w:p>
    <w:p w14:paraId="2C0159BB" w14:textId="00288129" w:rsidR="004A098E" w:rsidRPr="008B7D0B" w:rsidRDefault="004A098E" w:rsidP="00646C4C">
      <w:pPr>
        <w:pStyle w:val="Paragrafoelenco"/>
        <w:numPr>
          <w:ilvl w:val="0"/>
          <w:numId w:val="4"/>
        </w:numPr>
        <w:spacing w:after="200"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 xml:space="preserve">E’ stato preliminarmente necessario </w:t>
      </w:r>
      <w:r w:rsidR="007C2629" w:rsidRPr="008B7D0B">
        <w:rPr>
          <w:rFonts w:ascii="Times New Roman" w:eastAsia="Times New Roman" w:hAnsi="Times New Roman" w:cs="Times New Roman"/>
          <w:sz w:val="24"/>
          <w:szCs w:val="24"/>
          <w:lang w:eastAsia="it-IT"/>
        </w:rPr>
        <w:t xml:space="preserve">impegnare risorse umane dell’Agenzia nella predisposizione degli atti propedeutici all’effettivo avvio delle funzioni assegnate; </w:t>
      </w:r>
    </w:p>
    <w:p w14:paraId="19F8FDAC" w14:textId="20D6E08B" w:rsidR="007C2629" w:rsidRPr="008B7D0B" w:rsidRDefault="007C2629" w:rsidP="00646C4C">
      <w:pPr>
        <w:pStyle w:val="Paragrafoelenco"/>
        <w:numPr>
          <w:ilvl w:val="0"/>
          <w:numId w:val="4"/>
        </w:numPr>
        <w:spacing w:after="200"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Sono state avviate interlocuzioni di carattere istituzionale con gli altri soggetti individuati dalla citata Delibera di Giunta ed in particolare con i Centri di Assistenza Agricola e il Dipartimento Agricoltura della Regione Calabria (e per il tramite di quest’ultimo con gli ex Uffici Agricoli di Zona), che hanno condotto all’adozione di Manuali e Procedure Operative condivise;</w:t>
      </w:r>
    </w:p>
    <w:p w14:paraId="336C6EB9" w14:textId="1F6EF873" w:rsidR="007C2629" w:rsidRPr="008B7D0B" w:rsidRDefault="007C2629" w:rsidP="00646C4C">
      <w:pPr>
        <w:pStyle w:val="Paragrafoelenco"/>
        <w:numPr>
          <w:ilvl w:val="0"/>
          <w:numId w:val="4"/>
        </w:numPr>
        <w:spacing w:after="200"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 xml:space="preserve">E’ stato integrato all’interno del sistema informativo dell’ARCEA un nuovo software in grado di attingere alle informazioni presenti nel Fascicolo Aziendale del SIAN (Sistema Informativo Agricolo Nazionale) e permettere la gestione completa dell’attribuzione del carburante Agricolo. </w:t>
      </w:r>
    </w:p>
    <w:p w14:paraId="52DD1EC1" w14:textId="77777777" w:rsidR="00086698" w:rsidRPr="008B7D0B" w:rsidRDefault="00086698" w:rsidP="006C4CD1">
      <w:pPr>
        <w:spacing w:line="276" w:lineRule="auto"/>
        <w:jc w:val="both"/>
      </w:pPr>
    </w:p>
    <w:p w14:paraId="5E9D840E" w14:textId="51E0F2B9" w:rsidR="007C2629" w:rsidRPr="008B7D0B" w:rsidRDefault="00D937D3" w:rsidP="006C4CD1">
      <w:pPr>
        <w:spacing w:line="276" w:lineRule="auto"/>
        <w:jc w:val="both"/>
      </w:pPr>
      <w:r w:rsidRPr="008B7D0B">
        <w:t>Particolare impatto operativo, inoltre, hanno avuto talune difficoltà emerse nell’avvio d</w:t>
      </w:r>
      <w:r w:rsidR="00AD5A49" w:rsidRPr="008B7D0B">
        <w:t>el</w:t>
      </w:r>
      <w:r w:rsidRPr="008B7D0B">
        <w:t xml:space="preserve"> sistema informativo </w:t>
      </w:r>
      <w:r w:rsidR="00AD5A49" w:rsidRPr="008B7D0B">
        <w:t>esterno, realizzato dalla Rete Rurale Nazionale (RRN) ed incardinato nel SIAN, finalizzato a permettere l’esplicazione delle</w:t>
      </w:r>
      <w:r w:rsidRPr="008B7D0B">
        <w:t xml:space="preserve"> </w:t>
      </w:r>
      <w:r w:rsidR="004432CB" w:rsidRPr="008B7D0B">
        <w:t xml:space="preserve">funzioni </w:t>
      </w:r>
      <w:r w:rsidRPr="008B7D0B">
        <w:t xml:space="preserve">atte a garantire la </w:t>
      </w:r>
      <w:bookmarkStart w:id="21" w:name="OLE_LINK28"/>
      <w:bookmarkStart w:id="22" w:name="OLE_LINK29"/>
      <w:r w:rsidRPr="008B7D0B">
        <w:t xml:space="preserve">Verificabilità e Controllabilità Misure </w:t>
      </w:r>
      <w:r w:rsidR="00AD5A49" w:rsidRPr="008B7D0B">
        <w:t xml:space="preserve">(VCM) </w:t>
      </w:r>
      <w:r w:rsidRPr="008B7D0B">
        <w:t xml:space="preserve">del PSR </w:t>
      </w:r>
      <w:bookmarkEnd w:id="21"/>
      <w:bookmarkEnd w:id="22"/>
      <w:r w:rsidRPr="008B7D0B">
        <w:t>così come previsto dal art. 62 del regolamento (UE) n. 1305/13</w:t>
      </w:r>
      <w:r w:rsidR="00AD5A49" w:rsidRPr="008B7D0B">
        <w:t>.</w:t>
      </w:r>
    </w:p>
    <w:p w14:paraId="5EFC6EB0" w14:textId="641E74A7" w:rsidR="00086698" w:rsidRPr="008B7D0B" w:rsidRDefault="00AD5A49" w:rsidP="006C4CD1">
      <w:pPr>
        <w:spacing w:line="276" w:lineRule="auto"/>
        <w:jc w:val="both"/>
      </w:pPr>
      <w:r w:rsidRPr="008B7D0B">
        <w:t xml:space="preserve">Tale sistema, che per la prima volta è stato utilizzato nel corso nel 2016, deve necessariamente interagire con i dati provenienti dall’istruttoria effettuata dall’ARCEA in qualità di Organismo Pagatore al fine di garantire il corretto iter dei processi di erogazione dei contributi comunitari. </w:t>
      </w:r>
    </w:p>
    <w:p w14:paraId="7F6E0C39" w14:textId="69A0DE9F" w:rsidR="00AD5A49" w:rsidRPr="008B7D0B" w:rsidRDefault="00AD5A49" w:rsidP="006C4CD1">
      <w:pPr>
        <w:spacing w:line="276" w:lineRule="auto"/>
        <w:jc w:val="both"/>
      </w:pPr>
      <w:r w:rsidRPr="008B7D0B">
        <w:t xml:space="preserve">In questo contesto, ARCEA ha dovuto avviare gruppi di lavoro e tavoli tecnici al fine di </w:t>
      </w:r>
      <w:r w:rsidR="004432CB" w:rsidRPr="008B7D0B">
        <w:t>gestire</w:t>
      </w:r>
      <w:r w:rsidRPr="008B7D0B">
        <w:t xml:space="preserve"> talune anomalie bloccanti che, se non superate, avrebbero posto a rischio l’erogazione dei contributi nei termini previsti dalla normativa comunitaria. </w:t>
      </w:r>
    </w:p>
    <w:p w14:paraId="6FAF1A50" w14:textId="242B4F2D" w:rsidR="00AD5A49" w:rsidRPr="008B7D0B" w:rsidRDefault="00AD5A49" w:rsidP="006C4CD1">
      <w:pPr>
        <w:spacing w:line="276" w:lineRule="auto"/>
        <w:jc w:val="both"/>
      </w:pPr>
      <w:r w:rsidRPr="008B7D0B">
        <w:t xml:space="preserve">In </w:t>
      </w:r>
      <w:r w:rsidR="002B718B" w:rsidRPr="008B7D0B">
        <w:t>dettaglio,</w:t>
      </w:r>
      <w:r w:rsidRPr="008B7D0B">
        <w:t xml:space="preserve"> l’Agenzia ha dovuto interagire con diversi stakeholder, tra i quali l’Autorità di Gestione</w:t>
      </w:r>
      <w:r w:rsidR="00AB4E13" w:rsidRPr="008B7D0B">
        <w:t xml:space="preserve">, che gestisce per conto della Giunta Regionale il Programma di Sviluppo Rurale, il Dipartimento Agricoltura della Regione Calabria, cui sono delegate alcune attività, il SIN, che </w:t>
      </w:r>
      <w:r w:rsidR="00AB4E13" w:rsidRPr="008B7D0B">
        <w:lastRenderedPageBreak/>
        <w:t xml:space="preserve">gestisce per conto di Agea il SIAN, e la Rete Rurale Nazionale, che come anticipato in precedenza ha realizzato il software per la Gestione della VCM.  </w:t>
      </w:r>
    </w:p>
    <w:p w14:paraId="24861C90" w14:textId="1039BB30" w:rsidR="002B718B" w:rsidRPr="008B7D0B" w:rsidRDefault="002B718B" w:rsidP="006C4CD1">
      <w:pPr>
        <w:spacing w:line="276" w:lineRule="auto"/>
        <w:jc w:val="both"/>
      </w:pPr>
      <w:r w:rsidRPr="008B7D0B">
        <w:t xml:space="preserve">Ciò ha richiesto un impegno maggiore per l’Agenzia nella fase di autorizzazione ed emissione dei pagamenti, che è risultata per l’anno in corso particolarmente frammentata: gli errori di interlocuzione tra i sistemi SIAN e VCM, infatti, hanno generato </w:t>
      </w:r>
      <w:r w:rsidR="004432CB" w:rsidRPr="008B7D0B">
        <w:t>disfunzioni</w:t>
      </w:r>
      <w:r w:rsidRPr="008B7D0B">
        <w:t xml:space="preserve"> che hanno condotto </w:t>
      </w:r>
      <w:r w:rsidR="00982BD7">
        <w:t xml:space="preserve">in molti casi </w:t>
      </w:r>
      <w:r w:rsidRPr="008B7D0B">
        <w:t>a pagamenti parziali rispetto a quanto spettante da un singolo beneficiario. Tale situazione ha costretto l’ARCEA ad effettuare più erogazioni a fronte di una singola domanda.</w:t>
      </w:r>
    </w:p>
    <w:p w14:paraId="523AD3CA" w14:textId="77777777" w:rsidR="00123467" w:rsidRPr="008B7D0B" w:rsidRDefault="00123467" w:rsidP="00123467">
      <w:pPr>
        <w:tabs>
          <w:tab w:val="left" w:pos="287"/>
        </w:tabs>
        <w:spacing w:after="120" w:line="276" w:lineRule="auto"/>
        <w:jc w:val="both"/>
        <w:rPr>
          <w:sz w:val="18"/>
          <w:szCs w:val="18"/>
        </w:rPr>
      </w:pPr>
    </w:p>
    <w:p w14:paraId="5ADE85A1" w14:textId="47CC9C5C" w:rsidR="00123467" w:rsidRPr="008B7D0B" w:rsidRDefault="00123467" w:rsidP="00123467">
      <w:pPr>
        <w:tabs>
          <w:tab w:val="left" w:pos="287"/>
        </w:tabs>
        <w:spacing w:after="120" w:line="276" w:lineRule="auto"/>
        <w:jc w:val="both"/>
      </w:pPr>
      <w:r w:rsidRPr="008B7D0B">
        <w:t xml:space="preserve">A titolo esemplificativo, si consideri la fattispecie per la quale viene erogato un premio per ogni ettaro di terreno ricadente in una zona caratterizzata da una particolare qualità ambientale (ad esempio, un terreno ad alto valore naturalistico perché ricadente in “Area Natura 2000”): se, in fase di determinazione del contributo da erogare, la superficie è conteggiata, per via di errori in fase di colloquio tra i sistemi, in maniera non corretta (ossia è determinato un numero di ettari eleggibili pari ad una frazione di quelli reali), il pagamento corrispondente non sarà </w:t>
      </w:r>
      <w:r w:rsidR="00982BD7">
        <w:t xml:space="preserve">corretto e/o </w:t>
      </w:r>
      <w:r w:rsidRPr="008B7D0B">
        <w:t xml:space="preserve">completo. </w:t>
      </w:r>
    </w:p>
    <w:p w14:paraId="25B95692" w14:textId="77777777" w:rsidR="00123467" w:rsidRPr="008B7D0B" w:rsidRDefault="00123467" w:rsidP="00123467">
      <w:pPr>
        <w:tabs>
          <w:tab w:val="left" w:pos="287"/>
        </w:tabs>
        <w:spacing w:after="120" w:line="276" w:lineRule="auto"/>
        <w:jc w:val="both"/>
      </w:pPr>
      <w:r w:rsidRPr="008B7D0B">
        <w:t>In tal caso sarà necessaria un’istruttoria suppletiva ed un ulteriore pagamento, che può avvenire d’ufficio o su istanza dell’interessato.</w:t>
      </w:r>
    </w:p>
    <w:p w14:paraId="5113E13B" w14:textId="77777777" w:rsidR="00AD5A49" w:rsidRPr="008B7D0B" w:rsidRDefault="00AD5A49" w:rsidP="006C4CD1">
      <w:pPr>
        <w:spacing w:line="276" w:lineRule="auto"/>
        <w:jc w:val="both"/>
      </w:pPr>
    </w:p>
    <w:p w14:paraId="1252B8A3" w14:textId="77777777" w:rsidR="00801625" w:rsidRPr="008B7D0B" w:rsidRDefault="00801625" w:rsidP="00F52F46">
      <w:pPr>
        <w:pStyle w:val="Titolo2"/>
      </w:pPr>
      <w:bookmarkStart w:id="23" w:name="_Toc509504156"/>
      <w:r w:rsidRPr="008B7D0B">
        <w:t>L’amministrazione</w:t>
      </w:r>
      <w:bookmarkEnd w:id="23"/>
      <w:r w:rsidRPr="008B7D0B">
        <w:t xml:space="preserve"> </w:t>
      </w:r>
    </w:p>
    <w:p w14:paraId="0A820056" w14:textId="77777777" w:rsidR="001642A7" w:rsidRPr="008B7D0B" w:rsidRDefault="001642A7" w:rsidP="006C4CD1">
      <w:pPr>
        <w:spacing w:line="276" w:lineRule="auto"/>
        <w:jc w:val="both"/>
        <w:rPr>
          <w:rFonts w:eastAsia="Calibri"/>
          <w:bCs/>
        </w:rPr>
      </w:pPr>
      <w:r w:rsidRPr="008B7D0B">
        <w:rPr>
          <w:rFonts w:eastAsia="Calibri"/>
          <w:bCs/>
        </w:rPr>
        <w:t>L’ARCEA è l’Organismo Pagatore della Regione Calabria in agricoltura per i pertinenti Fondi Comunitari, riconosciuto con provvedimento del Ministero delle Politiche Agricole e Forestali del 14 ottobre 2009.</w:t>
      </w:r>
    </w:p>
    <w:p w14:paraId="3853A2C8" w14:textId="77777777" w:rsidR="0050416B" w:rsidRPr="008B7D0B" w:rsidRDefault="001642A7" w:rsidP="006C4CD1">
      <w:pPr>
        <w:spacing w:line="276" w:lineRule="auto"/>
        <w:jc w:val="both"/>
        <w:rPr>
          <w:rFonts w:eastAsia="Calibri"/>
          <w:bCs/>
        </w:rPr>
      </w:pPr>
      <w:r w:rsidRPr="008B7D0B">
        <w:rPr>
          <w:rFonts w:eastAsia="Calibri"/>
          <w:bCs/>
        </w:rPr>
        <w:t>Le attività dell’Agenzia ed i relativi obiettivi istituzionali sono fortemente vincolati dalla normativa comunitaria e nazionale di riferimento che de</w:t>
      </w:r>
      <w:r w:rsidR="0050416B" w:rsidRPr="008B7D0B">
        <w:rPr>
          <w:rFonts w:eastAsia="Calibri"/>
          <w:bCs/>
        </w:rPr>
        <w:t>finisce, altresì, stringenti criteri di carattere tecnico, amministrativo e finanziario per il mantenimento del riconoscimento.</w:t>
      </w:r>
    </w:p>
    <w:p w14:paraId="7B98ADB1" w14:textId="16E3ADD5" w:rsidR="0050416B" w:rsidRPr="008B7D0B" w:rsidRDefault="0050416B" w:rsidP="006C4CD1">
      <w:pPr>
        <w:spacing w:line="276" w:lineRule="auto"/>
        <w:jc w:val="both"/>
        <w:rPr>
          <w:rFonts w:eastAsia="Calibri"/>
          <w:bCs/>
        </w:rPr>
      </w:pPr>
      <w:r w:rsidRPr="008B7D0B">
        <w:rPr>
          <w:rFonts w:eastAsia="Calibri"/>
          <w:bCs/>
        </w:rPr>
        <w:t xml:space="preserve">Tali criteri, le cui peculiarità non sono riscontrabili in altri Enti </w:t>
      </w:r>
      <w:r w:rsidR="00F45933" w:rsidRPr="008B7D0B">
        <w:rPr>
          <w:rFonts w:eastAsia="Calibri"/>
          <w:bCs/>
        </w:rPr>
        <w:t>strumentali della Regione Calab</w:t>
      </w:r>
      <w:r w:rsidRPr="008B7D0B">
        <w:rPr>
          <w:rFonts w:eastAsia="Calibri"/>
          <w:bCs/>
        </w:rPr>
        <w:t>r</w:t>
      </w:r>
      <w:r w:rsidR="00F45933" w:rsidRPr="008B7D0B">
        <w:rPr>
          <w:rFonts w:eastAsia="Calibri"/>
          <w:bCs/>
        </w:rPr>
        <w:t>i</w:t>
      </w:r>
      <w:r w:rsidRPr="008B7D0B">
        <w:rPr>
          <w:rFonts w:eastAsia="Calibri"/>
          <w:bCs/>
        </w:rPr>
        <w:t>a, si riconnettono intimamente con gli obiettivi di Performance dell’Agenzia e subiscono, con cadenza temporale continua, un triplo livello di Audit da parte delle seguenti Autorità ispettive:</w:t>
      </w:r>
    </w:p>
    <w:p w14:paraId="2B4C53BE" w14:textId="77777777" w:rsidR="0050416B" w:rsidRPr="008B7D0B" w:rsidRDefault="0050416B" w:rsidP="00646C4C">
      <w:pPr>
        <w:pStyle w:val="Paragrafoelenco"/>
        <w:numPr>
          <w:ilvl w:val="0"/>
          <w:numId w:val="4"/>
        </w:numPr>
        <w:spacing w:line="276" w:lineRule="auto"/>
        <w:jc w:val="both"/>
        <w:rPr>
          <w:rFonts w:ascii="Times New Roman" w:eastAsia="Calibri" w:hAnsi="Times New Roman" w:cs="Times New Roman"/>
          <w:bCs/>
          <w:sz w:val="24"/>
          <w:szCs w:val="24"/>
        </w:rPr>
      </w:pPr>
      <w:r w:rsidRPr="008B7D0B">
        <w:rPr>
          <w:rFonts w:ascii="Times New Roman" w:eastAsia="Calibri" w:hAnsi="Times New Roman" w:cs="Times New Roman"/>
          <w:bCs/>
          <w:sz w:val="24"/>
          <w:szCs w:val="24"/>
        </w:rPr>
        <w:t>Ministero delle Politiche Agricole e Forestali (Autorità nazionale competente);</w:t>
      </w:r>
    </w:p>
    <w:p w14:paraId="2A355DFE" w14:textId="77777777" w:rsidR="0050416B" w:rsidRPr="008B7D0B" w:rsidRDefault="0050416B" w:rsidP="00646C4C">
      <w:pPr>
        <w:pStyle w:val="Paragrafoelenco"/>
        <w:numPr>
          <w:ilvl w:val="0"/>
          <w:numId w:val="4"/>
        </w:numPr>
        <w:spacing w:line="276" w:lineRule="auto"/>
        <w:jc w:val="both"/>
        <w:rPr>
          <w:rFonts w:ascii="Times New Roman" w:eastAsia="Calibri" w:hAnsi="Times New Roman" w:cs="Times New Roman"/>
          <w:bCs/>
          <w:sz w:val="24"/>
          <w:szCs w:val="24"/>
        </w:rPr>
      </w:pPr>
      <w:r w:rsidRPr="008B7D0B">
        <w:rPr>
          <w:rFonts w:ascii="Times New Roman" w:eastAsia="Calibri" w:hAnsi="Times New Roman" w:cs="Times New Roman"/>
          <w:bCs/>
          <w:sz w:val="24"/>
          <w:szCs w:val="24"/>
        </w:rPr>
        <w:t>Servizi della Commissione Europea e della Corte dei Conti comunitaria;</w:t>
      </w:r>
    </w:p>
    <w:p w14:paraId="5C639511" w14:textId="77777777" w:rsidR="0050416B" w:rsidRPr="008B7D0B" w:rsidRDefault="0050416B" w:rsidP="00646C4C">
      <w:pPr>
        <w:pStyle w:val="Paragrafoelenco"/>
        <w:numPr>
          <w:ilvl w:val="0"/>
          <w:numId w:val="4"/>
        </w:numPr>
        <w:spacing w:line="276" w:lineRule="auto"/>
        <w:jc w:val="both"/>
        <w:rPr>
          <w:rFonts w:ascii="Times New Roman" w:eastAsia="Calibri" w:hAnsi="Times New Roman" w:cs="Times New Roman"/>
          <w:bCs/>
          <w:sz w:val="24"/>
          <w:szCs w:val="24"/>
        </w:rPr>
      </w:pPr>
      <w:r w:rsidRPr="008B7D0B">
        <w:rPr>
          <w:rFonts w:ascii="Times New Roman" w:eastAsia="Calibri" w:hAnsi="Times New Roman" w:cs="Times New Roman"/>
          <w:bCs/>
          <w:sz w:val="24"/>
          <w:szCs w:val="24"/>
        </w:rPr>
        <w:t>Organismo di certificazione individuato dall’Autorità nazionale competente.</w:t>
      </w:r>
    </w:p>
    <w:p w14:paraId="47942E1E" w14:textId="77777777" w:rsidR="00F45933" w:rsidRPr="008B7D0B" w:rsidRDefault="00F45933" w:rsidP="006C4CD1">
      <w:pPr>
        <w:pStyle w:val="NormaleWeb"/>
        <w:spacing w:line="276" w:lineRule="auto"/>
        <w:jc w:val="both"/>
        <w:rPr>
          <w:rFonts w:eastAsia="Calibri"/>
          <w:bCs/>
          <w:lang w:eastAsia="en-US"/>
        </w:rPr>
      </w:pPr>
      <w:r w:rsidRPr="008B7D0B">
        <w:rPr>
          <w:rFonts w:eastAsia="Calibri"/>
          <w:bCs/>
          <w:lang w:eastAsia="en-US"/>
        </w:rPr>
        <w:t xml:space="preserve">L’ARCEA, istituita con legge Regionale n. 13 del 2005 (art. 28), è dotata di autonomia amministrativa, organizzativa, contabile, patrimoniale e di proprio personale; opera in base allo Statuto approvato con delibera di Giunta n.748 dell’8 agosto 2005 e successive modifiche. </w:t>
      </w:r>
      <w:r w:rsidRPr="008B7D0B">
        <w:rPr>
          <w:rFonts w:eastAsia="Calibri"/>
          <w:bCs/>
          <w:lang w:eastAsia="en-US"/>
        </w:rPr>
        <w:br/>
        <w:t xml:space="preserve">L’Agenzia provvede a: </w:t>
      </w:r>
    </w:p>
    <w:p w14:paraId="1ABA0539" w14:textId="77777777" w:rsidR="00F45933" w:rsidRPr="008B7D0B" w:rsidRDefault="00F45933" w:rsidP="00646C4C">
      <w:pPr>
        <w:pStyle w:val="NormaleWeb"/>
        <w:numPr>
          <w:ilvl w:val="0"/>
          <w:numId w:val="18"/>
        </w:numPr>
        <w:spacing w:line="276" w:lineRule="auto"/>
        <w:ind w:left="284" w:firstLine="0"/>
        <w:jc w:val="both"/>
        <w:rPr>
          <w:rFonts w:eastAsia="Calibri"/>
          <w:bCs/>
          <w:lang w:eastAsia="en-US"/>
        </w:rPr>
      </w:pPr>
      <w:r w:rsidRPr="008B7D0B">
        <w:rPr>
          <w:rFonts w:eastAsia="Calibri"/>
          <w:bCs/>
          <w:lang w:eastAsia="en-US"/>
        </w:rPr>
        <w:t xml:space="preserve">ricevere ed istruire le domande presentate dalle imprese agricole; </w:t>
      </w:r>
    </w:p>
    <w:p w14:paraId="6D672AC1" w14:textId="77777777" w:rsidR="00F45933" w:rsidRPr="008B7D0B" w:rsidRDefault="00F45933" w:rsidP="00646C4C">
      <w:pPr>
        <w:pStyle w:val="NormaleWeb"/>
        <w:numPr>
          <w:ilvl w:val="0"/>
          <w:numId w:val="18"/>
        </w:numPr>
        <w:spacing w:line="276" w:lineRule="auto"/>
        <w:ind w:left="0" w:firstLine="284"/>
        <w:jc w:val="both"/>
        <w:rPr>
          <w:rFonts w:eastAsia="Calibri"/>
          <w:bCs/>
          <w:lang w:eastAsia="en-US"/>
        </w:rPr>
      </w:pPr>
      <w:r w:rsidRPr="008B7D0B">
        <w:rPr>
          <w:rFonts w:eastAsia="Calibri"/>
          <w:bCs/>
          <w:lang w:eastAsia="en-US"/>
        </w:rPr>
        <w:t xml:space="preserve">autorizzare (definire) gli importi da erogare ai richiedenti; </w:t>
      </w:r>
    </w:p>
    <w:p w14:paraId="29E02028" w14:textId="77777777" w:rsidR="00F45933" w:rsidRPr="008B7D0B" w:rsidRDefault="00F45933" w:rsidP="00646C4C">
      <w:pPr>
        <w:pStyle w:val="NormaleWeb"/>
        <w:numPr>
          <w:ilvl w:val="0"/>
          <w:numId w:val="18"/>
        </w:numPr>
        <w:spacing w:line="276" w:lineRule="auto"/>
        <w:ind w:left="0" w:firstLine="284"/>
        <w:jc w:val="both"/>
        <w:rPr>
          <w:rFonts w:eastAsia="Calibri"/>
          <w:bCs/>
          <w:lang w:eastAsia="en-US"/>
        </w:rPr>
      </w:pPr>
      <w:r w:rsidRPr="008B7D0B">
        <w:rPr>
          <w:rFonts w:eastAsia="Calibri"/>
          <w:bCs/>
          <w:lang w:eastAsia="en-US"/>
        </w:rPr>
        <w:t xml:space="preserve">liquidare ed eseguire i pagamenti; </w:t>
      </w:r>
    </w:p>
    <w:p w14:paraId="163E638B" w14:textId="77777777" w:rsidR="00F45933" w:rsidRPr="008B7D0B" w:rsidRDefault="00F45933" w:rsidP="00646C4C">
      <w:pPr>
        <w:pStyle w:val="NormaleWeb"/>
        <w:numPr>
          <w:ilvl w:val="0"/>
          <w:numId w:val="18"/>
        </w:numPr>
        <w:spacing w:line="276" w:lineRule="auto"/>
        <w:ind w:left="0" w:firstLine="284"/>
        <w:jc w:val="both"/>
        <w:rPr>
          <w:rFonts w:eastAsia="Calibri"/>
          <w:bCs/>
          <w:lang w:eastAsia="en-US"/>
        </w:rPr>
      </w:pPr>
      <w:r w:rsidRPr="008B7D0B">
        <w:rPr>
          <w:rFonts w:eastAsia="Calibri"/>
          <w:bCs/>
          <w:lang w:eastAsia="en-US"/>
        </w:rPr>
        <w:t>contabilizzare i pagamenti nei libri contabili;</w:t>
      </w:r>
    </w:p>
    <w:p w14:paraId="727D8A22" w14:textId="77777777" w:rsidR="00F45933" w:rsidRPr="008B7D0B" w:rsidRDefault="00F45933" w:rsidP="00646C4C">
      <w:pPr>
        <w:pStyle w:val="NormaleWeb"/>
        <w:numPr>
          <w:ilvl w:val="0"/>
          <w:numId w:val="18"/>
        </w:numPr>
        <w:spacing w:line="276" w:lineRule="auto"/>
        <w:ind w:left="0" w:firstLine="284"/>
        <w:jc w:val="both"/>
        <w:rPr>
          <w:rFonts w:eastAsia="Calibri"/>
          <w:bCs/>
          <w:lang w:eastAsia="en-US"/>
        </w:rPr>
      </w:pPr>
      <w:r w:rsidRPr="008B7D0B">
        <w:rPr>
          <w:rFonts w:eastAsia="Calibri"/>
          <w:bCs/>
          <w:lang w:eastAsia="en-US"/>
        </w:rPr>
        <w:t>rendicontare il proprio operato all’UE;</w:t>
      </w:r>
    </w:p>
    <w:p w14:paraId="552934DC" w14:textId="77777777" w:rsidR="00F45933" w:rsidRPr="008B7D0B" w:rsidRDefault="00F45933" w:rsidP="00646C4C">
      <w:pPr>
        <w:pStyle w:val="NormaleWeb"/>
        <w:numPr>
          <w:ilvl w:val="0"/>
          <w:numId w:val="18"/>
        </w:numPr>
        <w:spacing w:line="276" w:lineRule="auto"/>
        <w:ind w:left="709" w:hanging="425"/>
        <w:jc w:val="both"/>
        <w:rPr>
          <w:rFonts w:eastAsia="Calibri"/>
          <w:bCs/>
          <w:lang w:eastAsia="en-US"/>
        </w:rPr>
      </w:pPr>
      <w:r w:rsidRPr="008B7D0B">
        <w:rPr>
          <w:rFonts w:eastAsia="Calibri"/>
          <w:bCs/>
          <w:lang w:eastAsia="en-US"/>
        </w:rPr>
        <w:lastRenderedPageBreak/>
        <w:t xml:space="preserve">redigere ed aggiornare i manuali procedurali relativi alle funzioni autorizzazione, esecuzione e contabilizzazione pagamenti. </w:t>
      </w:r>
    </w:p>
    <w:p w14:paraId="28DDB52A" w14:textId="77777777" w:rsidR="00F45933" w:rsidRPr="008B7D0B" w:rsidRDefault="00F45933" w:rsidP="006C4CD1">
      <w:pPr>
        <w:pStyle w:val="NormaleWeb"/>
        <w:spacing w:line="276" w:lineRule="auto"/>
        <w:jc w:val="both"/>
        <w:rPr>
          <w:rFonts w:eastAsia="Calibri"/>
          <w:bCs/>
          <w:lang w:eastAsia="en-US"/>
        </w:rPr>
      </w:pPr>
      <w:r w:rsidRPr="008B7D0B">
        <w:rPr>
          <w:rFonts w:eastAsia="Calibri"/>
          <w:bCs/>
          <w:lang w:eastAsia="en-US"/>
        </w:rPr>
        <w:t xml:space="preserve">Il modello operativo di ARCEA asseconda ed agevola i flussi di comunicazione tra le diverse Aree dell’Agenzia e tra la stessa e gli interlocutori esterni. </w:t>
      </w:r>
    </w:p>
    <w:p w14:paraId="46D1370E" w14:textId="340E7917" w:rsidR="00F45933" w:rsidRPr="008B7D0B" w:rsidRDefault="00F45933" w:rsidP="006C4CD1">
      <w:pPr>
        <w:pStyle w:val="Nessunaspaziatura"/>
        <w:spacing w:line="276" w:lineRule="auto"/>
        <w:rPr>
          <w:rFonts w:eastAsia="Calibri"/>
          <w:b/>
          <w:u w:val="single"/>
        </w:rPr>
      </w:pPr>
      <w:bookmarkStart w:id="24" w:name="_Toc347418559"/>
      <w:r w:rsidRPr="008B7D0B">
        <w:rPr>
          <w:rFonts w:eastAsia="Calibri"/>
          <w:b/>
          <w:u w:val="single"/>
        </w:rPr>
        <w:t>Il riconoscimento quale Organismo Pagatore Regionale</w:t>
      </w:r>
      <w:bookmarkEnd w:id="24"/>
    </w:p>
    <w:p w14:paraId="6339DC04" w14:textId="77777777" w:rsidR="00F45933" w:rsidRPr="008B7D0B" w:rsidRDefault="00F45933" w:rsidP="006C4CD1">
      <w:pPr>
        <w:spacing w:after="120" w:line="276" w:lineRule="auto"/>
        <w:jc w:val="both"/>
        <w:rPr>
          <w:bCs/>
        </w:rPr>
      </w:pPr>
      <w:r w:rsidRPr="008B7D0B">
        <w:rPr>
          <w:bCs/>
        </w:rPr>
        <w:t>L’ARCEA, per svolgere adeguatamente i propri compiti d’Istituto, ha dovuto affrontare e superare un difficile processo di accreditamento da parte del MIPAAF, che, basato su nuove regole introdotte nel 2007 da un apposito Decreto Ministeriale del MIPAAF del 27 marzo, ha richiesto la preparazione di quasi 100 documenti (manuali, convenzioni, mansionari, gara per il servizio di tesoreria, ecc.), tutti essenziali per soddisfare i requisiti prescritti dalla normativa comunitaria e nazionale di settore, divenendo (dopo quelli di Trento e Bolzano) il primo O.P. riconosciuto con la recente normativa sopra richiamata.</w:t>
      </w:r>
    </w:p>
    <w:p w14:paraId="3DBA6DAE" w14:textId="77777777" w:rsidR="00F45933" w:rsidRPr="008B7D0B" w:rsidRDefault="00F45933" w:rsidP="006C4CD1">
      <w:pPr>
        <w:autoSpaceDE w:val="0"/>
        <w:autoSpaceDN w:val="0"/>
        <w:adjustRightInd w:val="0"/>
        <w:spacing w:line="276" w:lineRule="auto"/>
        <w:jc w:val="both"/>
        <w:rPr>
          <w:bCs/>
        </w:rPr>
      </w:pPr>
      <w:r w:rsidRPr="008B7D0B">
        <w:rPr>
          <w:bCs/>
        </w:rPr>
        <w:t>Il riconoscimento Ministeriale è stato pienamente confermato dai Servizi della Commissione Europea, a seguito della visita ispettiva avvenuta tra il novembre ed il dicembre 2010.</w:t>
      </w:r>
    </w:p>
    <w:p w14:paraId="26168A6A" w14:textId="7D8D6F79" w:rsidR="00F45933" w:rsidRPr="008B7D0B" w:rsidRDefault="00F45933" w:rsidP="006C4CD1">
      <w:pPr>
        <w:spacing w:line="276" w:lineRule="auto"/>
        <w:jc w:val="both"/>
        <w:rPr>
          <w:rFonts w:eastAsia="Calibri"/>
          <w:b/>
          <w:bCs/>
          <w:u w:val="single"/>
        </w:rPr>
      </w:pPr>
      <w:r w:rsidRPr="008B7D0B">
        <w:rPr>
          <w:rFonts w:eastAsia="Calibri"/>
          <w:b/>
          <w:bCs/>
          <w:u w:val="single"/>
        </w:rPr>
        <w:t>Sintesi degli elementi caratterizzanti dell’ARCEA</w:t>
      </w:r>
    </w:p>
    <w:p w14:paraId="044ECE67" w14:textId="77777777" w:rsidR="003D15AF" w:rsidRPr="008B7D0B" w:rsidRDefault="001642A7" w:rsidP="006C4CD1">
      <w:pPr>
        <w:spacing w:line="276" w:lineRule="auto"/>
        <w:jc w:val="both"/>
        <w:rPr>
          <w:rFonts w:eastAsia="Calibri"/>
          <w:bCs/>
        </w:rPr>
      </w:pPr>
      <w:r w:rsidRPr="008B7D0B">
        <w:rPr>
          <w:rFonts w:eastAsia="Calibri"/>
          <w:bCs/>
        </w:rPr>
        <w:t xml:space="preserve">Di seguito si riporta una tabella sintetica nella quale sono indicati le informazioni maggiormente rilevanti in ordine alle caratteristiche organizzative ed operative dell’ARCEA. </w:t>
      </w:r>
    </w:p>
    <w:p w14:paraId="735A8510" w14:textId="61D3ED19" w:rsidR="001642A7" w:rsidRPr="008B7D0B" w:rsidRDefault="001642A7" w:rsidP="006C4CD1">
      <w:pPr>
        <w:spacing w:line="276" w:lineRule="auto"/>
        <w:jc w:val="both"/>
        <w:rPr>
          <w:rFonts w:eastAsia="Calibri"/>
          <w:bCs/>
        </w:rPr>
      </w:pPr>
      <w:r w:rsidRPr="008B7D0B">
        <w:rPr>
          <w:rFonts w:eastAsia="Calibri"/>
          <w:bCs/>
        </w:rPr>
        <w:t xml:space="preserve">Le predette informazioni tengono conto delle variazioni intervenute nell’anno </w:t>
      </w:r>
      <w:r w:rsidR="000F035B" w:rsidRPr="008B7D0B">
        <w:rPr>
          <w:rFonts w:eastAsia="Calibri"/>
          <w:bCs/>
        </w:rPr>
        <w:t>2016</w:t>
      </w:r>
      <w:r w:rsidRPr="008B7D0B">
        <w:rPr>
          <w:rFonts w:eastAsia="Calibri"/>
          <w:bCs/>
        </w:rPr>
        <w:t xml:space="preserve"> e, pertanto,  costituiscono l’aggiornamento alla data del 31 dicembre </w:t>
      </w:r>
      <w:r w:rsidR="000F035B" w:rsidRPr="008B7D0B">
        <w:rPr>
          <w:rFonts w:eastAsia="Calibri"/>
          <w:bCs/>
        </w:rPr>
        <w:t>2016</w:t>
      </w:r>
      <w:r w:rsidRPr="008B7D0B">
        <w:rPr>
          <w:rFonts w:eastAsia="Calibri"/>
          <w:bCs/>
        </w:rPr>
        <w:t xml:space="preserve"> dei dati presenti nell’analoga tabella contenuta nel Piano della Performance </w:t>
      </w:r>
      <w:r w:rsidR="000F035B" w:rsidRPr="008B7D0B">
        <w:rPr>
          <w:rFonts w:eastAsia="Calibri"/>
          <w:bCs/>
        </w:rPr>
        <w:t>2016</w:t>
      </w:r>
      <w:r w:rsidRPr="008B7D0B">
        <w:rPr>
          <w:rFonts w:eastAsia="Calibri"/>
          <w:bCs/>
        </w:rPr>
        <w:t>-</w:t>
      </w:r>
      <w:r w:rsidR="000F035B" w:rsidRPr="008B7D0B">
        <w:rPr>
          <w:rFonts w:eastAsia="Calibri"/>
          <w:bCs/>
        </w:rPr>
        <w:t>2018</w:t>
      </w:r>
      <w:r w:rsidR="003D15AF" w:rsidRPr="008B7D0B">
        <w:rPr>
          <w:rFonts w:eastAsia="Calibri"/>
          <w:bCs/>
        </w:rPr>
        <w:t xml:space="preserve">. </w:t>
      </w:r>
    </w:p>
    <w:p w14:paraId="1A3BB718" w14:textId="5B410508" w:rsidR="003D15AF" w:rsidRPr="008B7D0B" w:rsidRDefault="003D15AF" w:rsidP="006C4CD1">
      <w:pPr>
        <w:spacing w:line="276" w:lineRule="auto"/>
        <w:jc w:val="both"/>
        <w:rPr>
          <w:rFonts w:eastAsia="Calibri"/>
          <w:bCs/>
        </w:rPr>
      </w:pPr>
      <w:r w:rsidRPr="008B7D0B">
        <w:rPr>
          <w:rFonts w:eastAsia="Calibri"/>
          <w:bCs/>
        </w:rPr>
        <w:t xml:space="preserve">In alcuni casi, in recepimento delle osservazioni dell’OIV, alcune tabelle sono state create appositamente per la presente relazione. </w:t>
      </w:r>
    </w:p>
    <w:p w14:paraId="72AFB97C" w14:textId="77777777" w:rsidR="00B00DAB" w:rsidRPr="008B7D0B" w:rsidRDefault="00B00DAB" w:rsidP="006C4CD1">
      <w:pPr>
        <w:spacing w:line="276" w:lineRule="auto"/>
        <w:jc w:val="both"/>
        <w:rPr>
          <w:rFonts w:eastAsia="Calibri"/>
          <w:bCs/>
        </w:rPr>
      </w:pPr>
    </w:p>
    <w:p w14:paraId="5A6BC1DB" w14:textId="3E3D65AC" w:rsidR="00CD6207" w:rsidRPr="008B7D0B" w:rsidRDefault="00CD6207" w:rsidP="006C4CD1">
      <w:pPr>
        <w:autoSpaceDE w:val="0"/>
        <w:autoSpaceDN w:val="0"/>
        <w:adjustRightInd w:val="0"/>
        <w:spacing w:line="276" w:lineRule="auto"/>
        <w:jc w:val="both"/>
        <w:rPr>
          <w:i/>
          <w:sz w:val="20"/>
          <w:szCs w:val="20"/>
        </w:rPr>
      </w:pPr>
      <w:bookmarkStart w:id="25" w:name="_Hlk500929287"/>
      <w:r w:rsidRPr="008B7D0B">
        <w:rPr>
          <w:i/>
          <w:sz w:val="20"/>
          <w:szCs w:val="20"/>
        </w:rPr>
        <w:t>Tabella 1 -  Informazioni di sintesi</w:t>
      </w:r>
      <w:r w:rsidR="00542DD6" w:rsidRPr="008B7D0B">
        <w:rPr>
          <w:i/>
          <w:sz w:val="20"/>
          <w:szCs w:val="20"/>
        </w:rPr>
        <w:t xml:space="preserve"> - Personale</w:t>
      </w:r>
    </w:p>
    <w:bookmarkEnd w:id="25"/>
    <w:p w14:paraId="72F8D97A" w14:textId="77777777" w:rsidR="00CD6207" w:rsidRPr="008B7D0B" w:rsidRDefault="00CD6207" w:rsidP="006C4CD1">
      <w:pPr>
        <w:spacing w:line="276" w:lineRule="auto"/>
        <w:jc w:val="both"/>
        <w:rPr>
          <w:rFonts w:eastAsia="Calibri"/>
          <w:bCs/>
        </w:rPr>
      </w:pPr>
    </w:p>
    <w:tbl>
      <w:tblPr>
        <w:tblStyle w:val="Tabellagriglia4-colore11"/>
        <w:tblW w:w="0" w:type="auto"/>
        <w:tblLook w:val="0480" w:firstRow="0" w:lastRow="0" w:firstColumn="1" w:lastColumn="0" w:noHBand="0" w:noVBand="1"/>
      </w:tblPr>
      <w:tblGrid>
        <w:gridCol w:w="5565"/>
        <w:gridCol w:w="4289"/>
      </w:tblGrid>
      <w:tr w:rsidR="007A37E2" w:rsidRPr="008B7D0B" w14:paraId="55A80390" w14:textId="77777777" w:rsidTr="000A689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565" w:type="dxa"/>
          </w:tcPr>
          <w:p w14:paraId="4FBC253D" w14:textId="77777777" w:rsidR="001642A7" w:rsidRPr="008B7D0B" w:rsidRDefault="001642A7" w:rsidP="006C4CD1">
            <w:pPr>
              <w:tabs>
                <w:tab w:val="left" w:pos="426"/>
              </w:tabs>
              <w:autoSpaceDE w:val="0"/>
              <w:autoSpaceDN w:val="0"/>
              <w:adjustRightInd w:val="0"/>
              <w:spacing w:line="276" w:lineRule="auto"/>
              <w:jc w:val="both"/>
              <w:rPr>
                <w:bCs w:val="0"/>
              </w:rPr>
            </w:pPr>
            <w:r w:rsidRPr="008B7D0B">
              <w:rPr>
                <w:bCs w:val="0"/>
              </w:rPr>
              <w:t>Dirigenti e dipendenti in servizio*</w:t>
            </w:r>
          </w:p>
        </w:tc>
        <w:tc>
          <w:tcPr>
            <w:tcW w:w="4289" w:type="dxa"/>
          </w:tcPr>
          <w:p w14:paraId="7FED822D" w14:textId="6C0A5019" w:rsidR="001642A7" w:rsidRPr="008B7D0B" w:rsidRDefault="001642A7" w:rsidP="00213D72">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8B7D0B">
              <w:rPr>
                <w:bCs/>
              </w:rPr>
              <w:t>4</w:t>
            </w:r>
            <w:r w:rsidR="00213D72" w:rsidRPr="008B7D0B">
              <w:rPr>
                <w:bCs/>
              </w:rPr>
              <w:t>5</w:t>
            </w:r>
          </w:p>
        </w:tc>
      </w:tr>
      <w:tr w:rsidR="00D423B0" w:rsidRPr="008B7D0B" w14:paraId="5B2B7AA6" w14:textId="77777777" w:rsidTr="000A6891">
        <w:tc>
          <w:tcPr>
            <w:cnfStyle w:val="001000000000" w:firstRow="0" w:lastRow="0" w:firstColumn="1" w:lastColumn="0" w:oddVBand="0" w:evenVBand="0" w:oddHBand="0" w:evenHBand="0" w:firstRowFirstColumn="0" w:firstRowLastColumn="0" w:lastRowFirstColumn="0" w:lastRowLastColumn="0"/>
            <w:tcW w:w="5565" w:type="dxa"/>
          </w:tcPr>
          <w:p w14:paraId="60B93750" w14:textId="2E0D1A9B" w:rsidR="00D423B0" w:rsidRPr="008B7D0B" w:rsidRDefault="00D423B0" w:rsidP="006C4CD1">
            <w:pPr>
              <w:tabs>
                <w:tab w:val="left" w:pos="426"/>
              </w:tabs>
              <w:autoSpaceDE w:val="0"/>
              <w:autoSpaceDN w:val="0"/>
              <w:adjustRightInd w:val="0"/>
              <w:spacing w:line="276" w:lineRule="auto"/>
              <w:jc w:val="both"/>
              <w:rPr>
                <w:bCs w:val="0"/>
              </w:rPr>
            </w:pPr>
            <w:r w:rsidRPr="008B7D0B">
              <w:rPr>
                <w:bCs w:val="0"/>
              </w:rPr>
              <w:t>Dirigenti</w:t>
            </w:r>
          </w:p>
        </w:tc>
        <w:tc>
          <w:tcPr>
            <w:tcW w:w="4289" w:type="dxa"/>
          </w:tcPr>
          <w:p w14:paraId="3C8BD307" w14:textId="47C28027" w:rsidR="00D423B0" w:rsidRPr="008B7D0B" w:rsidRDefault="00D423B0" w:rsidP="006C4CD1">
            <w:pPr>
              <w:tabs>
                <w:tab w:val="left" w:pos="426"/>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8B7D0B">
              <w:rPr>
                <w:bCs/>
              </w:rPr>
              <w:t>3</w:t>
            </w:r>
          </w:p>
        </w:tc>
      </w:tr>
      <w:tr w:rsidR="00D423B0" w:rsidRPr="008B7D0B" w14:paraId="4BD9FC45" w14:textId="77777777" w:rsidTr="000A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20043308" w14:textId="0BBB3BD3" w:rsidR="00D423B0" w:rsidRPr="008B7D0B" w:rsidRDefault="00D423B0" w:rsidP="006C4CD1">
            <w:pPr>
              <w:tabs>
                <w:tab w:val="left" w:pos="426"/>
              </w:tabs>
              <w:autoSpaceDE w:val="0"/>
              <w:autoSpaceDN w:val="0"/>
              <w:adjustRightInd w:val="0"/>
              <w:spacing w:line="276" w:lineRule="auto"/>
              <w:jc w:val="both"/>
              <w:rPr>
                <w:bCs w:val="0"/>
              </w:rPr>
            </w:pPr>
            <w:r w:rsidRPr="008B7D0B">
              <w:rPr>
                <w:bCs w:val="0"/>
              </w:rPr>
              <w:t>Personale Categoria D</w:t>
            </w:r>
          </w:p>
        </w:tc>
        <w:tc>
          <w:tcPr>
            <w:tcW w:w="4289" w:type="dxa"/>
          </w:tcPr>
          <w:p w14:paraId="5C267EC4" w14:textId="7C4F0F6A" w:rsidR="00D423B0" w:rsidRPr="008B7D0B" w:rsidRDefault="003F1E09" w:rsidP="006C4CD1">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8B7D0B">
              <w:rPr>
                <w:bCs/>
              </w:rPr>
              <w:t>20</w:t>
            </w:r>
          </w:p>
        </w:tc>
      </w:tr>
      <w:tr w:rsidR="00D423B0" w:rsidRPr="008B7D0B" w14:paraId="520068D6" w14:textId="77777777" w:rsidTr="000A6891">
        <w:tc>
          <w:tcPr>
            <w:cnfStyle w:val="001000000000" w:firstRow="0" w:lastRow="0" w:firstColumn="1" w:lastColumn="0" w:oddVBand="0" w:evenVBand="0" w:oddHBand="0" w:evenHBand="0" w:firstRowFirstColumn="0" w:firstRowLastColumn="0" w:lastRowFirstColumn="0" w:lastRowLastColumn="0"/>
            <w:tcW w:w="5565" w:type="dxa"/>
          </w:tcPr>
          <w:p w14:paraId="526E3A1B" w14:textId="28F2D775" w:rsidR="00D423B0" w:rsidRPr="008B7D0B" w:rsidRDefault="00D423B0" w:rsidP="006C4CD1">
            <w:pPr>
              <w:tabs>
                <w:tab w:val="left" w:pos="426"/>
              </w:tabs>
              <w:autoSpaceDE w:val="0"/>
              <w:autoSpaceDN w:val="0"/>
              <w:adjustRightInd w:val="0"/>
              <w:spacing w:line="276" w:lineRule="auto"/>
              <w:jc w:val="both"/>
              <w:rPr>
                <w:bCs w:val="0"/>
              </w:rPr>
            </w:pPr>
            <w:r w:rsidRPr="008B7D0B">
              <w:rPr>
                <w:bCs w:val="0"/>
              </w:rPr>
              <w:t>Personale Categoria C</w:t>
            </w:r>
          </w:p>
        </w:tc>
        <w:tc>
          <w:tcPr>
            <w:tcW w:w="4289" w:type="dxa"/>
          </w:tcPr>
          <w:p w14:paraId="69B7FA0B" w14:textId="7A9225CE" w:rsidR="00D423B0" w:rsidRPr="008B7D0B" w:rsidRDefault="003F1E09" w:rsidP="006C4CD1">
            <w:pPr>
              <w:tabs>
                <w:tab w:val="left" w:pos="426"/>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8B7D0B">
              <w:rPr>
                <w:bCs/>
              </w:rPr>
              <w:t>18</w:t>
            </w:r>
          </w:p>
        </w:tc>
      </w:tr>
      <w:tr w:rsidR="00D423B0" w:rsidRPr="008B7D0B" w14:paraId="7864DEAC" w14:textId="77777777" w:rsidTr="000A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5AD525AB" w14:textId="50BF627F" w:rsidR="00D423B0" w:rsidRPr="008B7D0B" w:rsidRDefault="00D423B0" w:rsidP="006C4CD1">
            <w:pPr>
              <w:tabs>
                <w:tab w:val="left" w:pos="426"/>
              </w:tabs>
              <w:autoSpaceDE w:val="0"/>
              <w:autoSpaceDN w:val="0"/>
              <w:adjustRightInd w:val="0"/>
              <w:spacing w:line="276" w:lineRule="auto"/>
              <w:jc w:val="both"/>
              <w:rPr>
                <w:bCs w:val="0"/>
              </w:rPr>
            </w:pPr>
            <w:r w:rsidRPr="008B7D0B">
              <w:rPr>
                <w:bCs w:val="0"/>
              </w:rPr>
              <w:t>Personale Categoria B</w:t>
            </w:r>
          </w:p>
        </w:tc>
        <w:tc>
          <w:tcPr>
            <w:tcW w:w="4289" w:type="dxa"/>
          </w:tcPr>
          <w:p w14:paraId="3E12F59A" w14:textId="014971CE" w:rsidR="00D423B0" w:rsidRPr="008B7D0B" w:rsidRDefault="00D423B0" w:rsidP="006C4CD1">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8B7D0B">
              <w:rPr>
                <w:bCs/>
              </w:rPr>
              <w:t>4</w:t>
            </w:r>
          </w:p>
        </w:tc>
      </w:tr>
    </w:tbl>
    <w:p w14:paraId="23C939A2" w14:textId="77777777" w:rsidR="00742FEC" w:rsidRPr="008B7D0B" w:rsidRDefault="00742FEC" w:rsidP="00742FEC">
      <w:pPr>
        <w:tabs>
          <w:tab w:val="left" w:pos="426"/>
        </w:tabs>
        <w:autoSpaceDE w:val="0"/>
        <w:autoSpaceDN w:val="0"/>
        <w:adjustRightInd w:val="0"/>
        <w:spacing w:after="200" w:line="276" w:lineRule="auto"/>
        <w:ind w:left="720" w:hanging="862"/>
        <w:jc w:val="both"/>
        <w:rPr>
          <w:rFonts w:eastAsia="Calibri"/>
          <w:bCs/>
          <w:i/>
        </w:rPr>
      </w:pPr>
    </w:p>
    <w:p w14:paraId="115FD05D" w14:textId="77777777" w:rsidR="00742FEC" w:rsidRPr="008B7D0B" w:rsidRDefault="00742FEC" w:rsidP="00742FEC">
      <w:pPr>
        <w:tabs>
          <w:tab w:val="left" w:pos="426"/>
        </w:tabs>
        <w:autoSpaceDE w:val="0"/>
        <w:autoSpaceDN w:val="0"/>
        <w:adjustRightInd w:val="0"/>
        <w:spacing w:after="200" w:line="276" w:lineRule="auto"/>
        <w:ind w:left="720" w:hanging="862"/>
        <w:jc w:val="both"/>
        <w:rPr>
          <w:rFonts w:eastAsia="Calibri"/>
          <w:bCs/>
          <w:i/>
        </w:rPr>
      </w:pPr>
      <w:r w:rsidRPr="008B7D0B">
        <w:rPr>
          <w:rFonts w:eastAsia="Calibri"/>
          <w:bCs/>
          <w:i/>
        </w:rPr>
        <w:t>*Escluso il Direttore</w:t>
      </w:r>
    </w:p>
    <w:p w14:paraId="79A22117" w14:textId="27A26582" w:rsidR="00542DD6" w:rsidRPr="008B7D0B" w:rsidRDefault="00542DD6" w:rsidP="006C4CD1">
      <w:pPr>
        <w:autoSpaceDE w:val="0"/>
        <w:autoSpaceDN w:val="0"/>
        <w:adjustRightInd w:val="0"/>
        <w:spacing w:line="276" w:lineRule="auto"/>
        <w:jc w:val="both"/>
        <w:rPr>
          <w:i/>
          <w:sz w:val="20"/>
          <w:szCs w:val="20"/>
        </w:rPr>
      </w:pPr>
      <w:r w:rsidRPr="008B7D0B">
        <w:rPr>
          <w:i/>
          <w:sz w:val="20"/>
          <w:szCs w:val="20"/>
        </w:rPr>
        <w:t xml:space="preserve">Tabella </w:t>
      </w:r>
      <w:r w:rsidR="002F73D1" w:rsidRPr="008B7D0B">
        <w:rPr>
          <w:i/>
          <w:sz w:val="20"/>
          <w:szCs w:val="20"/>
        </w:rPr>
        <w:t>2</w:t>
      </w:r>
      <w:r w:rsidRPr="008B7D0B">
        <w:rPr>
          <w:i/>
          <w:sz w:val="20"/>
          <w:szCs w:val="20"/>
        </w:rPr>
        <w:t xml:space="preserve"> -  Informazioni di sintesi – Attività Organismo Pagatore</w:t>
      </w:r>
    </w:p>
    <w:p w14:paraId="229A7EED" w14:textId="77777777" w:rsidR="00542DD6" w:rsidRPr="008B7D0B" w:rsidRDefault="00542DD6" w:rsidP="006C4CD1">
      <w:pPr>
        <w:autoSpaceDE w:val="0"/>
        <w:autoSpaceDN w:val="0"/>
        <w:adjustRightInd w:val="0"/>
        <w:spacing w:line="276" w:lineRule="auto"/>
        <w:jc w:val="both"/>
        <w:rPr>
          <w:i/>
          <w:sz w:val="20"/>
          <w:szCs w:val="20"/>
        </w:rPr>
      </w:pPr>
    </w:p>
    <w:tbl>
      <w:tblPr>
        <w:tblStyle w:val="Tabellagriglia4-colore11"/>
        <w:tblW w:w="0" w:type="auto"/>
        <w:tblLook w:val="0480" w:firstRow="0" w:lastRow="0" w:firstColumn="1" w:lastColumn="0" w:noHBand="0" w:noVBand="1"/>
      </w:tblPr>
      <w:tblGrid>
        <w:gridCol w:w="5565"/>
        <w:gridCol w:w="4289"/>
      </w:tblGrid>
      <w:tr w:rsidR="00542DD6" w:rsidRPr="008B7D0B" w14:paraId="63D214EB" w14:textId="77777777" w:rsidTr="004A6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4E15D441" w14:textId="77777777" w:rsidR="00542DD6" w:rsidRPr="008B7D0B" w:rsidRDefault="00542DD6" w:rsidP="006C4CD1">
            <w:pPr>
              <w:tabs>
                <w:tab w:val="left" w:pos="426"/>
              </w:tabs>
              <w:autoSpaceDE w:val="0"/>
              <w:autoSpaceDN w:val="0"/>
              <w:adjustRightInd w:val="0"/>
              <w:spacing w:line="276" w:lineRule="auto"/>
              <w:jc w:val="both"/>
              <w:rPr>
                <w:bCs w:val="0"/>
              </w:rPr>
            </w:pPr>
            <w:bookmarkStart w:id="26" w:name="_Hlk500929242"/>
            <w:r w:rsidRPr="008B7D0B">
              <w:rPr>
                <w:bCs w:val="0"/>
              </w:rPr>
              <w:t xml:space="preserve">Fascicoli totali (a sistema)** </w:t>
            </w:r>
          </w:p>
        </w:tc>
        <w:tc>
          <w:tcPr>
            <w:tcW w:w="4289" w:type="dxa"/>
          </w:tcPr>
          <w:p w14:paraId="367C90F7" w14:textId="77777777" w:rsidR="00542DD6" w:rsidRPr="008B7D0B" w:rsidRDefault="00542DD6" w:rsidP="006C4CD1">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Cs/>
              </w:rPr>
            </w:pPr>
            <w:r w:rsidRPr="008B7D0B">
              <w:rPr>
                <w:rFonts w:eastAsia="Calibri"/>
                <w:bCs/>
              </w:rPr>
              <w:t xml:space="preserve">111.325 </w:t>
            </w:r>
          </w:p>
        </w:tc>
      </w:tr>
      <w:tr w:rsidR="00542DD6" w:rsidRPr="008B7D0B" w14:paraId="27251CBE" w14:textId="77777777" w:rsidTr="004A6985">
        <w:tc>
          <w:tcPr>
            <w:cnfStyle w:val="001000000000" w:firstRow="0" w:lastRow="0" w:firstColumn="1" w:lastColumn="0" w:oddVBand="0" w:evenVBand="0" w:oddHBand="0" w:evenHBand="0" w:firstRowFirstColumn="0" w:firstRowLastColumn="0" w:lastRowFirstColumn="0" w:lastRowLastColumn="0"/>
            <w:tcW w:w="5565" w:type="dxa"/>
          </w:tcPr>
          <w:p w14:paraId="0D795643" w14:textId="31DFA30E" w:rsidR="00542DD6" w:rsidRPr="008B7D0B" w:rsidRDefault="00542DD6" w:rsidP="006C4CD1">
            <w:pPr>
              <w:tabs>
                <w:tab w:val="left" w:pos="426"/>
              </w:tabs>
              <w:autoSpaceDE w:val="0"/>
              <w:autoSpaceDN w:val="0"/>
              <w:adjustRightInd w:val="0"/>
              <w:spacing w:line="276" w:lineRule="auto"/>
              <w:jc w:val="both"/>
              <w:rPr>
                <w:bCs w:val="0"/>
              </w:rPr>
            </w:pPr>
            <w:r w:rsidRPr="008B7D0B">
              <w:rPr>
                <w:bCs w:val="0"/>
              </w:rPr>
              <w:t>Erogazioni Fondo FEAGA Campagna 201</w:t>
            </w:r>
            <w:r w:rsidR="00F45933" w:rsidRPr="008B7D0B">
              <w:rPr>
                <w:bCs w:val="0"/>
              </w:rPr>
              <w:t>5</w:t>
            </w:r>
            <w:r w:rsidRPr="008B7D0B">
              <w:rPr>
                <w:bCs w:val="0"/>
              </w:rPr>
              <w:t>***</w:t>
            </w:r>
          </w:p>
        </w:tc>
        <w:tc>
          <w:tcPr>
            <w:tcW w:w="4289" w:type="dxa"/>
          </w:tcPr>
          <w:p w14:paraId="02EF087C" w14:textId="7F23A9AF" w:rsidR="00542DD6" w:rsidRPr="008B7D0B" w:rsidRDefault="00542DD6" w:rsidP="006C4C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Cs/>
              </w:rPr>
            </w:pPr>
            <w:r w:rsidRPr="008B7D0B">
              <w:rPr>
                <w:rFonts w:eastAsia="Calibri"/>
                <w:bCs/>
              </w:rPr>
              <w:t xml:space="preserve">€ </w:t>
            </w:r>
            <w:r w:rsidR="00AE62EB" w:rsidRPr="008B7D0B">
              <w:rPr>
                <w:rFonts w:eastAsia="Calibri"/>
                <w:bCs/>
              </w:rPr>
              <w:t>242.839.846,27</w:t>
            </w:r>
          </w:p>
        </w:tc>
      </w:tr>
      <w:tr w:rsidR="00542DD6" w:rsidRPr="008B7D0B" w14:paraId="0B01A0FD" w14:textId="77777777" w:rsidTr="004A6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55CC787F" w14:textId="77777777" w:rsidR="00542DD6" w:rsidRPr="008B7D0B" w:rsidRDefault="00542DD6" w:rsidP="006C4CD1">
            <w:pPr>
              <w:tabs>
                <w:tab w:val="left" w:pos="426"/>
              </w:tabs>
              <w:autoSpaceDE w:val="0"/>
              <w:autoSpaceDN w:val="0"/>
              <w:adjustRightInd w:val="0"/>
              <w:spacing w:line="276" w:lineRule="auto"/>
              <w:jc w:val="both"/>
              <w:rPr>
                <w:bCs w:val="0"/>
              </w:rPr>
            </w:pPr>
            <w:r w:rsidRPr="008B7D0B">
              <w:rPr>
                <w:bCs w:val="0"/>
              </w:rPr>
              <w:t>Erogazioni Fondo FEASR (1 gennaio/31 dicembre 2016)</w:t>
            </w:r>
          </w:p>
        </w:tc>
        <w:tc>
          <w:tcPr>
            <w:tcW w:w="4289" w:type="dxa"/>
          </w:tcPr>
          <w:p w14:paraId="203777F4" w14:textId="7FE3C720" w:rsidR="00542DD6" w:rsidRPr="008B7D0B" w:rsidRDefault="00AE62EB" w:rsidP="006C4CD1">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Cs/>
              </w:rPr>
            </w:pPr>
            <w:r w:rsidRPr="008B7D0B">
              <w:rPr>
                <w:rFonts w:eastAsia="Calibri"/>
                <w:bCs/>
              </w:rPr>
              <w:t>€ 81.012.333,48</w:t>
            </w:r>
          </w:p>
        </w:tc>
      </w:tr>
    </w:tbl>
    <w:p w14:paraId="7D2F442D" w14:textId="77777777" w:rsidR="00542DD6" w:rsidRPr="008B7D0B" w:rsidRDefault="00542DD6" w:rsidP="006C4CD1">
      <w:pPr>
        <w:autoSpaceDE w:val="0"/>
        <w:autoSpaceDN w:val="0"/>
        <w:adjustRightInd w:val="0"/>
        <w:spacing w:line="276" w:lineRule="auto"/>
        <w:jc w:val="both"/>
        <w:rPr>
          <w:i/>
          <w:sz w:val="20"/>
          <w:szCs w:val="20"/>
        </w:rPr>
      </w:pPr>
    </w:p>
    <w:p w14:paraId="6FB13955" w14:textId="77777777" w:rsidR="00742FEC" w:rsidRPr="008B7D0B" w:rsidRDefault="00742FEC" w:rsidP="00742FEC">
      <w:pPr>
        <w:tabs>
          <w:tab w:val="left" w:pos="426"/>
        </w:tabs>
        <w:autoSpaceDE w:val="0"/>
        <w:autoSpaceDN w:val="0"/>
        <w:adjustRightInd w:val="0"/>
        <w:spacing w:after="200" w:line="276" w:lineRule="auto"/>
        <w:ind w:left="142" w:hanging="284"/>
        <w:jc w:val="both"/>
        <w:rPr>
          <w:rFonts w:eastAsia="Calibri"/>
          <w:bCs/>
          <w:i/>
        </w:rPr>
      </w:pPr>
      <w:r w:rsidRPr="008B7D0B">
        <w:rPr>
          <w:rFonts w:eastAsia="Calibri"/>
          <w:bCs/>
          <w:i/>
        </w:rPr>
        <w:lastRenderedPageBreak/>
        <w:t>** I dati si riferiscono al 31 dicembre 2014. Fonte: AGEA – Coordinamento (Nota AECU 2016.198 del4 marzo 2016).</w:t>
      </w:r>
    </w:p>
    <w:p w14:paraId="7CF1626B" w14:textId="77777777" w:rsidR="00742FEC" w:rsidRPr="008B7D0B" w:rsidRDefault="00742FEC" w:rsidP="00742FEC">
      <w:pPr>
        <w:tabs>
          <w:tab w:val="left" w:pos="426"/>
        </w:tabs>
        <w:autoSpaceDE w:val="0"/>
        <w:autoSpaceDN w:val="0"/>
        <w:adjustRightInd w:val="0"/>
        <w:spacing w:after="200" w:line="276" w:lineRule="auto"/>
        <w:ind w:left="142" w:hanging="284"/>
        <w:jc w:val="both"/>
        <w:rPr>
          <w:rFonts w:eastAsia="Calibri"/>
          <w:bCs/>
          <w:i/>
        </w:rPr>
      </w:pPr>
      <w:r w:rsidRPr="008B7D0B">
        <w:rPr>
          <w:rFonts w:eastAsia="Calibri"/>
          <w:bCs/>
          <w:i/>
        </w:rPr>
        <w:t>*** I pagamenti sono effettuati nell’anno n+1, quindi nel 2016</w:t>
      </w:r>
    </w:p>
    <w:p w14:paraId="195772C7" w14:textId="77777777" w:rsidR="00542DD6" w:rsidRPr="008B7D0B" w:rsidRDefault="00542DD6" w:rsidP="006C4CD1">
      <w:pPr>
        <w:autoSpaceDE w:val="0"/>
        <w:autoSpaceDN w:val="0"/>
        <w:adjustRightInd w:val="0"/>
        <w:spacing w:line="276" w:lineRule="auto"/>
        <w:jc w:val="both"/>
        <w:rPr>
          <w:i/>
          <w:sz w:val="20"/>
          <w:szCs w:val="20"/>
        </w:rPr>
      </w:pPr>
    </w:p>
    <w:p w14:paraId="4ADAFC82" w14:textId="77777777" w:rsidR="00542DD6" w:rsidRPr="008B7D0B" w:rsidRDefault="00542DD6" w:rsidP="006C4CD1">
      <w:pPr>
        <w:autoSpaceDE w:val="0"/>
        <w:autoSpaceDN w:val="0"/>
        <w:adjustRightInd w:val="0"/>
        <w:spacing w:line="276" w:lineRule="auto"/>
        <w:jc w:val="both"/>
        <w:rPr>
          <w:i/>
          <w:sz w:val="20"/>
          <w:szCs w:val="20"/>
        </w:rPr>
      </w:pPr>
    </w:p>
    <w:p w14:paraId="2D8916CB" w14:textId="11921D48" w:rsidR="00497FA9" w:rsidRPr="008B7D0B" w:rsidRDefault="00497FA9" w:rsidP="006C4CD1">
      <w:pPr>
        <w:autoSpaceDE w:val="0"/>
        <w:autoSpaceDN w:val="0"/>
        <w:adjustRightInd w:val="0"/>
        <w:spacing w:line="276" w:lineRule="auto"/>
        <w:jc w:val="both"/>
        <w:rPr>
          <w:i/>
          <w:sz w:val="20"/>
          <w:szCs w:val="20"/>
        </w:rPr>
      </w:pPr>
      <w:r w:rsidRPr="008B7D0B">
        <w:rPr>
          <w:i/>
          <w:sz w:val="20"/>
          <w:szCs w:val="20"/>
        </w:rPr>
        <w:t xml:space="preserve">Tabella </w:t>
      </w:r>
      <w:r w:rsidR="00542DD6" w:rsidRPr="008B7D0B">
        <w:rPr>
          <w:i/>
          <w:sz w:val="20"/>
          <w:szCs w:val="20"/>
        </w:rPr>
        <w:t>3</w:t>
      </w:r>
      <w:r w:rsidRPr="008B7D0B">
        <w:rPr>
          <w:i/>
          <w:sz w:val="20"/>
          <w:szCs w:val="20"/>
        </w:rPr>
        <w:t xml:space="preserve"> -  Informazioni di sintesi sul bilancio</w:t>
      </w:r>
      <w:r w:rsidR="00542DD6" w:rsidRPr="008B7D0B">
        <w:rPr>
          <w:i/>
          <w:sz w:val="20"/>
          <w:szCs w:val="20"/>
        </w:rPr>
        <w:t xml:space="preserve"> – Sintesi Entrate</w:t>
      </w:r>
    </w:p>
    <w:bookmarkEnd w:id="26"/>
    <w:p w14:paraId="1C03FBED" w14:textId="77777777" w:rsidR="00542DD6" w:rsidRPr="008B7D0B" w:rsidRDefault="00542DD6" w:rsidP="006C4CD1">
      <w:pPr>
        <w:tabs>
          <w:tab w:val="left" w:pos="426"/>
        </w:tabs>
        <w:autoSpaceDE w:val="0"/>
        <w:autoSpaceDN w:val="0"/>
        <w:adjustRightInd w:val="0"/>
        <w:spacing w:after="200" w:line="276" w:lineRule="auto"/>
        <w:jc w:val="both"/>
        <w:rPr>
          <w:rFonts w:eastAsia="Calibri"/>
          <w:bCs/>
          <w:i/>
        </w:rPr>
      </w:pPr>
    </w:p>
    <w:tbl>
      <w:tblPr>
        <w:tblStyle w:val="Sfondochiaro-Colore1"/>
        <w:tblW w:w="5000" w:type="pct"/>
        <w:jc w:val="center"/>
        <w:tblLook w:val="04A0" w:firstRow="1" w:lastRow="0" w:firstColumn="1" w:lastColumn="0" w:noHBand="0" w:noVBand="1"/>
      </w:tblPr>
      <w:tblGrid>
        <w:gridCol w:w="2673"/>
        <w:gridCol w:w="1363"/>
        <w:gridCol w:w="1363"/>
        <w:gridCol w:w="1728"/>
        <w:gridCol w:w="1364"/>
        <w:gridCol w:w="1363"/>
      </w:tblGrid>
      <w:tr w:rsidR="00497FA9" w:rsidRPr="008B7D0B" w14:paraId="0AA1D127" w14:textId="77777777" w:rsidTr="00542DD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57" w:type="pct"/>
            <w:vMerge w:val="restart"/>
            <w:noWrap/>
          </w:tcPr>
          <w:p w14:paraId="05449D10" w14:textId="188521E2" w:rsidR="00497FA9" w:rsidRPr="008B7D0B" w:rsidRDefault="00542DD6" w:rsidP="003F1DF1">
            <w:pPr>
              <w:spacing w:line="276" w:lineRule="auto"/>
              <w:jc w:val="center"/>
              <w:rPr>
                <w:color w:val="000000"/>
                <w:sz w:val="16"/>
                <w:szCs w:val="16"/>
              </w:rPr>
            </w:pPr>
            <w:bookmarkStart w:id="27" w:name="_Hlk500928709"/>
            <w:r w:rsidRPr="008B7D0B">
              <w:rPr>
                <w:color w:val="000000"/>
                <w:sz w:val="16"/>
                <w:szCs w:val="16"/>
              </w:rPr>
              <w:t>DENOMINAZIONE</w:t>
            </w:r>
          </w:p>
        </w:tc>
        <w:tc>
          <w:tcPr>
            <w:tcW w:w="692" w:type="pct"/>
            <w:hideMark/>
          </w:tcPr>
          <w:p w14:paraId="344A2762" w14:textId="6284C73F" w:rsidR="00497FA9" w:rsidRPr="008B7D0B" w:rsidRDefault="00497FA9" w:rsidP="003F1DF1">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RESIDUI ATTIVI AL 1/1/2016 (RS)</w:t>
            </w:r>
          </w:p>
        </w:tc>
        <w:tc>
          <w:tcPr>
            <w:tcW w:w="692" w:type="pct"/>
            <w:hideMark/>
          </w:tcPr>
          <w:p w14:paraId="1BD5B9C3" w14:textId="1ADCA876" w:rsidR="00497FA9" w:rsidRPr="008B7D0B" w:rsidRDefault="00497FA9" w:rsidP="003F1DF1">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RISCOSSIONI IN C/RESIDUI (RR)</w:t>
            </w:r>
          </w:p>
        </w:tc>
        <w:tc>
          <w:tcPr>
            <w:tcW w:w="877" w:type="pct"/>
            <w:hideMark/>
          </w:tcPr>
          <w:p w14:paraId="71443B8A" w14:textId="1E3771EA" w:rsidR="00497FA9" w:rsidRPr="008B7D0B" w:rsidRDefault="00497FA9" w:rsidP="003F1DF1">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RIACCERTAMENTI RESIDUI (R) (3)</w:t>
            </w:r>
          </w:p>
        </w:tc>
        <w:tc>
          <w:tcPr>
            <w:tcW w:w="692" w:type="pct"/>
            <w:hideMark/>
          </w:tcPr>
          <w:p w14:paraId="61AD04D5" w14:textId="5019D694" w:rsidR="00497FA9" w:rsidRPr="008B7D0B" w:rsidRDefault="00497FA9" w:rsidP="003F1DF1">
            <w:pPr>
              <w:spacing w:line="276" w:lineRule="auto"/>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692" w:type="pct"/>
            <w:hideMark/>
          </w:tcPr>
          <w:p w14:paraId="459F4834" w14:textId="0A49CAEE" w:rsidR="00497FA9" w:rsidRPr="008B7D0B" w:rsidRDefault="00497FA9" w:rsidP="003F1DF1">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RESIDUI ATTIVI DA ESERCIZI PRECEDENTI (EP=RS-RR+R)</w:t>
            </w:r>
          </w:p>
        </w:tc>
      </w:tr>
      <w:tr w:rsidR="00497FA9" w:rsidRPr="008B7D0B" w14:paraId="47CCD869" w14:textId="77777777" w:rsidTr="00542DD6">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7CE18BF9" w14:textId="77777777" w:rsidR="00497FA9" w:rsidRPr="008B7D0B" w:rsidRDefault="00497FA9" w:rsidP="006C4CD1">
            <w:pPr>
              <w:spacing w:line="276" w:lineRule="auto"/>
              <w:rPr>
                <w:color w:val="000000"/>
                <w:sz w:val="16"/>
                <w:szCs w:val="16"/>
              </w:rPr>
            </w:pPr>
          </w:p>
        </w:tc>
        <w:tc>
          <w:tcPr>
            <w:tcW w:w="692" w:type="pct"/>
            <w:hideMark/>
          </w:tcPr>
          <w:p w14:paraId="73C3C23F" w14:textId="77777777" w:rsidR="00497FA9" w:rsidRPr="008B7D0B" w:rsidRDefault="00497FA9"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PREVISIONI DEFINITIVE DI COMPETENZA (CP) </w:t>
            </w:r>
          </w:p>
        </w:tc>
        <w:tc>
          <w:tcPr>
            <w:tcW w:w="692" w:type="pct"/>
            <w:hideMark/>
          </w:tcPr>
          <w:p w14:paraId="37FFCF37" w14:textId="77777777" w:rsidR="00497FA9" w:rsidRPr="008B7D0B" w:rsidRDefault="00497FA9"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RISCOSSIONI IN C/ COMPETENZA (RC) </w:t>
            </w:r>
          </w:p>
        </w:tc>
        <w:tc>
          <w:tcPr>
            <w:tcW w:w="877" w:type="pct"/>
            <w:hideMark/>
          </w:tcPr>
          <w:p w14:paraId="6BBD5336" w14:textId="77777777" w:rsidR="00497FA9" w:rsidRPr="008B7D0B" w:rsidRDefault="00497FA9"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ACCERTAMENTI (A)(4) </w:t>
            </w:r>
          </w:p>
        </w:tc>
        <w:tc>
          <w:tcPr>
            <w:tcW w:w="692" w:type="pct"/>
            <w:hideMark/>
          </w:tcPr>
          <w:p w14:paraId="592E1D7A" w14:textId="77777777" w:rsidR="00497FA9" w:rsidRPr="008B7D0B" w:rsidRDefault="00497FA9" w:rsidP="006C4CD1">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MAGGIORI O MINORI ENTRATE DI COMPETENZA =A</w:t>
            </w:r>
            <w:r w:rsidRPr="008B7D0B">
              <w:rPr>
                <w:b/>
                <w:bCs/>
                <w:color w:val="000000"/>
                <w:sz w:val="16"/>
                <w:szCs w:val="16"/>
              </w:rPr>
              <w:softHyphen/>
              <w:t xml:space="preserve">CP(5) </w:t>
            </w:r>
          </w:p>
        </w:tc>
        <w:tc>
          <w:tcPr>
            <w:tcW w:w="692" w:type="pct"/>
            <w:hideMark/>
          </w:tcPr>
          <w:p w14:paraId="592DA982" w14:textId="77777777" w:rsidR="00497FA9" w:rsidRPr="008B7D0B" w:rsidRDefault="00497FA9" w:rsidP="006C4CD1">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RESIDUI ATTIVI DA ESERCIZIO DI COMPETENZA (EC=A-RC) </w:t>
            </w:r>
          </w:p>
        </w:tc>
      </w:tr>
      <w:tr w:rsidR="00542DD6" w:rsidRPr="008B7D0B" w14:paraId="6FBF91DC" w14:textId="77777777" w:rsidTr="00542DD6">
        <w:trPr>
          <w:trHeight w:val="315"/>
          <w:jc w:val="center"/>
        </w:trPr>
        <w:tc>
          <w:tcPr>
            <w:cnfStyle w:val="001000000000" w:firstRow="0" w:lastRow="0" w:firstColumn="1" w:lastColumn="0" w:oddVBand="0" w:evenVBand="0" w:oddHBand="0" w:evenHBand="0" w:firstRowFirstColumn="0" w:firstRowLastColumn="0" w:lastRowFirstColumn="0" w:lastRowLastColumn="0"/>
            <w:tcW w:w="1357" w:type="pct"/>
            <w:vMerge w:val="restart"/>
            <w:hideMark/>
          </w:tcPr>
          <w:p w14:paraId="18971B79" w14:textId="6A571A8C" w:rsidR="00542DD6" w:rsidRPr="008B7D0B" w:rsidRDefault="00542DD6" w:rsidP="006C4CD1">
            <w:pPr>
              <w:spacing w:line="276" w:lineRule="auto"/>
              <w:rPr>
                <w:color w:val="000000"/>
                <w:sz w:val="16"/>
                <w:szCs w:val="16"/>
              </w:rPr>
            </w:pPr>
            <w:r w:rsidRPr="008B7D0B">
              <w:rPr>
                <w:color w:val="000000"/>
                <w:sz w:val="16"/>
                <w:szCs w:val="16"/>
              </w:rPr>
              <w:t>TOTALE GENERALE DELLE ENTRATE</w:t>
            </w:r>
          </w:p>
        </w:tc>
        <w:tc>
          <w:tcPr>
            <w:tcW w:w="692" w:type="pct"/>
            <w:hideMark/>
          </w:tcPr>
          <w:p w14:paraId="7805B6F0" w14:textId="77777777"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PREVISIONI DEFINITIVE DI CASSA (CS) </w:t>
            </w:r>
          </w:p>
        </w:tc>
        <w:tc>
          <w:tcPr>
            <w:tcW w:w="692" w:type="pct"/>
            <w:hideMark/>
          </w:tcPr>
          <w:p w14:paraId="0E48080E" w14:textId="77777777"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TOTALE RISCOSSIONI (TR=RR +RC) </w:t>
            </w:r>
          </w:p>
        </w:tc>
        <w:tc>
          <w:tcPr>
            <w:tcW w:w="877" w:type="pct"/>
            <w:hideMark/>
          </w:tcPr>
          <w:p w14:paraId="7C69C617" w14:textId="77777777"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MAGGIORI O MINORI ENTRATE DI CASSA =TR-CS(5) </w:t>
            </w:r>
          </w:p>
        </w:tc>
        <w:tc>
          <w:tcPr>
            <w:tcW w:w="692" w:type="pct"/>
            <w:hideMark/>
          </w:tcPr>
          <w:p w14:paraId="00E16BBA" w14:textId="77777777" w:rsidR="00542DD6" w:rsidRPr="008B7D0B" w:rsidRDefault="00542DD6" w:rsidP="006C4CD1">
            <w:pPr>
              <w:spacing w:line="27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8B7D0B">
              <w:rPr>
                <w:sz w:val="16"/>
                <w:szCs w:val="16"/>
              </w:rPr>
              <w:t> </w:t>
            </w:r>
          </w:p>
        </w:tc>
        <w:tc>
          <w:tcPr>
            <w:tcW w:w="692" w:type="pct"/>
            <w:hideMark/>
          </w:tcPr>
          <w:p w14:paraId="62EE6C5A" w14:textId="77777777" w:rsidR="00542DD6" w:rsidRPr="008B7D0B" w:rsidRDefault="00542DD6" w:rsidP="006C4CD1">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TOTALE RESIDUI ATTIVI DA RIPORTARE (TR=EP+EC) </w:t>
            </w:r>
          </w:p>
        </w:tc>
      </w:tr>
      <w:tr w:rsidR="00542DD6" w:rsidRPr="008B7D0B" w14:paraId="44393CF8" w14:textId="77777777" w:rsidTr="00542D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234B9012" w14:textId="77777777" w:rsidR="00542DD6" w:rsidRPr="008B7D0B" w:rsidRDefault="00542DD6" w:rsidP="006C4CD1">
            <w:pPr>
              <w:spacing w:line="276" w:lineRule="auto"/>
              <w:rPr>
                <w:color w:val="000000"/>
                <w:sz w:val="16"/>
                <w:szCs w:val="16"/>
              </w:rPr>
            </w:pPr>
          </w:p>
        </w:tc>
        <w:tc>
          <w:tcPr>
            <w:tcW w:w="692" w:type="pct"/>
            <w:noWrap/>
            <w:hideMark/>
          </w:tcPr>
          <w:p w14:paraId="24E2D2A4"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RS 2.266.743,57</w:t>
            </w:r>
          </w:p>
        </w:tc>
        <w:tc>
          <w:tcPr>
            <w:tcW w:w="692" w:type="pct"/>
            <w:noWrap/>
            <w:hideMark/>
          </w:tcPr>
          <w:p w14:paraId="2CB797B9"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RR 2.266.702,94</w:t>
            </w:r>
          </w:p>
        </w:tc>
        <w:tc>
          <w:tcPr>
            <w:tcW w:w="877" w:type="pct"/>
            <w:noWrap/>
            <w:hideMark/>
          </w:tcPr>
          <w:p w14:paraId="1A446C40"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 xml:space="preserve"> R 0,00</w:t>
            </w:r>
          </w:p>
        </w:tc>
        <w:tc>
          <w:tcPr>
            <w:tcW w:w="692" w:type="pct"/>
            <w:vMerge w:val="restart"/>
            <w:noWrap/>
            <w:hideMark/>
          </w:tcPr>
          <w:p w14:paraId="4DF99722"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CP -801.090,3</w:t>
            </w:r>
          </w:p>
        </w:tc>
        <w:tc>
          <w:tcPr>
            <w:tcW w:w="692" w:type="pct"/>
            <w:noWrap/>
            <w:hideMark/>
          </w:tcPr>
          <w:p w14:paraId="7B27E2EB"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EP 40,63</w:t>
            </w:r>
          </w:p>
        </w:tc>
      </w:tr>
      <w:tr w:rsidR="00542DD6" w:rsidRPr="008B7D0B" w14:paraId="58C5C9D0" w14:textId="77777777" w:rsidTr="00542DD6">
        <w:trPr>
          <w:trHeight w:val="30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62E4C9A3" w14:textId="77777777" w:rsidR="00542DD6" w:rsidRPr="008B7D0B" w:rsidRDefault="00542DD6" w:rsidP="006C4CD1">
            <w:pPr>
              <w:spacing w:line="276" w:lineRule="auto"/>
              <w:rPr>
                <w:color w:val="000000"/>
                <w:sz w:val="16"/>
                <w:szCs w:val="16"/>
              </w:rPr>
            </w:pPr>
          </w:p>
        </w:tc>
        <w:tc>
          <w:tcPr>
            <w:tcW w:w="692" w:type="pct"/>
            <w:noWrap/>
            <w:hideMark/>
          </w:tcPr>
          <w:p w14:paraId="7E18605B" w14:textId="77777777" w:rsidR="00542DD6" w:rsidRPr="008B7D0B" w:rsidRDefault="00542DD6"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CP 8.561.987,63</w:t>
            </w:r>
          </w:p>
        </w:tc>
        <w:tc>
          <w:tcPr>
            <w:tcW w:w="692" w:type="pct"/>
            <w:noWrap/>
            <w:hideMark/>
          </w:tcPr>
          <w:p w14:paraId="083583B7" w14:textId="77777777" w:rsidR="00542DD6" w:rsidRPr="008B7D0B" w:rsidRDefault="00542DD6"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RC 5.559.942,99</w:t>
            </w:r>
          </w:p>
        </w:tc>
        <w:tc>
          <w:tcPr>
            <w:tcW w:w="877" w:type="pct"/>
            <w:noWrap/>
            <w:hideMark/>
          </w:tcPr>
          <w:p w14:paraId="080AB250" w14:textId="77777777" w:rsidR="00542DD6" w:rsidRPr="008B7D0B" w:rsidRDefault="00542DD6"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 xml:space="preserve">A 5.561.766,80 </w:t>
            </w:r>
          </w:p>
        </w:tc>
        <w:tc>
          <w:tcPr>
            <w:tcW w:w="692" w:type="pct"/>
            <w:vMerge/>
            <w:hideMark/>
          </w:tcPr>
          <w:p w14:paraId="1D676EB2" w14:textId="77777777"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692" w:type="pct"/>
            <w:noWrap/>
            <w:hideMark/>
          </w:tcPr>
          <w:p w14:paraId="240E6F05" w14:textId="77777777" w:rsidR="00542DD6" w:rsidRPr="008B7D0B" w:rsidRDefault="00542DD6"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 xml:space="preserve"> EC 1.823,81 </w:t>
            </w:r>
          </w:p>
        </w:tc>
      </w:tr>
      <w:tr w:rsidR="00542DD6" w:rsidRPr="008B7D0B" w14:paraId="1ABB55F2" w14:textId="77777777" w:rsidTr="00542D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36DC16D7" w14:textId="77777777" w:rsidR="00542DD6" w:rsidRPr="008B7D0B" w:rsidRDefault="00542DD6" w:rsidP="006C4CD1">
            <w:pPr>
              <w:spacing w:line="276" w:lineRule="auto"/>
              <w:rPr>
                <w:color w:val="000000"/>
                <w:sz w:val="16"/>
                <w:szCs w:val="16"/>
              </w:rPr>
            </w:pPr>
          </w:p>
        </w:tc>
        <w:tc>
          <w:tcPr>
            <w:tcW w:w="692" w:type="pct"/>
            <w:noWrap/>
            <w:hideMark/>
          </w:tcPr>
          <w:p w14:paraId="34650D9F"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CS 9.263.400,39</w:t>
            </w:r>
          </w:p>
        </w:tc>
        <w:tc>
          <w:tcPr>
            <w:tcW w:w="692" w:type="pct"/>
            <w:noWrap/>
            <w:hideMark/>
          </w:tcPr>
          <w:p w14:paraId="23C86C99"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TR 7.826.645,93</w:t>
            </w:r>
          </w:p>
        </w:tc>
        <w:tc>
          <w:tcPr>
            <w:tcW w:w="877" w:type="pct"/>
            <w:noWrap/>
            <w:hideMark/>
          </w:tcPr>
          <w:p w14:paraId="5AFAE945"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 xml:space="preserve"> CS -802.954,80 </w:t>
            </w:r>
          </w:p>
        </w:tc>
        <w:tc>
          <w:tcPr>
            <w:tcW w:w="692" w:type="pct"/>
            <w:vMerge/>
            <w:hideMark/>
          </w:tcPr>
          <w:p w14:paraId="66D3E50A" w14:textId="77777777"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92" w:type="pct"/>
            <w:noWrap/>
            <w:hideMark/>
          </w:tcPr>
          <w:p w14:paraId="6A069CD4" w14:textId="77777777" w:rsidR="00542DD6" w:rsidRPr="008B7D0B" w:rsidRDefault="00542DD6"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8B7D0B">
              <w:rPr>
                <w:color w:val="000000"/>
                <w:sz w:val="16"/>
                <w:szCs w:val="16"/>
              </w:rPr>
              <w:t xml:space="preserve">TR 1.864,44 </w:t>
            </w:r>
          </w:p>
        </w:tc>
      </w:tr>
      <w:bookmarkEnd w:id="27"/>
    </w:tbl>
    <w:p w14:paraId="1F1C6A31" w14:textId="77777777" w:rsidR="00542DD6" w:rsidRPr="008B7D0B" w:rsidRDefault="00542DD6" w:rsidP="006C4CD1">
      <w:pPr>
        <w:autoSpaceDE w:val="0"/>
        <w:autoSpaceDN w:val="0"/>
        <w:adjustRightInd w:val="0"/>
        <w:spacing w:line="276" w:lineRule="auto"/>
        <w:jc w:val="both"/>
        <w:rPr>
          <w:i/>
          <w:sz w:val="20"/>
          <w:szCs w:val="20"/>
        </w:rPr>
      </w:pPr>
    </w:p>
    <w:p w14:paraId="6DF15997" w14:textId="3BA29A71" w:rsidR="00542DD6" w:rsidRPr="008B7D0B" w:rsidRDefault="00542DD6" w:rsidP="006C4CD1">
      <w:pPr>
        <w:autoSpaceDE w:val="0"/>
        <w:autoSpaceDN w:val="0"/>
        <w:adjustRightInd w:val="0"/>
        <w:spacing w:line="276" w:lineRule="auto"/>
        <w:jc w:val="both"/>
        <w:rPr>
          <w:i/>
          <w:sz w:val="20"/>
          <w:szCs w:val="20"/>
        </w:rPr>
      </w:pPr>
      <w:r w:rsidRPr="008B7D0B">
        <w:rPr>
          <w:i/>
          <w:sz w:val="20"/>
          <w:szCs w:val="20"/>
        </w:rPr>
        <w:t>Tabella 4 -  Informazioni di sintesi sul bilancio – Sintesi Uscite</w:t>
      </w:r>
    </w:p>
    <w:p w14:paraId="13157684" w14:textId="77777777" w:rsidR="00497FA9" w:rsidRPr="008B7D0B" w:rsidRDefault="00497FA9" w:rsidP="006C4CD1">
      <w:pPr>
        <w:tabs>
          <w:tab w:val="left" w:pos="426"/>
        </w:tabs>
        <w:autoSpaceDE w:val="0"/>
        <w:autoSpaceDN w:val="0"/>
        <w:adjustRightInd w:val="0"/>
        <w:spacing w:after="200" w:line="276" w:lineRule="auto"/>
        <w:ind w:left="720" w:hanging="862"/>
        <w:jc w:val="both"/>
        <w:rPr>
          <w:rFonts w:eastAsia="Calibri"/>
          <w:bCs/>
          <w:i/>
        </w:rPr>
      </w:pPr>
    </w:p>
    <w:tbl>
      <w:tblPr>
        <w:tblStyle w:val="Sfondochiaro-Colore1"/>
        <w:tblW w:w="5000" w:type="pct"/>
        <w:tblLook w:val="04A0" w:firstRow="1" w:lastRow="0" w:firstColumn="1" w:lastColumn="0" w:noHBand="0" w:noVBand="1"/>
      </w:tblPr>
      <w:tblGrid>
        <w:gridCol w:w="1639"/>
        <w:gridCol w:w="1606"/>
        <w:gridCol w:w="1606"/>
        <w:gridCol w:w="1790"/>
        <w:gridCol w:w="1606"/>
        <w:gridCol w:w="1607"/>
      </w:tblGrid>
      <w:tr w:rsidR="00DE1FA6" w:rsidRPr="008B7D0B" w14:paraId="54A90B97" w14:textId="77777777" w:rsidTr="00542D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5" w:type="pct"/>
            <w:vMerge w:val="restart"/>
            <w:hideMark/>
          </w:tcPr>
          <w:p w14:paraId="12A1DB09" w14:textId="77777777" w:rsidR="00DE1FA6" w:rsidRPr="008B7D0B" w:rsidRDefault="00DE1FA6" w:rsidP="006C4CD1">
            <w:pPr>
              <w:spacing w:line="276" w:lineRule="auto"/>
              <w:rPr>
                <w:color w:val="000000"/>
                <w:sz w:val="16"/>
                <w:szCs w:val="16"/>
              </w:rPr>
            </w:pPr>
            <w:bookmarkStart w:id="28" w:name="_Hlk500929180"/>
            <w:r w:rsidRPr="008B7D0B">
              <w:rPr>
                <w:color w:val="000000"/>
                <w:sz w:val="16"/>
                <w:szCs w:val="16"/>
              </w:rPr>
              <w:t xml:space="preserve">DENOMINAZIONE </w:t>
            </w:r>
            <w:bookmarkEnd w:id="28"/>
          </w:p>
        </w:tc>
        <w:tc>
          <w:tcPr>
            <w:tcW w:w="853" w:type="pct"/>
            <w:hideMark/>
          </w:tcPr>
          <w:p w14:paraId="665C9FF0" w14:textId="77777777" w:rsidR="00DE1FA6" w:rsidRPr="008B7D0B" w:rsidRDefault="00DE1FA6" w:rsidP="006C4CD1">
            <w:pPr>
              <w:spacing w:line="276" w:lineRule="auto"/>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 xml:space="preserve">RESIDUI PASSIVI AL </w:t>
            </w:r>
            <w:proofErr w:type="spellStart"/>
            <w:r w:rsidRPr="008B7D0B">
              <w:rPr>
                <w:color w:val="000000"/>
                <w:sz w:val="16"/>
                <w:szCs w:val="16"/>
              </w:rPr>
              <w:t>AL</w:t>
            </w:r>
            <w:proofErr w:type="spellEnd"/>
            <w:r w:rsidRPr="008B7D0B">
              <w:rPr>
                <w:color w:val="000000"/>
                <w:sz w:val="16"/>
                <w:szCs w:val="16"/>
              </w:rPr>
              <w:t xml:space="preserve"> 1/1/2016 (RS) </w:t>
            </w:r>
          </w:p>
        </w:tc>
        <w:tc>
          <w:tcPr>
            <w:tcW w:w="853" w:type="pct"/>
            <w:hideMark/>
          </w:tcPr>
          <w:p w14:paraId="0A70B8D2" w14:textId="77777777" w:rsidR="00DE1FA6" w:rsidRPr="008B7D0B" w:rsidRDefault="00DE1FA6" w:rsidP="006C4CD1">
            <w:pPr>
              <w:spacing w:line="276" w:lineRule="auto"/>
              <w:jc w:val="right"/>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 xml:space="preserve">PAGAMENTI IN C/RESIDUI (PR) </w:t>
            </w:r>
          </w:p>
        </w:tc>
        <w:tc>
          <w:tcPr>
            <w:tcW w:w="863" w:type="pct"/>
            <w:hideMark/>
          </w:tcPr>
          <w:p w14:paraId="216F02B8" w14:textId="77777777" w:rsidR="00DE1FA6" w:rsidRPr="008B7D0B" w:rsidRDefault="00DE1FA6" w:rsidP="006C4CD1">
            <w:pPr>
              <w:spacing w:line="276" w:lineRule="auto"/>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 xml:space="preserve">RIACCERTAMENTO RESIDUI (R)(1) </w:t>
            </w:r>
          </w:p>
        </w:tc>
        <w:tc>
          <w:tcPr>
            <w:tcW w:w="853" w:type="pct"/>
            <w:hideMark/>
          </w:tcPr>
          <w:p w14:paraId="3AC809B0" w14:textId="77777777" w:rsidR="00DE1FA6" w:rsidRPr="008B7D0B" w:rsidRDefault="00DE1FA6" w:rsidP="006C4CD1">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8B7D0B">
              <w:rPr>
                <w:sz w:val="16"/>
                <w:szCs w:val="16"/>
              </w:rPr>
              <w:t> </w:t>
            </w:r>
          </w:p>
        </w:tc>
        <w:tc>
          <w:tcPr>
            <w:tcW w:w="853" w:type="pct"/>
            <w:hideMark/>
          </w:tcPr>
          <w:p w14:paraId="27286B4C" w14:textId="77777777" w:rsidR="00DE1FA6" w:rsidRPr="008B7D0B" w:rsidRDefault="00DE1FA6" w:rsidP="006C4CD1">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8B7D0B">
              <w:rPr>
                <w:color w:val="000000"/>
                <w:sz w:val="16"/>
                <w:szCs w:val="16"/>
              </w:rPr>
              <w:t xml:space="preserve">RESIDUI PASSIVI DA ESERCIZI PRECEDENTI (EP=RS-PR+R) </w:t>
            </w:r>
          </w:p>
        </w:tc>
      </w:tr>
      <w:tr w:rsidR="00DE1FA6" w:rsidRPr="008B7D0B" w14:paraId="43BBB83D" w14:textId="77777777" w:rsidTr="00542DD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25" w:type="pct"/>
            <w:vMerge/>
            <w:hideMark/>
          </w:tcPr>
          <w:p w14:paraId="3586B8C5" w14:textId="77777777" w:rsidR="00DE1FA6" w:rsidRPr="008B7D0B" w:rsidRDefault="00DE1FA6" w:rsidP="006C4CD1">
            <w:pPr>
              <w:spacing w:line="276" w:lineRule="auto"/>
              <w:rPr>
                <w:color w:val="000000"/>
                <w:sz w:val="16"/>
                <w:szCs w:val="16"/>
              </w:rPr>
            </w:pPr>
          </w:p>
        </w:tc>
        <w:tc>
          <w:tcPr>
            <w:tcW w:w="853" w:type="pct"/>
            <w:hideMark/>
          </w:tcPr>
          <w:p w14:paraId="0C6B243A" w14:textId="77777777" w:rsidR="00DE1FA6" w:rsidRPr="008B7D0B" w:rsidRDefault="00DE1FA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PREVISIONI DEFINITIVE DI COMPETENZA (CP) </w:t>
            </w:r>
          </w:p>
        </w:tc>
        <w:tc>
          <w:tcPr>
            <w:tcW w:w="853" w:type="pct"/>
            <w:hideMark/>
          </w:tcPr>
          <w:p w14:paraId="05598390" w14:textId="77777777" w:rsidR="00DE1FA6" w:rsidRPr="008B7D0B" w:rsidRDefault="00DE1FA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PAGAMENTI IN C/ COMPETENZA (PC) </w:t>
            </w:r>
          </w:p>
        </w:tc>
        <w:tc>
          <w:tcPr>
            <w:tcW w:w="863" w:type="pct"/>
            <w:hideMark/>
          </w:tcPr>
          <w:p w14:paraId="5618F185" w14:textId="77777777" w:rsidR="00DE1FA6" w:rsidRPr="008B7D0B" w:rsidRDefault="00DE1FA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IMPEGNI (I)(2) </w:t>
            </w:r>
          </w:p>
        </w:tc>
        <w:tc>
          <w:tcPr>
            <w:tcW w:w="853" w:type="pct"/>
            <w:hideMark/>
          </w:tcPr>
          <w:p w14:paraId="15F65CBA" w14:textId="77777777" w:rsidR="00DE1FA6" w:rsidRPr="008B7D0B" w:rsidRDefault="00DE1FA6" w:rsidP="006C4CD1">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ECONOMIE DI COMPETENZA (ECP=CP-I-FPV) </w:t>
            </w:r>
          </w:p>
        </w:tc>
        <w:tc>
          <w:tcPr>
            <w:tcW w:w="853" w:type="pct"/>
            <w:hideMark/>
          </w:tcPr>
          <w:p w14:paraId="27500425" w14:textId="77777777" w:rsidR="00DE1FA6" w:rsidRPr="008B7D0B" w:rsidRDefault="00DE1FA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RESIDUI PASSIVI DA ESERCIZIO DI COMPETENZA (EC=I-PC) </w:t>
            </w:r>
          </w:p>
        </w:tc>
      </w:tr>
      <w:tr w:rsidR="00DE1FA6" w:rsidRPr="008B7D0B" w14:paraId="50834DDD" w14:textId="77777777" w:rsidTr="00542DD6">
        <w:trPr>
          <w:trHeight w:val="495"/>
        </w:trPr>
        <w:tc>
          <w:tcPr>
            <w:cnfStyle w:val="001000000000" w:firstRow="0" w:lastRow="0" w:firstColumn="1" w:lastColumn="0" w:oddVBand="0" w:evenVBand="0" w:oddHBand="0" w:evenHBand="0" w:firstRowFirstColumn="0" w:firstRowLastColumn="0" w:lastRowFirstColumn="0" w:lastRowLastColumn="0"/>
            <w:tcW w:w="725" w:type="pct"/>
            <w:vMerge/>
            <w:hideMark/>
          </w:tcPr>
          <w:p w14:paraId="4127E49F" w14:textId="77777777" w:rsidR="00DE1FA6" w:rsidRPr="008B7D0B" w:rsidRDefault="00DE1FA6" w:rsidP="006C4CD1">
            <w:pPr>
              <w:spacing w:line="276" w:lineRule="auto"/>
              <w:rPr>
                <w:color w:val="000000"/>
                <w:sz w:val="16"/>
                <w:szCs w:val="16"/>
              </w:rPr>
            </w:pPr>
          </w:p>
        </w:tc>
        <w:tc>
          <w:tcPr>
            <w:tcW w:w="853" w:type="pct"/>
            <w:hideMark/>
          </w:tcPr>
          <w:p w14:paraId="327A9096" w14:textId="77777777" w:rsidR="00DE1FA6" w:rsidRPr="008B7D0B" w:rsidRDefault="00DE1FA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PREVISIONI DEFINITIVE DI CASSA (CS) </w:t>
            </w:r>
          </w:p>
        </w:tc>
        <w:tc>
          <w:tcPr>
            <w:tcW w:w="853" w:type="pct"/>
            <w:hideMark/>
          </w:tcPr>
          <w:p w14:paraId="2309A8C1" w14:textId="77777777" w:rsidR="00DE1FA6" w:rsidRPr="008B7D0B" w:rsidRDefault="00DE1FA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TOTALE PAGAMENTI (TP=PR +PC) </w:t>
            </w:r>
          </w:p>
        </w:tc>
        <w:tc>
          <w:tcPr>
            <w:tcW w:w="863" w:type="pct"/>
            <w:hideMark/>
          </w:tcPr>
          <w:p w14:paraId="449BBAEC" w14:textId="77777777" w:rsidR="00DE1FA6" w:rsidRPr="008B7D0B" w:rsidRDefault="00DE1FA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FONDO PLURIENNALE VINCOLATO (FPV) (3) </w:t>
            </w:r>
          </w:p>
        </w:tc>
        <w:tc>
          <w:tcPr>
            <w:tcW w:w="853" w:type="pct"/>
            <w:hideMark/>
          </w:tcPr>
          <w:p w14:paraId="255EBC2A" w14:textId="77777777" w:rsidR="00DE1FA6" w:rsidRPr="008B7D0B" w:rsidRDefault="00DE1FA6" w:rsidP="006C4CD1">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8B7D0B">
              <w:rPr>
                <w:sz w:val="16"/>
                <w:szCs w:val="16"/>
              </w:rPr>
              <w:t> </w:t>
            </w:r>
          </w:p>
        </w:tc>
        <w:tc>
          <w:tcPr>
            <w:tcW w:w="853" w:type="pct"/>
            <w:hideMark/>
          </w:tcPr>
          <w:p w14:paraId="3E655539" w14:textId="77777777" w:rsidR="00DE1FA6" w:rsidRPr="008B7D0B" w:rsidRDefault="00DE1FA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 xml:space="preserve">TOTALE RESIDUI PASSIVI DA RIPORTARE (TR=EP+EC) </w:t>
            </w:r>
          </w:p>
        </w:tc>
      </w:tr>
      <w:tr w:rsidR="00542DD6" w:rsidRPr="008B7D0B" w14:paraId="141A895A" w14:textId="77777777" w:rsidTr="00542D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4DD412CE" w14:textId="37CDCDE4" w:rsidR="00542DD6" w:rsidRPr="008B7D0B" w:rsidRDefault="00542DD6" w:rsidP="006C4CD1">
            <w:pPr>
              <w:spacing w:line="276" w:lineRule="auto"/>
              <w:rPr>
                <w:b w:val="0"/>
                <w:bCs w:val="0"/>
                <w:color w:val="000000"/>
                <w:sz w:val="16"/>
                <w:szCs w:val="16"/>
              </w:rPr>
            </w:pPr>
            <w:r w:rsidRPr="008B7D0B">
              <w:rPr>
                <w:color w:val="000000"/>
                <w:sz w:val="16"/>
                <w:szCs w:val="16"/>
              </w:rPr>
              <w:t>TOTALE GENERALE DELLE USCITE</w:t>
            </w:r>
          </w:p>
        </w:tc>
        <w:tc>
          <w:tcPr>
            <w:tcW w:w="853" w:type="pct"/>
          </w:tcPr>
          <w:p w14:paraId="5BE24CF0" w14:textId="746B83BE"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RS 701.412,76 </w:t>
            </w:r>
          </w:p>
        </w:tc>
        <w:tc>
          <w:tcPr>
            <w:tcW w:w="853" w:type="pct"/>
          </w:tcPr>
          <w:p w14:paraId="13AE86CE" w14:textId="54FE6351"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PR 684.217,00 </w:t>
            </w:r>
          </w:p>
        </w:tc>
        <w:tc>
          <w:tcPr>
            <w:tcW w:w="863" w:type="pct"/>
          </w:tcPr>
          <w:p w14:paraId="29764ABA" w14:textId="22E6BB95"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R -14.692,78</w:t>
            </w:r>
            <w:r w:rsidRPr="008B7D0B">
              <w:rPr>
                <w:b/>
                <w:bCs/>
                <w:color w:val="000000"/>
                <w:sz w:val="16"/>
                <w:szCs w:val="16"/>
              </w:rPr>
              <w:tab/>
            </w:r>
          </w:p>
        </w:tc>
        <w:tc>
          <w:tcPr>
            <w:tcW w:w="853" w:type="pct"/>
            <w:vMerge w:val="restart"/>
          </w:tcPr>
          <w:p w14:paraId="3A1D9CC2" w14:textId="7ACC85DB" w:rsidR="00542DD6" w:rsidRPr="008B7D0B" w:rsidRDefault="00542DD6" w:rsidP="006C4CD1">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8B7D0B">
              <w:rPr>
                <w:b/>
                <w:bCs/>
                <w:color w:val="000000"/>
                <w:sz w:val="16"/>
                <w:szCs w:val="16"/>
              </w:rPr>
              <w:t>ECP 3.655.138,46</w:t>
            </w:r>
            <w:r w:rsidRPr="008B7D0B">
              <w:rPr>
                <w:sz w:val="16"/>
                <w:szCs w:val="16"/>
              </w:rPr>
              <w:t xml:space="preserve"> </w:t>
            </w:r>
            <w:r w:rsidRPr="008B7D0B">
              <w:rPr>
                <w:sz w:val="16"/>
                <w:szCs w:val="16"/>
              </w:rPr>
              <w:tab/>
            </w:r>
          </w:p>
        </w:tc>
        <w:tc>
          <w:tcPr>
            <w:tcW w:w="853" w:type="pct"/>
          </w:tcPr>
          <w:p w14:paraId="1D139A7E" w14:textId="1AE258ED"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EP 2.502,98 </w:t>
            </w:r>
          </w:p>
        </w:tc>
      </w:tr>
      <w:tr w:rsidR="00542DD6" w:rsidRPr="008B7D0B" w14:paraId="133E7D2C" w14:textId="77777777" w:rsidTr="00542DD6">
        <w:trPr>
          <w:trHeight w:val="495"/>
        </w:trPr>
        <w:tc>
          <w:tcPr>
            <w:cnfStyle w:val="001000000000" w:firstRow="0" w:lastRow="0" w:firstColumn="1" w:lastColumn="0" w:oddVBand="0" w:evenVBand="0" w:oddHBand="0" w:evenHBand="0" w:firstRowFirstColumn="0" w:firstRowLastColumn="0" w:lastRowFirstColumn="0" w:lastRowLastColumn="0"/>
            <w:tcW w:w="725" w:type="pct"/>
            <w:vMerge/>
          </w:tcPr>
          <w:p w14:paraId="2B2ABC3D" w14:textId="77777777" w:rsidR="00542DD6" w:rsidRPr="008B7D0B" w:rsidRDefault="00542DD6" w:rsidP="006C4CD1">
            <w:pPr>
              <w:spacing w:line="276" w:lineRule="auto"/>
              <w:rPr>
                <w:b w:val="0"/>
                <w:bCs w:val="0"/>
                <w:color w:val="000000"/>
                <w:sz w:val="16"/>
                <w:szCs w:val="16"/>
              </w:rPr>
            </w:pPr>
          </w:p>
        </w:tc>
        <w:tc>
          <w:tcPr>
            <w:tcW w:w="853" w:type="pct"/>
          </w:tcPr>
          <w:p w14:paraId="21844043" w14:textId="5BA9F780"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CP 8.561.987,63</w:t>
            </w:r>
            <w:r w:rsidRPr="008B7D0B">
              <w:rPr>
                <w:b/>
                <w:bCs/>
                <w:color w:val="000000"/>
                <w:sz w:val="16"/>
                <w:szCs w:val="16"/>
              </w:rPr>
              <w:tab/>
            </w:r>
          </w:p>
        </w:tc>
        <w:tc>
          <w:tcPr>
            <w:tcW w:w="853" w:type="pct"/>
          </w:tcPr>
          <w:p w14:paraId="69A2047B" w14:textId="3E34F17E"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PC 4.589.203,59</w:t>
            </w:r>
          </w:p>
        </w:tc>
        <w:tc>
          <w:tcPr>
            <w:tcW w:w="863" w:type="pct"/>
          </w:tcPr>
          <w:p w14:paraId="0792E117" w14:textId="08B6F842"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I 4.906.849,17</w:t>
            </w:r>
          </w:p>
        </w:tc>
        <w:tc>
          <w:tcPr>
            <w:tcW w:w="853" w:type="pct"/>
            <w:vMerge/>
          </w:tcPr>
          <w:p w14:paraId="28D1F33E" w14:textId="77777777" w:rsidR="00542DD6" w:rsidRPr="008B7D0B" w:rsidRDefault="00542DD6" w:rsidP="006C4CD1">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3" w:type="pct"/>
          </w:tcPr>
          <w:p w14:paraId="196D5ABB" w14:textId="787A37BD" w:rsidR="00542DD6" w:rsidRPr="008B7D0B" w:rsidRDefault="00542DD6" w:rsidP="006C4CD1">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8B7D0B">
              <w:rPr>
                <w:b/>
                <w:bCs/>
                <w:color w:val="000000"/>
                <w:sz w:val="16"/>
                <w:szCs w:val="16"/>
              </w:rPr>
              <w:t>EC 317.645,58</w:t>
            </w:r>
            <w:r w:rsidRPr="008B7D0B">
              <w:rPr>
                <w:b/>
                <w:bCs/>
                <w:color w:val="000000"/>
                <w:sz w:val="16"/>
                <w:szCs w:val="16"/>
              </w:rPr>
              <w:tab/>
            </w:r>
          </w:p>
        </w:tc>
      </w:tr>
      <w:tr w:rsidR="00542DD6" w:rsidRPr="008B7D0B" w14:paraId="458C939F" w14:textId="77777777" w:rsidTr="00542D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5" w:type="pct"/>
            <w:vMerge/>
          </w:tcPr>
          <w:p w14:paraId="631E6B9E" w14:textId="77777777" w:rsidR="00542DD6" w:rsidRPr="008B7D0B" w:rsidRDefault="00542DD6" w:rsidP="006C4CD1">
            <w:pPr>
              <w:spacing w:line="276" w:lineRule="auto"/>
              <w:rPr>
                <w:b w:val="0"/>
                <w:bCs w:val="0"/>
                <w:color w:val="000000"/>
                <w:sz w:val="16"/>
                <w:szCs w:val="16"/>
              </w:rPr>
            </w:pPr>
          </w:p>
        </w:tc>
        <w:tc>
          <w:tcPr>
            <w:tcW w:w="853" w:type="pct"/>
          </w:tcPr>
          <w:p w14:paraId="21136A5C" w14:textId="269191D9"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CS 9.263.400,39</w:t>
            </w:r>
          </w:p>
        </w:tc>
        <w:tc>
          <w:tcPr>
            <w:tcW w:w="853" w:type="pct"/>
          </w:tcPr>
          <w:p w14:paraId="00E41CB9" w14:textId="0184562C"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 xml:space="preserve">TP 5.273.420,59 </w:t>
            </w:r>
            <w:r w:rsidRPr="008B7D0B">
              <w:rPr>
                <w:b/>
                <w:bCs/>
                <w:color w:val="000000"/>
                <w:sz w:val="16"/>
                <w:szCs w:val="16"/>
              </w:rPr>
              <w:tab/>
            </w:r>
          </w:p>
        </w:tc>
        <w:tc>
          <w:tcPr>
            <w:tcW w:w="863" w:type="pct"/>
          </w:tcPr>
          <w:p w14:paraId="4A2E9BC1" w14:textId="191A5CA7"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FPV 0,00</w:t>
            </w:r>
          </w:p>
        </w:tc>
        <w:tc>
          <w:tcPr>
            <w:tcW w:w="853" w:type="pct"/>
            <w:vMerge/>
          </w:tcPr>
          <w:p w14:paraId="791A1DF1" w14:textId="77777777" w:rsidR="00542DD6" w:rsidRPr="008B7D0B" w:rsidRDefault="00542DD6" w:rsidP="006C4CD1">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3" w:type="pct"/>
          </w:tcPr>
          <w:p w14:paraId="79FBA241" w14:textId="48E6ED6F" w:rsidR="00542DD6" w:rsidRPr="008B7D0B" w:rsidRDefault="00542DD6" w:rsidP="006C4CD1">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8B7D0B">
              <w:rPr>
                <w:b/>
                <w:bCs/>
                <w:color w:val="000000"/>
                <w:sz w:val="16"/>
                <w:szCs w:val="16"/>
              </w:rPr>
              <w:t>TR 320.148,56</w:t>
            </w:r>
          </w:p>
        </w:tc>
      </w:tr>
    </w:tbl>
    <w:p w14:paraId="29B89961" w14:textId="77777777" w:rsidR="00497FA9" w:rsidRPr="008B7D0B" w:rsidRDefault="00497FA9" w:rsidP="006C4CD1">
      <w:pPr>
        <w:tabs>
          <w:tab w:val="left" w:pos="426"/>
        </w:tabs>
        <w:autoSpaceDE w:val="0"/>
        <w:autoSpaceDN w:val="0"/>
        <w:adjustRightInd w:val="0"/>
        <w:spacing w:after="200" w:line="276" w:lineRule="auto"/>
        <w:ind w:left="720" w:hanging="862"/>
        <w:jc w:val="both"/>
        <w:rPr>
          <w:rFonts w:eastAsia="Calibri"/>
          <w:bCs/>
          <w:i/>
        </w:rPr>
      </w:pPr>
    </w:p>
    <w:p w14:paraId="0EECAC44" w14:textId="40712A34" w:rsidR="009351B8" w:rsidRPr="008B7D0B" w:rsidRDefault="009351B8" w:rsidP="006C4CD1">
      <w:pPr>
        <w:autoSpaceDE w:val="0"/>
        <w:autoSpaceDN w:val="0"/>
        <w:adjustRightInd w:val="0"/>
        <w:spacing w:line="276" w:lineRule="auto"/>
        <w:jc w:val="both"/>
        <w:rPr>
          <w:rFonts w:eastAsia="Calibri"/>
          <w:b/>
          <w:bCs/>
          <w:u w:val="single"/>
        </w:rPr>
      </w:pPr>
      <w:r w:rsidRPr="008B7D0B">
        <w:rPr>
          <w:b/>
        </w:rPr>
        <w:t xml:space="preserve">Struttura organizzativa </w:t>
      </w:r>
      <w:r w:rsidRPr="008B7D0B">
        <w:rPr>
          <w:rFonts w:eastAsia="Calibri"/>
          <w:b/>
          <w:bCs/>
        </w:rPr>
        <w:t>dell’ARCEA</w:t>
      </w:r>
    </w:p>
    <w:p w14:paraId="260CDE73" w14:textId="45120CC5" w:rsidR="009351B8" w:rsidRPr="008B7D0B" w:rsidRDefault="009351B8" w:rsidP="006C4CD1">
      <w:pPr>
        <w:autoSpaceDE w:val="0"/>
        <w:autoSpaceDN w:val="0"/>
        <w:adjustRightInd w:val="0"/>
        <w:spacing w:line="276" w:lineRule="auto"/>
        <w:jc w:val="both"/>
        <w:rPr>
          <w:bCs/>
        </w:rPr>
      </w:pPr>
      <w:r w:rsidRPr="008B7D0B">
        <w:rPr>
          <w:bCs/>
        </w:rPr>
        <w:t xml:space="preserve">La struttura organizzativa dell’ARCEA </w:t>
      </w:r>
      <w:r w:rsidR="001705C7" w:rsidRPr="008B7D0B">
        <w:rPr>
          <w:bCs/>
        </w:rPr>
        <w:t>deve essere tale</w:t>
      </w:r>
      <w:r w:rsidRPr="008B7D0B">
        <w:rPr>
          <w:bCs/>
        </w:rPr>
        <w:t xml:space="preserve"> da permettergli di svolgere le funzioni in relazione alla spesa del FEAGA e del FEASR, ed in particolare:</w:t>
      </w:r>
    </w:p>
    <w:p w14:paraId="56BEAB35" w14:textId="2A60C24E" w:rsidR="009351B8" w:rsidRPr="008B7D0B" w:rsidRDefault="009351B8" w:rsidP="00646C4C">
      <w:pPr>
        <w:pStyle w:val="Paragrafoelenco"/>
        <w:numPr>
          <w:ilvl w:val="0"/>
          <w:numId w:val="22"/>
        </w:numPr>
        <w:autoSpaceDE w:val="0"/>
        <w:autoSpaceDN w:val="0"/>
        <w:adjustRightInd w:val="0"/>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lastRenderedPageBreak/>
        <w:t>autorizzazione e controllo dei pagamenti per fissare l’importo da erogare a un richiedente conformemente alla normativa comunitaria, compresi, in particolare, i controlli amministrativi e in loco;</w:t>
      </w:r>
    </w:p>
    <w:p w14:paraId="6BBAEA64" w14:textId="7743869C" w:rsidR="009351B8" w:rsidRPr="008B7D0B" w:rsidRDefault="009351B8" w:rsidP="00646C4C">
      <w:pPr>
        <w:pStyle w:val="Paragrafoelenco"/>
        <w:numPr>
          <w:ilvl w:val="0"/>
          <w:numId w:val="22"/>
        </w:numPr>
        <w:autoSpaceDE w:val="0"/>
        <w:autoSpaceDN w:val="0"/>
        <w:adjustRightInd w:val="0"/>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esecuzione dei pagamenti per erogare al richiedente (o a un suo rappresentante) l’importo autorizzato o, nel caso dello sviluppo rurale, la parte del cofinanziamento comunitario;</w:t>
      </w:r>
    </w:p>
    <w:p w14:paraId="7CBEEBDF" w14:textId="4002B9D6" w:rsidR="009351B8" w:rsidRPr="008B7D0B" w:rsidRDefault="009351B8" w:rsidP="00646C4C">
      <w:pPr>
        <w:pStyle w:val="Paragrafoelenco"/>
        <w:numPr>
          <w:ilvl w:val="0"/>
          <w:numId w:val="22"/>
        </w:numPr>
        <w:autoSpaceDE w:val="0"/>
        <w:autoSpaceDN w:val="0"/>
        <w:adjustRightInd w:val="0"/>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 xml:space="preserve">contabilizzazione dei pagamenti per registrare (in formato elettronico) tutti i pagamenti nei conti dell’organismo riservati distintamente alle spese del FEAGA e del FEASR e preparazione di sintesi periodiche di spesa, ivi incluse le dichiarazioni mensili, trimestrali (per il FEASR) e annuali destinate alla Commissione. </w:t>
      </w:r>
    </w:p>
    <w:p w14:paraId="436BB948" w14:textId="77777777" w:rsidR="009351B8" w:rsidRPr="008B7D0B" w:rsidRDefault="009351B8" w:rsidP="006C4CD1">
      <w:pPr>
        <w:autoSpaceDE w:val="0"/>
        <w:autoSpaceDN w:val="0"/>
        <w:adjustRightInd w:val="0"/>
        <w:spacing w:line="276" w:lineRule="auto"/>
        <w:jc w:val="both"/>
        <w:rPr>
          <w:bCs/>
        </w:rPr>
      </w:pPr>
      <w:r w:rsidRPr="008B7D0B">
        <w:rPr>
          <w:bCs/>
        </w:rPr>
        <w:t>La struttura organizzativa dell’organismo pagatore stabilisce in modo chiaro la ripartizione dei poteri e delle responsabilità a tutti i livelli operativi e prevede una separazione delle tre funzioni di cui al paragrafo 1, le cui responsabilità sono definite nell’organigramma. Essa comprende i servizi tecnici e il servizio di audit interno.</w:t>
      </w:r>
    </w:p>
    <w:p w14:paraId="2EFECA88" w14:textId="77777777" w:rsidR="00FB295C" w:rsidRPr="008B7D0B" w:rsidRDefault="00FB295C" w:rsidP="006C4CD1">
      <w:pPr>
        <w:autoSpaceDE w:val="0"/>
        <w:autoSpaceDN w:val="0"/>
        <w:adjustRightInd w:val="0"/>
        <w:spacing w:line="276" w:lineRule="auto"/>
        <w:jc w:val="both"/>
        <w:rPr>
          <w:bCs/>
        </w:rPr>
      </w:pPr>
    </w:p>
    <w:p w14:paraId="16AFCEF5" w14:textId="77777777" w:rsidR="009351B8" w:rsidRPr="008B7D0B" w:rsidRDefault="009351B8" w:rsidP="006C4CD1">
      <w:pPr>
        <w:autoSpaceDE w:val="0"/>
        <w:autoSpaceDN w:val="0"/>
        <w:adjustRightInd w:val="0"/>
        <w:spacing w:line="276" w:lineRule="auto"/>
        <w:jc w:val="both"/>
        <w:rPr>
          <w:bCs/>
        </w:rPr>
      </w:pPr>
      <w:r w:rsidRPr="008B7D0B">
        <w:rPr>
          <w:bCs/>
        </w:rPr>
        <w:t>Pertanto, conformemente a quanto previsto dalla normativa sopra indicata, l’ARCEA, con Decreto n. 221 del 27 ottobre 2016, ha approvato la seguente struttura organizzativa:</w:t>
      </w:r>
    </w:p>
    <w:p w14:paraId="71A351A3" w14:textId="1639119B" w:rsidR="009351B8" w:rsidRPr="008B7D0B" w:rsidRDefault="009351B8" w:rsidP="006C4CD1">
      <w:pPr>
        <w:spacing w:line="276" w:lineRule="auto"/>
        <w:rPr>
          <w:noProof/>
          <w:color w:val="000000"/>
        </w:rPr>
      </w:pPr>
      <w:r w:rsidRPr="008B7D0B">
        <w:rPr>
          <w:noProof/>
          <w:color w:val="000000"/>
        </w:rPr>
        <w:drawing>
          <wp:inline distT="0" distB="0" distL="0" distR="0" wp14:anchorId="30A0DB61" wp14:editId="7469B45C">
            <wp:extent cx="6120765" cy="44831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483100"/>
                    </a:xfrm>
                    <a:prstGeom prst="rect">
                      <a:avLst/>
                    </a:prstGeom>
                    <a:noFill/>
                    <a:ln>
                      <a:noFill/>
                    </a:ln>
                  </pic:spPr>
                </pic:pic>
              </a:graphicData>
            </a:graphic>
          </wp:inline>
        </w:drawing>
      </w:r>
    </w:p>
    <w:p w14:paraId="217FC2BE" w14:textId="77777777" w:rsidR="009351B8" w:rsidRPr="008B7D0B" w:rsidRDefault="009351B8" w:rsidP="006C4CD1">
      <w:pPr>
        <w:spacing w:line="276" w:lineRule="auto"/>
        <w:rPr>
          <w:b/>
        </w:rPr>
      </w:pPr>
      <w:r w:rsidRPr="008B7D0B">
        <w:rPr>
          <w:noProof/>
          <w:color w:val="000000"/>
        </w:rPr>
        <w:br w:type="page"/>
      </w:r>
      <w:r w:rsidRPr="008B7D0B">
        <w:rPr>
          <w:b/>
        </w:rPr>
        <w:lastRenderedPageBreak/>
        <w:t>Di seguito si riporta anche una versione tabellare dell’organigramma</w:t>
      </w:r>
    </w:p>
    <w:p w14:paraId="6D28905A" w14:textId="77777777" w:rsidR="002F73D1" w:rsidRPr="008B7D0B" w:rsidRDefault="002F73D1" w:rsidP="006C4CD1">
      <w:pPr>
        <w:spacing w:line="276" w:lineRule="auto"/>
        <w:rPr>
          <w:b/>
        </w:rPr>
      </w:pPr>
    </w:p>
    <w:p w14:paraId="3AE8E6EC" w14:textId="13EFAF66" w:rsidR="002F73D1" w:rsidRPr="008B7D0B" w:rsidRDefault="002F73D1" w:rsidP="006C4CD1">
      <w:pPr>
        <w:spacing w:line="276" w:lineRule="auto"/>
        <w:rPr>
          <w:i/>
          <w:sz w:val="20"/>
          <w:szCs w:val="20"/>
        </w:rPr>
      </w:pPr>
      <w:r w:rsidRPr="008B7D0B">
        <w:rPr>
          <w:i/>
          <w:sz w:val="20"/>
          <w:szCs w:val="20"/>
        </w:rPr>
        <w:t>Tabella 4- Organigramma</w:t>
      </w:r>
    </w:p>
    <w:p w14:paraId="79B4B804" w14:textId="77777777" w:rsidR="00742FEC" w:rsidRPr="008B7D0B" w:rsidRDefault="00742FEC" w:rsidP="006C4CD1">
      <w:pPr>
        <w:spacing w:line="276"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0"/>
        <w:gridCol w:w="6104"/>
      </w:tblGrid>
      <w:tr w:rsidR="009351B8" w:rsidRPr="008B7D0B" w14:paraId="48E2D2DC" w14:textId="77777777" w:rsidTr="00EC3EDE">
        <w:trPr>
          <w:trHeight w:val="254"/>
        </w:trPr>
        <w:tc>
          <w:tcPr>
            <w:tcW w:w="1903" w:type="pct"/>
            <w:shd w:val="clear" w:color="auto" w:fill="auto"/>
            <w:vAlign w:val="center"/>
          </w:tcPr>
          <w:p w14:paraId="1EAFC55E" w14:textId="77777777" w:rsidR="009351B8" w:rsidRPr="008B7D0B" w:rsidRDefault="009351B8" w:rsidP="006C4CD1">
            <w:pPr>
              <w:spacing w:after="120" w:line="276" w:lineRule="auto"/>
              <w:jc w:val="center"/>
              <w:rPr>
                <w:b/>
              </w:rPr>
            </w:pPr>
            <w:r w:rsidRPr="008B7D0B">
              <w:rPr>
                <w:b/>
              </w:rPr>
              <w:t>STRUTTURA DIRIGENZIALE</w:t>
            </w:r>
          </w:p>
        </w:tc>
        <w:tc>
          <w:tcPr>
            <w:tcW w:w="3097" w:type="pct"/>
            <w:shd w:val="clear" w:color="auto" w:fill="auto"/>
            <w:vAlign w:val="center"/>
          </w:tcPr>
          <w:p w14:paraId="58337380" w14:textId="77777777" w:rsidR="009351B8" w:rsidRPr="008B7D0B" w:rsidRDefault="009351B8" w:rsidP="006C4CD1">
            <w:pPr>
              <w:spacing w:after="120" w:line="276" w:lineRule="auto"/>
              <w:jc w:val="center"/>
              <w:rPr>
                <w:b/>
              </w:rPr>
            </w:pPr>
            <w:r w:rsidRPr="008B7D0B">
              <w:rPr>
                <w:b/>
              </w:rPr>
              <w:t>UFFICI E DOTAZIONE</w:t>
            </w:r>
          </w:p>
        </w:tc>
      </w:tr>
      <w:tr w:rsidR="009351B8" w:rsidRPr="008B7D0B" w14:paraId="0B8F41D0" w14:textId="77777777" w:rsidTr="00EC3EDE">
        <w:trPr>
          <w:trHeight w:val="254"/>
        </w:trPr>
        <w:tc>
          <w:tcPr>
            <w:tcW w:w="1903" w:type="pct"/>
            <w:shd w:val="clear" w:color="auto" w:fill="auto"/>
            <w:vAlign w:val="center"/>
          </w:tcPr>
          <w:p w14:paraId="40C02833" w14:textId="77777777" w:rsidR="009351B8" w:rsidRPr="008B7D0B" w:rsidRDefault="009351B8" w:rsidP="006C4CD1">
            <w:pPr>
              <w:spacing w:after="120" w:line="276" w:lineRule="auto"/>
              <w:jc w:val="center"/>
            </w:pPr>
            <w:bookmarkStart w:id="29" w:name="_Hlk506227664"/>
            <w:r w:rsidRPr="008B7D0B">
              <w:t>Direzione</w:t>
            </w:r>
          </w:p>
          <w:p w14:paraId="26D3040C" w14:textId="77777777" w:rsidR="009351B8" w:rsidRPr="008B7D0B" w:rsidRDefault="009351B8" w:rsidP="006C4CD1">
            <w:pPr>
              <w:spacing w:after="120" w:line="276" w:lineRule="auto"/>
              <w:jc w:val="center"/>
            </w:pPr>
            <w:r w:rsidRPr="008B7D0B">
              <w:t>(Direttore Generale)</w:t>
            </w:r>
          </w:p>
          <w:p w14:paraId="084EF9D5" w14:textId="77777777" w:rsidR="009351B8" w:rsidRPr="008B7D0B" w:rsidRDefault="009351B8" w:rsidP="006C4CD1">
            <w:pPr>
              <w:spacing w:after="120" w:line="276" w:lineRule="auto"/>
              <w:jc w:val="center"/>
            </w:pPr>
          </w:p>
        </w:tc>
        <w:tc>
          <w:tcPr>
            <w:tcW w:w="3097" w:type="pct"/>
            <w:shd w:val="clear" w:color="auto" w:fill="auto"/>
            <w:vAlign w:val="center"/>
          </w:tcPr>
          <w:p w14:paraId="58D32011" w14:textId="77777777" w:rsidR="009351B8" w:rsidRPr="008B7D0B" w:rsidRDefault="009351B8" w:rsidP="006C4CD1">
            <w:pPr>
              <w:spacing w:after="120" w:line="276" w:lineRule="auto"/>
              <w:jc w:val="center"/>
            </w:pPr>
            <w:r w:rsidRPr="008B7D0B">
              <w:t>DG: Direzione Generale</w:t>
            </w:r>
          </w:p>
          <w:p w14:paraId="36821527" w14:textId="77777777" w:rsidR="009351B8" w:rsidRPr="008B7D0B" w:rsidRDefault="009351B8" w:rsidP="006C4CD1">
            <w:pPr>
              <w:spacing w:after="120" w:line="276" w:lineRule="auto"/>
              <w:jc w:val="center"/>
            </w:pPr>
            <w:r w:rsidRPr="008B7D0B">
              <w:t>D1: Servizio di Controllo Interno (3 Categoria D, 2 Categoria C)</w:t>
            </w:r>
          </w:p>
          <w:p w14:paraId="37723F01" w14:textId="55170238" w:rsidR="009351B8" w:rsidRPr="008B7D0B" w:rsidRDefault="009351B8" w:rsidP="006C4CD1">
            <w:pPr>
              <w:spacing w:after="120" w:line="276" w:lineRule="auto"/>
              <w:jc w:val="center"/>
            </w:pPr>
            <w:r w:rsidRPr="008B7D0B">
              <w:t xml:space="preserve">D2: Affari Generali (4 Categoria  D, 3 Categoria C, </w:t>
            </w:r>
            <w:r w:rsidR="00BA77FB" w:rsidRPr="008B7D0B">
              <w:t>3</w:t>
            </w:r>
            <w:r w:rsidRPr="008B7D0B">
              <w:t xml:space="preserve"> Categoria B)</w:t>
            </w:r>
          </w:p>
          <w:p w14:paraId="34E7C7EE" w14:textId="77777777" w:rsidR="009351B8" w:rsidRPr="008B7D0B" w:rsidRDefault="009351B8" w:rsidP="006C4CD1">
            <w:pPr>
              <w:spacing w:after="120" w:line="276" w:lineRule="auto"/>
              <w:jc w:val="center"/>
            </w:pPr>
            <w:r w:rsidRPr="008B7D0B">
              <w:t>D3: Segreteria di Direzione - Ufficio Monitoraggio e Comunicazione (1 Categoria D, 1 Categoria C)</w:t>
            </w:r>
          </w:p>
          <w:p w14:paraId="3AEDC2A3" w14:textId="77777777" w:rsidR="009351B8" w:rsidRPr="008B7D0B" w:rsidRDefault="009351B8" w:rsidP="006C4CD1">
            <w:pPr>
              <w:spacing w:after="120" w:line="276" w:lineRule="auto"/>
              <w:jc w:val="center"/>
            </w:pPr>
            <w:r w:rsidRPr="008B7D0B">
              <w:t>D4: Servizio Informativo (2 Categoria D, 1 Categoria C)</w:t>
            </w:r>
          </w:p>
          <w:p w14:paraId="4E50C480" w14:textId="77777777" w:rsidR="009351B8" w:rsidRPr="008B7D0B" w:rsidRDefault="009351B8" w:rsidP="006C4CD1">
            <w:pPr>
              <w:spacing w:after="120" w:line="276" w:lineRule="auto"/>
              <w:jc w:val="center"/>
            </w:pPr>
            <w:r w:rsidRPr="008B7D0B">
              <w:t>D5: Servizio Tecnico (1 Categoria D, 4 Categoria C)</w:t>
            </w:r>
          </w:p>
        </w:tc>
      </w:tr>
      <w:tr w:rsidR="009351B8" w:rsidRPr="008B7D0B" w14:paraId="73F46817" w14:textId="77777777" w:rsidTr="00EC3EDE">
        <w:trPr>
          <w:trHeight w:val="252"/>
        </w:trPr>
        <w:tc>
          <w:tcPr>
            <w:tcW w:w="1903" w:type="pct"/>
            <w:shd w:val="clear" w:color="auto" w:fill="auto"/>
            <w:vAlign w:val="center"/>
          </w:tcPr>
          <w:p w14:paraId="11DC7DD7" w14:textId="77777777" w:rsidR="009351B8" w:rsidRPr="008B7D0B" w:rsidRDefault="009351B8" w:rsidP="006C4CD1">
            <w:pPr>
              <w:spacing w:after="120" w:line="276" w:lineRule="auto"/>
              <w:jc w:val="center"/>
            </w:pPr>
            <w:r w:rsidRPr="008B7D0B">
              <w:t>Funzione Autorizzazione dei pagamenti</w:t>
            </w:r>
          </w:p>
          <w:p w14:paraId="52D45A33" w14:textId="77777777" w:rsidR="009351B8" w:rsidRPr="008B7D0B" w:rsidRDefault="009351B8" w:rsidP="006C4CD1">
            <w:pPr>
              <w:spacing w:after="120" w:line="276" w:lineRule="auto"/>
              <w:jc w:val="center"/>
            </w:pPr>
            <w:r w:rsidRPr="008B7D0B">
              <w:t>(Dirigente)</w:t>
            </w:r>
          </w:p>
        </w:tc>
        <w:tc>
          <w:tcPr>
            <w:tcW w:w="3097" w:type="pct"/>
            <w:shd w:val="clear" w:color="auto" w:fill="auto"/>
            <w:vAlign w:val="center"/>
          </w:tcPr>
          <w:p w14:paraId="3795401A" w14:textId="77777777" w:rsidR="009351B8" w:rsidRPr="008B7D0B" w:rsidRDefault="009351B8" w:rsidP="006C4CD1">
            <w:pPr>
              <w:autoSpaceDE w:val="0"/>
              <w:autoSpaceDN w:val="0"/>
              <w:adjustRightInd w:val="0"/>
              <w:spacing w:line="276" w:lineRule="auto"/>
              <w:jc w:val="center"/>
            </w:pPr>
            <w:r w:rsidRPr="008B7D0B">
              <w:t>A1: Ufficio Funzioni di Supporto (1 Categoria D, 2 Categoria C, 1 Categoria B)</w:t>
            </w:r>
          </w:p>
          <w:p w14:paraId="73C8FCA9" w14:textId="77777777" w:rsidR="009351B8" w:rsidRPr="008B7D0B" w:rsidRDefault="009351B8" w:rsidP="006C4CD1">
            <w:pPr>
              <w:autoSpaceDE w:val="0"/>
              <w:autoSpaceDN w:val="0"/>
              <w:adjustRightInd w:val="0"/>
              <w:spacing w:line="276" w:lineRule="auto"/>
              <w:jc w:val="center"/>
            </w:pPr>
            <w:r w:rsidRPr="008B7D0B">
              <w:t>A2: Coordinamento dei Pagamenti Fondo FEAGA (1 Categoria D, 1 Categoria C)</w:t>
            </w:r>
          </w:p>
          <w:p w14:paraId="0091C9B9" w14:textId="77777777" w:rsidR="009351B8" w:rsidRPr="008B7D0B" w:rsidRDefault="009351B8" w:rsidP="006C4CD1">
            <w:pPr>
              <w:autoSpaceDE w:val="0"/>
              <w:autoSpaceDN w:val="0"/>
              <w:adjustRightInd w:val="0"/>
              <w:spacing w:line="276" w:lineRule="auto"/>
              <w:jc w:val="center"/>
            </w:pPr>
            <w:r w:rsidRPr="008B7D0B">
              <w:t>A3: Sviluppo Rurale ARCEA (2 Categoria D, 1 Categoria C)</w:t>
            </w:r>
          </w:p>
        </w:tc>
      </w:tr>
      <w:tr w:rsidR="009351B8" w:rsidRPr="008B7D0B" w14:paraId="3A4E1BA5" w14:textId="77777777" w:rsidTr="00EC3EDE">
        <w:trPr>
          <w:trHeight w:val="252"/>
        </w:trPr>
        <w:tc>
          <w:tcPr>
            <w:tcW w:w="1903" w:type="pct"/>
            <w:shd w:val="clear" w:color="auto" w:fill="auto"/>
            <w:vAlign w:val="center"/>
          </w:tcPr>
          <w:p w14:paraId="024A28CE" w14:textId="77777777" w:rsidR="009351B8" w:rsidRPr="008B7D0B" w:rsidRDefault="009351B8" w:rsidP="006C4CD1">
            <w:pPr>
              <w:spacing w:after="120" w:line="276" w:lineRule="auto"/>
              <w:jc w:val="center"/>
            </w:pPr>
            <w:r w:rsidRPr="008B7D0B">
              <w:t>Funzione Esecuzione dei pagamenti</w:t>
            </w:r>
          </w:p>
          <w:p w14:paraId="720C1BCF" w14:textId="77777777" w:rsidR="009351B8" w:rsidRPr="008B7D0B" w:rsidRDefault="009351B8" w:rsidP="006C4CD1">
            <w:pPr>
              <w:spacing w:after="120" w:line="276" w:lineRule="auto"/>
              <w:jc w:val="center"/>
            </w:pPr>
            <w:r w:rsidRPr="008B7D0B">
              <w:t>(Dirigente)</w:t>
            </w:r>
          </w:p>
          <w:p w14:paraId="5593BE26" w14:textId="77777777" w:rsidR="009351B8" w:rsidRPr="008B7D0B" w:rsidRDefault="009351B8" w:rsidP="006C4CD1">
            <w:pPr>
              <w:spacing w:after="120" w:line="276" w:lineRule="auto"/>
              <w:jc w:val="center"/>
            </w:pPr>
          </w:p>
        </w:tc>
        <w:tc>
          <w:tcPr>
            <w:tcW w:w="3097" w:type="pct"/>
            <w:shd w:val="clear" w:color="auto" w:fill="auto"/>
            <w:vAlign w:val="center"/>
          </w:tcPr>
          <w:p w14:paraId="1FF2A26E" w14:textId="77777777" w:rsidR="009351B8" w:rsidRPr="008B7D0B" w:rsidRDefault="009351B8" w:rsidP="006C4CD1">
            <w:pPr>
              <w:autoSpaceDE w:val="0"/>
              <w:autoSpaceDN w:val="0"/>
              <w:adjustRightInd w:val="0"/>
              <w:spacing w:line="276" w:lineRule="auto"/>
              <w:jc w:val="center"/>
            </w:pPr>
            <w:r w:rsidRPr="008B7D0B">
              <w:t>E1: Esecuzione Pagamenti (1 Categoria D, 1 Categoria C)</w:t>
            </w:r>
          </w:p>
        </w:tc>
      </w:tr>
      <w:tr w:rsidR="009351B8" w:rsidRPr="008B7D0B" w14:paraId="40FF59B7" w14:textId="77777777" w:rsidTr="00EC3EDE">
        <w:trPr>
          <w:trHeight w:val="252"/>
        </w:trPr>
        <w:tc>
          <w:tcPr>
            <w:tcW w:w="1903" w:type="pct"/>
            <w:shd w:val="clear" w:color="auto" w:fill="auto"/>
            <w:vAlign w:val="center"/>
          </w:tcPr>
          <w:p w14:paraId="61875FEE" w14:textId="77777777" w:rsidR="009351B8" w:rsidRPr="008B7D0B" w:rsidRDefault="009351B8" w:rsidP="006C4CD1">
            <w:pPr>
              <w:spacing w:after="120" w:line="276" w:lineRule="auto"/>
              <w:jc w:val="center"/>
            </w:pPr>
            <w:r w:rsidRPr="008B7D0B">
              <w:t>Funzione Contabilizzazione</w:t>
            </w:r>
          </w:p>
          <w:p w14:paraId="2178293F" w14:textId="77777777" w:rsidR="009351B8" w:rsidRPr="008B7D0B" w:rsidRDefault="009351B8" w:rsidP="006C4CD1">
            <w:pPr>
              <w:spacing w:after="120" w:line="276" w:lineRule="auto"/>
              <w:jc w:val="center"/>
            </w:pPr>
            <w:r w:rsidRPr="008B7D0B">
              <w:t>(Dirigente)</w:t>
            </w:r>
          </w:p>
          <w:p w14:paraId="19D30C10" w14:textId="77777777" w:rsidR="009351B8" w:rsidRPr="008B7D0B" w:rsidRDefault="009351B8" w:rsidP="006C4CD1">
            <w:pPr>
              <w:spacing w:after="120" w:line="276" w:lineRule="auto"/>
              <w:jc w:val="center"/>
            </w:pPr>
          </w:p>
        </w:tc>
        <w:tc>
          <w:tcPr>
            <w:tcW w:w="3097" w:type="pct"/>
            <w:shd w:val="clear" w:color="auto" w:fill="auto"/>
            <w:vAlign w:val="center"/>
          </w:tcPr>
          <w:p w14:paraId="508281CD" w14:textId="77777777" w:rsidR="009351B8" w:rsidRPr="008B7D0B" w:rsidRDefault="009351B8" w:rsidP="006C4CD1">
            <w:pPr>
              <w:autoSpaceDE w:val="0"/>
              <w:autoSpaceDN w:val="0"/>
              <w:adjustRightInd w:val="0"/>
              <w:spacing w:line="276" w:lineRule="auto"/>
              <w:jc w:val="center"/>
            </w:pPr>
            <w:r w:rsidRPr="008B7D0B">
              <w:t>C1: Contabilizzazione (2 Categoria D, 3 Categoria C)</w:t>
            </w:r>
          </w:p>
          <w:p w14:paraId="39BA73F5" w14:textId="77777777" w:rsidR="009351B8" w:rsidRPr="008B7D0B" w:rsidRDefault="009351B8" w:rsidP="006C4CD1">
            <w:pPr>
              <w:autoSpaceDE w:val="0"/>
              <w:autoSpaceDN w:val="0"/>
              <w:adjustRightInd w:val="0"/>
              <w:spacing w:line="276" w:lineRule="auto"/>
              <w:jc w:val="center"/>
            </w:pPr>
            <w:r w:rsidRPr="008B7D0B">
              <w:t>C2: Ufficio Contenzioso Comunitario (2 Categoria D)</w:t>
            </w:r>
          </w:p>
        </w:tc>
      </w:tr>
    </w:tbl>
    <w:bookmarkEnd w:id="29"/>
    <w:p w14:paraId="4DAF45FC" w14:textId="7FAC7D8C" w:rsidR="009351B8" w:rsidRPr="008B7D0B" w:rsidRDefault="00FB295C" w:rsidP="00FB295C">
      <w:pPr>
        <w:tabs>
          <w:tab w:val="left" w:pos="1600"/>
        </w:tabs>
        <w:spacing w:line="276" w:lineRule="auto"/>
        <w:rPr>
          <w:b/>
        </w:rPr>
      </w:pPr>
      <w:r w:rsidRPr="008B7D0B">
        <w:rPr>
          <w:b/>
        </w:rPr>
        <w:tab/>
      </w:r>
    </w:p>
    <w:p w14:paraId="32668186" w14:textId="378E94B3" w:rsidR="00C64384" w:rsidRPr="008B7D0B" w:rsidRDefault="00C64384" w:rsidP="00C64384">
      <w:pPr>
        <w:spacing w:line="276" w:lineRule="auto"/>
        <w:jc w:val="both"/>
        <w:rPr>
          <w:b/>
        </w:rPr>
      </w:pPr>
      <w:r w:rsidRPr="008B7D0B">
        <w:rPr>
          <w:b/>
        </w:rPr>
        <w:t xml:space="preserve">Si precisa che durante l’anno non ci sono state variazioni di personale in ingresso o in uscita. </w:t>
      </w:r>
    </w:p>
    <w:p w14:paraId="7476D424" w14:textId="77777777" w:rsidR="00C64384" w:rsidRPr="008B7D0B" w:rsidRDefault="00C64384" w:rsidP="00C64384">
      <w:pPr>
        <w:spacing w:line="276" w:lineRule="auto"/>
        <w:jc w:val="both"/>
        <w:rPr>
          <w:b/>
        </w:rPr>
      </w:pPr>
    </w:p>
    <w:p w14:paraId="73EB744F" w14:textId="7F5077C1" w:rsidR="00C64384" w:rsidRPr="008B7D0B" w:rsidRDefault="00C64384" w:rsidP="00C64384">
      <w:pPr>
        <w:spacing w:line="276" w:lineRule="auto"/>
        <w:jc w:val="both"/>
      </w:pPr>
      <w:r w:rsidRPr="008B7D0B">
        <w:t>Si è registrata a fine ottobre la soppressione dell’Ufficio Registri ed il relativo passaggio del personale (2 D e 1 C) all’Ufficio Controllo Interno, al fine di sanare</w:t>
      </w:r>
      <w:r w:rsidR="00544263" w:rsidRPr="008B7D0B">
        <w:t>, soprattutto per gli anni a venire,</w:t>
      </w:r>
      <w:r w:rsidRPr="008B7D0B">
        <w:t xml:space="preserve"> alcune criticità emerse nel corso dell’anno e descritte nella sezione “Criticità ed opportunità” della presente relazione. </w:t>
      </w:r>
    </w:p>
    <w:p w14:paraId="4F181370" w14:textId="77777777" w:rsidR="00C64384" w:rsidRPr="008B7D0B" w:rsidRDefault="00C64384" w:rsidP="006C4CD1">
      <w:pPr>
        <w:spacing w:line="276" w:lineRule="auto"/>
        <w:rPr>
          <w:b/>
        </w:rPr>
      </w:pPr>
    </w:p>
    <w:p w14:paraId="5F216039" w14:textId="77777777" w:rsidR="009351B8" w:rsidRPr="008B7D0B" w:rsidRDefault="009351B8" w:rsidP="006C4CD1">
      <w:pPr>
        <w:autoSpaceDE w:val="0"/>
        <w:autoSpaceDN w:val="0"/>
        <w:adjustRightInd w:val="0"/>
        <w:spacing w:line="276" w:lineRule="auto"/>
        <w:jc w:val="both"/>
        <w:rPr>
          <w:bCs/>
        </w:rPr>
      </w:pPr>
      <w:r w:rsidRPr="008B7D0B">
        <w:rPr>
          <w:bCs/>
        </w:rPr>
        <w:t>L’ARCEA deve garantire, al fine del mantenimento del proprio riconoscimento:</w:t>
      </w:r>
    </w:p>
    <w:p w14:paraId="1E7549CB" w14:textId="77777777" w:rsidR="009351B8" w:rsidRPr="008B7D0B" w:rsidRDefault="009351B8" w:rsidP="006C4CD1">
      <w:pPr>
        <w:autoSpaceDE w:val="0"/>
        <w:autoSpaceDN w:val="0"/>
        <w:adjustRightInd w:val="0"/>
        <w:spacing w:line="276" w:lineRule="auto"/>
        <w:jc w:val="both"/>
        <w:rPr>
          <w:bCs/>
        </w:rPr>
      </w:pPr>
      <w:r w:rsidRPr="008B7D0B">
        <w:rPr>
          <w:bCs/>
        </w:rPr>
        <w:t>a) la disponibilità di risorse umane adeguate per l’esecuzione delle operazioni e delle competenze tecniche necessarie ai differenti livelli delle operazioni;</w:t>
      </w:r>
    </w:p>
    <w:p w14:paraId="149CB77B" w14:textId="77777777" w:rsidR="009351B8" w:rsidRPr="008B7D0B" w:rsidRDefault="009351B8" w:rsidP="006C4CD1">
      <w:pPr>
        <w:autoSpaceDE w:val="0"/>
        <w:autoSpaceDN w:val="0"/>
        <w:adjustRightInd w:val="0"/>
        <w:spacing w:line="276" w:lineRule="auto"/>
        <w:jc w:val="both"/>
        <w:rPr>
          <w:bCs/>
        </w:rPr>
      </w:pPr>
      <w:r w:rsidRPr="008B7D0B">
        <w:rPr>
          <w:bCs/>
        </w:rPr>
        <w:t xml:space="preserve">b) una ripartizione dei compiti tale da garantire che nessun funzionario abbia contemporaneamente più incarichi in materia di autorizzazione, pagamento o contabilizzazione per le somme imputate al </w:t>
      </w:r>
      <w:r w:rsidRPr="008B7D0B">
        <w:rPr>
          <w:bCs/>
        </w:rPr>
        <w:lastRenderedPageBreak/>
        <w:t>FEAGA o al FEASR e che nessun funzionario svolga uno dei compiti predetti senza che il suo lavoro sia controllato da un secondo funzionario;</w:t>
      </w:r>
    </w:p>
    <w:p w14:paraId="5B37AF24" w14:textId="77777777" w:rsidR="009351B8" w:rsidRPr="008B7D0B" w:rsidRDefault="009351B8" w:rsidP="006C4CD1">
      <w:pPr>
        <w:autoSpaceDE w:val="0"/>
        <w:autoSpaceDN w:val="0"/>
        <w:adjustRightInd w:val="0"/>
        <w:spacing w:line="276" w:lineRule="auto"/>
        <w:jc w:val="both"/>
        <w:rPr>
          <w:bCs/>
        </w:rPr>
      </w:pPr>
      <w:r w:rsidRPr="008B7D0B">
        <w:rPr>
          <w:bCs/>
        </w:rPr>
        <w:t>c) che le responsabilità dei singoli funzionari sono definite per iscritto, inclusa la fissazione di limiti finanziari alle loro competenze;</w:t>
      </w:r>
    </w:p>
    <w:p w14:paraId="0246E088" w14:textId="77777777" w:rsidR="009351B8" w:rsidRPr="008B7D0B" w:rsidRDefault="009351B8" w:rsidP="006C4CD1">
      <w:pPr>
        <w:autoSpaceDE w:val="0"/>
        <w:autoSpaceDN w:val="0"/>
        <w:adjustRightInd w:val="0"/>
        <w:spacing w:line="276" w:lineRule="auto"/>
        <w:jc w:val="both"/>
        <w:rPr>
          <w:bCs/>
        </w:rPr>
      </w:pPr>
      <w:r w:rsidRPr="008B7D0B">
        <w:rPr>
          <w:bCs/>
        </w:rPr>
        <w:t>d) che è prevista una formazione adeguata del personale a tutti i livelli e che esiste una politica per la rotazione del personale addetto a funzioni sensibili o, in alternativa, per aumentare la supervisione sullo stesso;</w:t>
      </w:r>
    </w:p>
    <w:p w14:paraId="74207CD2" w14:textId="77777777" w:rsidR="009351B8" w:rsidRPr="008B7D0B" w:rsidRDefault="009351B8" w:rsidP="006C4CD1">
      <w:pPr>
        <w:autoSpaceDE w:val="0"/>
        <w:autoSpaceDN w:val="0"/>
        <w:adjustRightInd w:val="0"/>
        <w:spacing w:line="276" w:lineRule="auto"/>
        <w:jc w:val="both"/>
        <w:rPr>
          <w:bCs/>
        </w:rPr>
      </w:pPr>
      <w:r w:rsidRPr="008B7D0B">
        <w:rPr>
          <w:bCs/>
        </w:rPr>
        <w:t>e) che sono adottate misure adeguate per evitare il rischio di un conflitto d’interessi quando persone che occupano una posizione di responsabilità o svolgono un incarico delicato in materia di verifica, autorizzazione, pagamento e contabilizzazione delle domande assumono altre funzioni al di fuori dell’organismo pagatore.</w:t>
      </w:r>
    </w:p>
    <w:p w14:paraId="1D618612" w14:textId="77777777" w:rsidR="009351B8" w:rsidRPr="008B7D0B" w:rsidRDefault="009351B8" w:rsidP="006C4CD1">
      <w:pPr>
        <w:spacing w:line="276" w:lineRule="auto"/>
        <w:rPr>
          <w:b/>
          <w:sz w:val="8"/>
        </w:rPr>
      </w:pPr>
    </w:p>
    <w:p w14:paraId="23AB7F74" w14:textId="05455DA3" w:rsidR="00140C07" w:rsidRPr="008B7D0B" w:rsidRDefault="001705C7" w:rsidP="006C4CD1">
      <w:pPr>
        <w:spacing w:line="276" w:lineRule="auto"/>
        <w:rPr>
          <w:rFonts w:eastAsia="Calibri"/>
          <w:b/>
          <w:bCs/>
          <w:u w:val="single"/>
        </w:rPr>
      </w:pPr>
      <w:r w:rsidRPr="008B7D0B">
        <w:rPr>
          <w:rFonts w:eastAsia="Calibri"/>
          <w:b/>
          <w:bCs/>
          <w:u w:val="single"/>
        </w:rPr>
        <w:t>Criticità legate alla dotazione organica</w:t>
      </w:r>
    </w:p>
    <w:p w14:paraId="2DD6D839" w14:textId="4AF0113A" w:rsidR="00BE28EE" w:rsidRPr="008B7D0B" w:rsidRDefault="00BE28EE" w:rsidP="006C4CD1">
      <w:pPr>
        <w:spacing w:line="276" w:lineRule="auto"/>
        <w:rPr>
          <w:rFonts w:eastAsia="Calibri"/>
          <w:b/>
          <w:bCs/>
          <w:u w:val="single"/>
        </w:rPr>
      </w:pPr>
    </w:p>
    <w:p w14:paraId="76D1B37C" w14:textId="1AB2A023" w:rsidR="00BE28EE" w:rsidRPr="008B7D0B" w:rsidRDefault="00BE28EE" w:rsidP="006C4CD1">
      <w:pPr>
        <w:spacing w:line="276" w:lineRule="auto"/>
        <w:jc w:val="both"/>
        <w:rPr>
          <w:rFonts w:eastAsia="Calibri"/>
          <w:bCs/>
        </w:rPr>
      </w:pPr>
      <w:r w:rsidRPr="008B7D0B">
        <w:rPr>
          <w:rFonts w:eastAsia="Calibri"/>
          <w:bCs/>
        </w:rPr>
        <w:t xml:space="preserve">L’attuale dotazione organica dell’ARCEA comporta notevoli difficoltà organizzative in quanto è decisamente sottodimensionata rispetto alle reali necessità dell’Ente ed in rapporto alla sua Missione istituzionale, di derivazione comunitaria. </w:t>
      </w:r>
    </w:p>
    <w:p w14:paraId="506CECE0" w14:textId="33BCFCEB" w:rsidR="009351B8" w:rsidRPr="008B7D0B" w:rsidRDefault="00140C07" w:rsidP="006C4CD1">
      <w:pPr>
        <w:spacing w:line="276" w:lineRule="auto"/>
        <w:jc w:val="both"/>
        <w:rPr>
          <w:rFonts w:eastAsia="Calibri"/>
          <w:b/>
          <w:bCs/>
        </w:rPr>
      </w:pPr>
      <w:r w:rsidRPr="008B7D0B">
        <w:rPr>
          <w:rFonts w:eastAsia="Calibri"/>
          <w:b/>
          <w:bCs/>
        </w:rPr>
        <w:t xml:space="preserve">La dotazione organica ideale, approvata con Delibera di Giunta 531 del 7 Agosto 2009, comprende 57 unità (di cui  tre dirigenti e un direttore). </w:t>
      </w:r>
    </w:p>
    <w:p w14:paraId="743F8ADA" w14:textId="35B7354B" w:rsidR="00140C07" w:rsidRPr="008B7D0B" w:rsidRDefault="00140C07" w:rsidP="006C4CD1">
      <w:pPr>
        <w:spacing w:line="276" w:lineRule="auto"/>
        <w:jc w:val="both"/>
        <w:rPr>
          <w:rFonts w:eastAsia="Calibri"/>
          <w:bCs/>
        </w:rPr>
      </w:pPr>
      <w:r w:rsidRPr="008B7D0B">
        <w:rPr>
          <w:rFonts w:eastAsia="Calibri"/>
          <w:bCs/>
        </w:rPr>
        <w:t xml:space="preserve">Tale dotazione è stata peraltro soggetta a verifica da parte dei Servizi Ispettivi della Commissione Europa nell’indagine sul riconoscimento dell’Organismo </w:t>
      </w:r>
      <w:r w:rsidR="00742FEC" w:rsidRPr="008B7D0B">
        <w:rPr>
          <w:rFonts w:eastAsia="Calibri"/>
          <w:bCs/>
        </w:rPr>
        <w:t>Pagatore</w:t>
      </w:r>
      <w:r w:rsidRPr="008B7D0B">
        <w:rPr>
          <w:rFonts w:eastAsia="Calibri"/>
          <w:bCs/>
        </w:rPr>
        <w:t xml:space="preserve"> svolta tra i mesi di Novembre e Dicembre del 2010. </w:t>
      </w:r>
    </w:p>
    <w:p w14:paraId="1F045284" w14:textId="0150A8DD" w:rsidR="00140C07" w:rsidRPr="008B7D0B" w:rsidRDefault="00140C07" w:rsidP="006C4CD1">
      <w:pPr>
        <w:spacing w:line="276" w:lineRule="auto"/>
        <w:jc w:val="both"/>
        <w:rPr>
          <w:rFonts w:eastAsia="Calibri"/>
          <w:bCs/>
        </w:rPr>
      </w:pPr>
      <w:r w:rsidRPr="008B7D0B">
        <w:rPr>
          <w:rFonts w:eastAsia="Calibri"/>
          <w:bCs/>
        </w:rPr>
        <w:t xml:space="preserve">In particolare, è necessario che l’Organismo Pagatore sia dotato di una pianta organica tale da consentire la completa esecuzione dei compiti propri dell’ente, nel rispetto degli stringenti requisiti previsti dai Regolamenti Comunitari di riferimento, che impongono la presenza di un istruttore, un revisore e di un </w:t>
      </w:r>
      <w:proofErr w:type="spellStart"/>
      <w:r w:rsidRPr="008B7D0B">
        <w:rPr>
          <w:rFonts w:eastAsia="Calibri"/>
          <w:bCs/>
        </w:rPr>
        <w:t>validatore</w:t>
      </w:r>
      <w:proofErr w:type="spellEnd"/>
      <w:r w:rsidRPr="008B7D0B">
        <w:rPr>
          <w:rFonts w:eastAsia="Calibri"/>
          <w:bCs/>
        </w:rPr>
        <w:t xml:space="preserve"> per ogni singolo procedimento inerente l’erogazion</w:t>
      </w:r>
      <w:r w:rsidR="00742FEC" w:rsidRPr="008B7D0B">
        <w:rPr>
          <w:rFonts w:eastAsia="Calibri"/>
          <w:bCs/>
        </w:rPr>
        <w:t>e</w:t>
      </w:r>
      <w:r w:rsidRPr="008B7D0B">
        <w:rPr>
          <w:rFonts w:eastAsia="Calibri"/>
          <w:bCs/>
        </w:rPr>
        <w:t xml:space="preserve"> dei Fondi in Agricoltura. </w:t>
      </w:r>
    </w:p>
    <w:p w14:paraId="741BA7BD" w14:textId="213BA3F5" w:rsidR="00140C07" w:rsidRPr="008B7D0B" w:rsidRDefault="00140C07" w:rsidP="006C4CD1">
      <w:pPr>
        <w:spacing w:line="276" w:lineRule="auto"/>
        <w:jc w:val="both"/>
        <w:rPr>
          <w:rFonts w:eastAsia="Calibri"/>
          <w:bCs/>
        </w:rPr>
      </w:pPr>
      <w:r w:rsidRPr="008B7D0B">
        <w:rPr>
          <w:rFonts w:eastAsia="Calibri"/>
          <w:bCs/>
        </w:rPr>
        <w:t xml:space="preserve">Pertanto, la perdurante carenza di personale avente carattere stabile, per come richiesta dalla normativa in materia di riconoscimento degli Organismi Pagatori in Agricoltura, comporta un maggiore sforzo organizzativo e tecnico-amministrativo da parte del personale attualmente in servizio, il quale, come peraltro dimostrato dai risultati di spesa ottenuti fin dal momento del riconoscimento, ha svolto le proprie attività conseguendo tutti gli obiettivi prefissati. </w:t>
      </w:r>
    </w:p>
    <w:p w14:paraId="51B61CFB" w14:textId="77777777" w:rsidR="00CF71E8" w:rsidRPr="008B7D0B" w:rsidRDefault="00CF71E8" w:rsidP="006C4CD1">
      <w:pPr>
        <w:spacing w:line="276" w:lineRule="auto"/>
        <w:jc w:val="both"/>
        <w:rPr>
          <w:rFonts w:eastAsia="Calibri"/>
          <w:bCs/>
        </w:rPr>
      </w:pPr>
    </w:p>
    <w:p w14:paraId="5241FBC1" w14:textId="1D610987" w:rsidR="00CF71E8" w:rsidRPr="008B7D0B" w:rsidRDefault="00CF71E8" w:rsidP="006C4CD1">
      <w:pPr>
        <w:spacing w:line="276" w:lineRule="auto"/>
        <w:jc w:val="both"/>
        <w:rPr>
          <w:rFonts w:eastAsia="Calibri"/>
          <w:bCs/>
        </w:rPr>
      </w:pPr>
      <w:r w:rsidRPr="008B7D0B">
        <w:rPr>
          <w:rFonts w:eastAsia="Calibri"/>
          <w:bCs/>
        </w:rPr>
        <w:t xml:space="preserve">Per approfondire tale aspetto si rimanda alla relativa sezione riportata all’interno del paragrafo “4.1. </w:t>
      </w:r>
      <w:r w:rsidR="00F32B14" w:rsidRPr="008B7D0B">
        <w:rPr>
          <w:rFonts w:eastAsia="Calibri"/>
          <w:bCs/>
        </w:rPr>
        <w:t>l</w:t>
      </w:r>
      <w:r w:rsidRPr="008B7D0B">
        <w:rPr>
          <w:rFonts w:eastAsia="Calibri"/>
          <w:bCs/>
        </w:rPr>
        <w:t>e criticità e le opportunità”</w:t>
      </w:r>
      <w:r w:rsidR="00F32B14" w:rsidRPr="008B7D0B">
        <w:rPr>
          <w:rFonts w:eastAsia="Calibri"/>
          <w:bCs/>
        </w:rPr>
        <w:t xml:space="preserve"> ed in particolare al sotto-paragrafo </w:t>
      </w:r>
      <w:bookmarkStart w:id="30" w:name="OLE_LINK68"/>
      <w:bookmarkStart w:id="31" w:name="OLE_LINK69"/>
      <w:bookmarkStart w:id="32" w:name="OLE_LINK70"/>
      <w:r w:rsidR="00F32B14" w:rsidRPr="008B7D0B">
        <w:rPr>
          <w:rFonts w:eastAsia="Calibri"/>
          <w:bCs/>
        </w:rPr>
        <w:t>“Criticità ed opportunità di carattere “generale e strutturale”</w:t>
      </w:r>
      <w:r w:rsidRPr="008B7D0B">
        <w:rPr>
          <w:rFonts w:eastAsia="Calibri"/>
          <w:bCs/>
        </w:rPr>
        <w:t xml:space="preserve">. </w:t>
      </w:r>
      <w:bookmarkEnd w:id="30"/>
      <w:bookmarkEnd w:id="31"/>
      <w:bookmarkEnd w:id="32"/>
    </w:p>
    <w:p w14:paraId="5282A0D9" w14:textId="77777777" w:rsidR="00CF71E8" w:rsidRPr="008B7D0B" w:rsidRDefault="00CF71E8" w:rsidP="006C4CD1">
      <w:pPr>
        <w:spacing w:line="276" w:lineRule="auto"/>
        <w:jc w:val="both"/>
        <w:rPr>
          <w:rFonts w:eastAsia="Calibri"/>
          <w:bCs/>
        </w:rPr>
      </w:pPr>
    </w:p>
    <w:p w14:paraId="78619299" w14:textId="77777777" w:rsidR="00CF71E8" w:rsidRPr="008B7D0B" w:rsidRDefault="00CF71E8" w:rsidP="006C4CD1">
      <w:pPr>
        <w:spacing w:line="276" w:lineRule="auto"/>
        <w:jc w:val="both"/>
        <w:rPr>
          <w:rFonts w:eastAsia="Calibri"/>
          <w:bCs/>
        </w:rPr>
      </w:pPr>
    </w:p>
    <w:p w14:paraId="33DBAE46" w14:textId="20C3AF51" w:rsidR="009C39E3" w:rsidRPr="008B7D0B" w:rsidRDefault="009C39E3" w:rsidP="006C4CD1">
      <w:pPr>
        <w:spacing w:line="276" w:lineRule="auto"/>
        <w:jc w:val="both"/>
        <w:rPr>
          <w:rFonts w:eastAsia="Calibri"/>
          <w:b/>
          <w:bCs/>
          <w:u w:val="single"/>
        </w:rPr>
      </w:pPr>
      <w:r w:rsidRPr="008B7D0B">
        <w:rPr>
          <w:rFonts w:eastAsia="Calibri"/>
          <w:b/>
          <w:bCs/>
          <w:u w:val="single"/>
        </w:rPr>
        <w:t>Il Benessere Organizzativo</w:t>
      </w:r>
    </w:p>
    <w:p w14:paraId="0DB98FD2" w14:textId="77777777" w:rsidR="009C39E3" w:rsidRPr="008B7D0B" w:rsidRDefault="009C39E3" w:rsidP="006C4CD1">
      <w:pPr>
        <w:spacing w:line="276" w:lineRule="auto"/>
        <w:jc w:val="both"/>
        <w:rPr>
          <w:rFonts w:eastAsia="Calibri"/>
          <w:bCs/>
        </w:rPr>
      </w:pPr>
      <w:r w:rsidRPr="008B7D0B">
        <w:rPr>
          <w:rFonts w:eastAsia="Calibri"/>
          <w:bCs/>
        </w:rPr>
        <w:t xml:space="preserve">L’ARCEA, relativamente all’anno </w:t>
      </w:r>
      <w:r w:rsidR="000F035B" w:rsidRPr="008B7D0B">
        <w:rPr>
          <w:rFonts w:eastAsia="Calibri"/>
          <w:bCs/>
        </w:rPr>
        <w:t>2016</w:t>
      </w:r>
      <w:r w:rsidRPr="008B7D0B">
        <w:rPr>
          <w:rFonts w:eastAsia="Calibri"/>
          <w:bCs/>
        </w:rPr>
        <w:t xml:space="preserve"> e conformemente a quanto previsto dalla normativa di settore, ha realizzato un’indagine sul benessere organizzativo del personale, i cui risultati sono stati pubblicati sul sito internet dell’Agenzia nella sezione “Amministrazione trasparente”.</w:t>
      </w:r>
    </w:p>
    <w:p w14:paraId="22CF1D58" w14:textId="77777777" w:rsidR="009C39E3" w:rsidRPr="008B7D0B" w:rsidRDefault="009C39E3" w:rsidP="006C4CD1">
      <w:pPr>
        <w:spacing w:line="276" w:lineRule="auto"/>
        <w:jc w:val="both"/>
        <w:rPr>
          <w:rFonts w:eastAsia="Calibri"/>
          <w:bCs/>
        </w:rPr>
      </w:pPr>
      <w:r w:rsidRPr="008B7D0B">
        <w:rPr>
          <w:rFonts w:eastAsia="Calibri"/>
          <w:bCs/>
        </w:rPr>
        <w:lastRenderedPageBreak/>
        <w:t>Tale rilevazione è stata preceduta da un’ampia fase di informazione a tutti i dipendenti mediante l’invio di apposita comunicazione concernente i contenuti del questionario all’uopo predisposto e le modalità di sua somministrazione.</w:t>
      </w:r>
    </w:p>
    <w:p w14:paraId="7EA57954" w14:textId="37159BFB" w:rsidR="009C39E3" w:rsidRPr="008B7D0B" w:rsidRDefault="00542DD6" w:rsidP="006C4CD1">
      <w:pPr>
        <w:spacing w:line="276" w:lineRule="auto"/>
        <w:jc w:val="both"/>
        <w:rPr>
          <w:rFonts w:eastAsia="Calibri"/>
          <w:bCs/>
        </w:rPr>
      </w:pPr>
      <w:r w:rsidRPr="008B7D0B">
        <w:rPr>
          <w:rFonts w:eastAsia="Calibri"/>
          <w:bCs/>
        </w:rPr>
        <w:t>Si rileva un netto incremento nell’interesse e quindi anche nella sensibilità rivolta dai dipendenti dell’ARCEA verso il questionario, che</w:t>
      </w:r>
      <w:r w:rsidR="009C39E3" w:rsidRPr="008B7D0B">
        <w:rPr>
          <w:rFonts w:eastAsia="Calibri"/>
          <w:bCs/>
        </w:rPr>
        <w:t xml:space="preserve"> </w:t>
      </w:r>
      <w:r w:rsidRPr="008B7D0B">
        <w:rPr>
          <w:rFonts w:eastAsia="Calibri"/>
          <w:bCs/>
        </w:rPr>
        <w:t xml:space="preserve">ha visto innalzarsi </w:t>
      </w:r>
      <w:r w:rsidR="009C39E3" w:rsidRPr="008B7D0B">
        <w:rPr>
          <w:rFonts w:eastAsia="Calibri"/>
          <w:bCs/>
        </w:rPr>
        <w:t xml:space="preserve">il tasso di partecipazione dei soggetti interessati </w:t>
      </w:r>
      <w:r w:rsidRPr="008B7D0B">
        <w:rPr>
          <w:rFonts w:eastAsia="Calibri"/>
          <w:bCs/>
        </w:rPr>
        <w:t>dl 38% del 2015 al 64% del 2016.</w:t>
      </w:r>
    </w:p>
    <w:p w14:paraId="2D2C8CD8" w14:textId="77777777" w:rsidR="00516A3A" w:rsidRPr="008B7D0B" w:rsidRDefault="00516A3A" w:rsidP="006C4CD1">
      <w:pPr>
        <w:spacing w:line="276" w:lineRule="auto"/>
        <w:jc w:val="both"/>
        <w:rPr>
          <w:rFonts w:eastAsia="Calibri"/>
          <w:bCs/>
        </w:rPr>
      </w:pPr>
      <w:r w:rsidRPr="008B7D0B">
        <w:rPr>
          <w:rFonts w:eastAsia="Calibri"/>
          <w:bCs/>
        </w:rPr>
        <w:t>In sintesi, occorre evidenziare come l’analisi dei questionari compilati presenti delle indicazioni complessivamente positive in merito alla sicurezza ed all’adeguatezza dei luoghi di lavoro, al rispetto delle identità di genere e delle espressioni di carattere personale ed alla percezione dell’importanza del lavoro svolto in favore della collettività. Allo stesso tempo, peraltro in linea con il diffuso stato di insoddisfazione che pervade il settore del pubblico impiego a seguito dei blocchi contrattuali e dell’evoluzione normativa percepita come penalizzante, si osservano talune risposte di carattere critico relative, in particolare, al percorso di crescita professionale ed a quello retributivo.</w:t>
      </w:r>
    </w:p>
    <w:p w14:paraId="530DC7D2" w14:textId="6B1D7DDD" w:rsidR="00542DD6" w:rsidRPr="008B7D0B" w:rsidRDefault="00542DD6" w:rsidP="006C4CD1">
      <w:pPr>
        <w:spacing w:line="276" w:lineRule="auto"/>
        <w:jc w:val="both"/>
        <w:rPr>
          <w:rFonts w:eastAsia="Calibri"/>
          <w:bCs/>
        </w:rPr>
      </w:pPr>
      <w:r w:rsidRPr="008B7D0B">
        <w:rPr>
          <w:rFonts w:eastAsia="Calibri"/>
          <w:bCs/>
        </w:rPr>
        <w:t xml:space="preserve">Si riporta di seguito un quadro </w:t>
      </w:r>
      <w:r w:rsidR="003F1DF1" w:rsidRPr="008B7D0B">
        <w:rPr>
          <w:rFonts w:eastAsia="Calibri"/>
          <w:bCs/>
        </w:rPr>
        <w:t>sinottico</w:t>
      </w:r>
      <w:r w:rsidRPr="008B7D0B">
        <w:rPr>
          <w:rFonts w:eastAsia="Calibri"/>
          <w:bCs/>
        </w:rPr>
        <w:t xml:space="preserve"> delle risposte: </w:t>
      </w:r>
    </w:p>
    <w:p w14:paraId="4F7F27BA" w14:textId="77777777" w:rsidR="003F1DF1" w:rsidRPr="008B7D0B" w:rsidRDefault="003F1DF1" w:rsidP="006C4CD1">
      <w:pPr>
        <w:spacing w:line="276" w:lineRule="auto"/>
        <w:jc w:val="both"/>
        <w:rPr>
          <w:rFonts w:eastAsia="Calibri"/>
          <w:bCs/>
        </w:rPr>
      </w:pPr>
    </w:p>
    <w:tbl>
      <w:tblPr>
        <w:tblW w:w="5000" w:type="pct"/>
        <w:tblLayout w:type="fixed"/>
        <w:tblCellMar>
          <w:left w:w="70" w:type="dxa"/>
          <w:right w:w="70" w:type="dxa"/>
        </w:tblCellMar>
        <w:tblLook w:val="04A0" w:firstRow="1" w:lastRow="0" w:firstColumn="1" w:lastColumn="0" w:noHBand="0" w:noVBand="1"/>
      </w:tblPr>
      <w:tblGrid>
        <w:gridCol w:w="1361"/>
        <w:gridCol w:w="127"/>
        <w:gridCol w:w="2386"/>
        <w:gridCol w:w="583"/>
        <w:gridCol w:w="583"/>
        <w:gridCol w:w="583"/>
        <w:gridCol w:w="583"/>
        <w:gridCol w:w="583"/>
        <w:gridCol w:w="651"/>
        <w:gridCol w:w="389"/>
        <w:gridCol w:w="389"/>
        <w:gridCol w:w="389"/>
        <w:gridCol w:w="389"/>
        <w:gridCol w:w="389"/>
        <w:gridCol w:w="393"/>
      </w:tblGrid>
      <w:tr w:rsidR="00542DD6" w:rsidRPr="008B7D0B" w14:paraId="6A622579" w14:textId="77777777" w:rsidTr="003D0CE5">
        <w:trPr>
          <w:trHeight w:val="300"/>
        </w:trPr>
        <w:tc>
          <w:tcPr>
            <w:tcW w:w="696" w:type="pct"/>
            <w:tcBorders>
              <w:top w:val="nil"/>
              <w:left w:val="nil"/>
              <w:bottom w:val="nil"/>
              <w:right w:val="nil"/>
            </w:tcBorders>
            <w:shd w:val="clear" w:color="auto" w:fill="auto"/>
            <w:noWrap/>
            <w:vAlign w:val="bottom"/>
            <w:hideMark/>
          </w:tcPr>
          <w:p w14:paraId="28017F88" w14:textId="77777777" w:rsidR="00542DD6" w:rsidRPr="008B7D0B" w:rsidRDefault="00542DD6" w:rsidP="006C4CD1">
            <w:pPr>
              <w:spacing w:line="276" w:lineRule="auto"/>
              <w:jc w:val="center"/>
              <w:rPr>
                <w:color w:val="000000"/>
              </w:rPr>
            </w:pPr>
          </w:p>
        </w:tc>
        <w:tc>
          <w:tcPr>
            <w:tcW w:w="1285" w:type="pct"/>
            <w:gridSpan w:val="2"/>
            <w:tcBorders>
              <w:top w:val="nil"/>
              <w:left w:val="nil"/>
              <w:bottom w:val="nil"/>
              <w:right w:val="nil"/>
            </w:tcBorders>
            <w:shd w:val="clear" w:color="auto" w:fill="auto"/>
            <w:noWrap/>
            <w:vAlign w:val="center"/>
            <w:hideMark/>
          </w:tcPr>
          <w:p w14:paraId="5C8655ED" w14:textId="77777777" w:rsidR="00542DD6" w:rsidRPr="008B7D0B" w:rsidRDefault="00542DD6" w:rsidP="006C4CD1">
            <w:pPr>
              <w:spacing w:line="276" w:lineRule="auto"/>
              <w:rPr>
                <w:b/>
                <w:bCs/>
                <w:color w:val="333399"/>
              </w:rPr>
            </w:pPr>
            <w:bookmarkStart w:id="33" w:name="RANGE!B1"/>
            <w:r w:rsidRPr="008B7D0B">
              <w:rPr>
                <w:b/>
                <w:bCs/>
                <w:color w:val="333399"/>
              </w:rPr>
              <w:t>Questionario sul benessere organizzativo</w:t>
            </w:r>
            <w:bookmarkEnd w:id="33"/>
          </w:p>
        </w:tc>
        <w:tc>
          <w:tcPr>
            <w:tcW w:w="3019"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56EA" w14:textId="77777777" w:rsidR="00542DD6" w:rsidRPr="008B7D0B" w:rsidRDefault="00542DD6" w:rsidP="006C4CD1">
            <w:pPr>
              <w:spacing w:line="276" w:lineRule="auto"/>
              <w:jc w:val="center"/>
              <w:rPr>
                <w:b/>
                <w:bCs/>
                <w:color w:val="333399"/>
              </w:rPr>
            </w:pPr>
            <w:r w:rsidRPr="008B7D0B">
              <w:rPr>
                <w:b/>
                <w:bCs/>
                <w:color w:val="333399"/>
              </w:rPr>
              <w:t>Quadro sinottico delle risposte</w:t>
            </w:r>
          </w:p>
        </w:tc>
      </w:tr>
      <w:tr w:rsidR="00542DD6" w:rsidRPr="008B7D0B" w14:paraId="523FF4BA" w14:textId="77777777" w:rsidTr="003D0CE5">
        <w:trPr>
          <w:trHeight w:val="315"/>
        </w:trPr>
        <w:tc>
          <w:tcPr>
            <w:tcW w:w="19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448453" w14:textId="77777777" w:rsidR="00542DD6" w:rsidRPr="008B7D0B" w:rsidRDefault="00542DD6" w:rsidP="006C4CD1">
            <w:pPr>
              <w:spacing w:line="276" w:lineRule="auto"/>
              <w:rPr>
                <w:b/>
                <w:bCs/>
                <w:color w:val="333399"/>
              </w:rPr>
            </w:pPr>
            <w:r w:rsidRPr="008B7D0B">
              <w:rPr>
                <w:b/>
                <w:bCs/>
                <w:color w:val="333399"/>
              </w:rPr>
              <w:t>Descrizione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995372D" w14:textId="77777777" w:rsidR="00542DD6" w:rsidRPr="008B7D0B" w:rsidRDefault="00542DD6" w:rsidP="006C4CD1">
            <w:pPr>
              <w:spacing w:line="276" w:lineRule="auto"/>
              <w:jc w:val="center"/>
              <w:rPr>
                <w:b/>
                <w:bCs/>
                <w:color w:val="000000"/>
              </w:rPr>
            </w:pPr>
            <w:r w:rsidRPr="008B7D0B">
              <w:rPr>
                <w:b/>
                <w:bCs/>
                <w:color w:val="000000"/>
              </w:rPr>
              <w:t>1</w:t>
            </w:r>
          </w:p>
        </w:tc>
        <w:tc>
          <w:tcPr>
            <w:tcW w:w="298" w:type="pct"/>
            <w:tcBorders>
              <w:top w:val="nil"/>
              <w:left w:val="nil"/>
              <w:bottom w:val="single" w:sz="4" w:space="0" w:color="auto"/>
              <w:right w:val="single" w:sz="4" w:space="0" w:color="auto"/>
            </w:tcBorders>
            <w:shd w:val="clear" w:color="000000" w:fill="FFFF00"/>
            <w:noWrap/>
            <w:vAlign w:val="center"/>
            <w:hideMark/>
          </w:tcPr>
          <w:p w14:paraId="5C7276B6" w14:textId="77777777" w:rsidR="00542DD6" w:rsidRPr="008B7D0B" w:rsidRDefault="00542DD6" w:rsidP="006C4CD1">
            <w:pPr>
              <w:spacing w:line="276" w:lineRule="auto"/>
              <w:jc w:val="center"/>
              <w:rPr>
                <w:b/>
                <w:bCs/>
                <w:color w:val="000000"/>
              </w:rPr>
            </w:pPr>
            <w:r w:rsidRPr="008B7D0B">
              <w:rPr>
                <w:b/>
                <w:bCs/>
                <w:color w:val="000000"/>
              </w:rPr>
              <w:t>2</w:t>
            </w:r>
          </w:p>
        </w:tc>
        <w:tc>
          <w:tcPr>
            <w:tcW w:w="298" w:type="pct"/>
            <w:tcBorders>
              <w:top w:val="nil"/>
              <w:left w:val="nil"/>
              <w:bottom w:val="single" w:sz="4" w:space="0" w:color="auto"/>
              <w:right w:val="single" w:sz="4" w:space="0" w:color="auto"/>
            </w:tcBorders>
            <w:shd w:val="clear" w:color="000000" w:fill="FFFF00"/>
            <w:noWrap/>
            <w:vAlign w:val="center"/>
            <w:hideMark/>
          </w:tcPr>
          <w:p w14:paraId="2E411B41" w14:textId="77777777" w:rsidR="00542DD6" w:rsidRPr="008B7D0B" w:rsidRDefault="00542DD6" w:rsidP="006C4CD1">
            <w:pPr>
              <w:spacing w:line="276" w:lineRule="auto"/>
              <w:jc w:val="center"/>
              <w:rPr>
                <w:b/>
                <w:bCs/>
                <w:color w:val="000000"/>
              </w:rPr>
            </w:pPr>
            <w:r w:rsidRPr="008B7D0B">
              <w:rPr>
                <w:b/>
                <w:bCs/>
                <w:color w:val="000000"/>
              </w:rPr>
              <w:t>3</w:t>
            </w:r>
          </w:p>
        </w:tc>
        <w:tc>
          <w:tcPr>
            <w:tcW w:w="298" w:type="pct"/>
            <w:tcBorders>
              <w:top w:val="nil"/>
              <w:left w:val="nil"/>
              <w:bottom w:val="single" w:sz="4" w:space="0" w:color="auto"/>
              <w:right w:val="single" w:sz="4" w:space="0" w:color="auto"/>
            </w:tcBorders>
            <w:shd w:val="clear" w:color="000000" w:fill="FFFF00"/>
            <w:noWrap/>
            <w:vAlign w:val="center"/>
            <w:hideMark/>
          </w:tcPr>
          <w:p w14:paraId="12BF5F1D" w14:textId="77777777" w:rsidR="00542DD6" w:rsidRPr="008B7D0B" w:rsidRDefault="00542DD6" w:rsidP="006C4CD1">
            <w:pPr>
              <w:spacing w:line="276" w:lineRule="auto"/>
              <w:jc w:val="center"/>
              <w:rPr>
                <w:b/>
                <w:bCs/>
                <w:color w:val="000000"/>
              </w:rPr>
            </w:pPr>
            <w:r w:rsidRPr="008B7D0B">
              <w:rPr>
                <w:b/>
                <w:bCs/>
                <w:color w:val="000000"/>
              </w:rPr>
              <w:t>4</w:t>
            </w:r>
          </w:p>
        </w:tc>
        <w:tc>
          <w:tcPr>
            <w:tcW w:w="298" w:type="pct"/>
            <w:tcBorders>
              <w:top w:val="nil"/>
              <w:left w:val="nil"/>
              <w:bottom w:val="single" w:sz="4" w:space="0" w:color="auto"/>
              <w:right w:val="single" w:sz="4" w:space="0" w:color="auto"/>
            </w:tcBorders>
            <w:shd w:val="clear" w:color="000000" w:fill="FFFF00"/>
            <w:noWrap/>
            <w:vAlign w:val="center"/>
            <w:hideMark/>
          </w:tcPr>
          <w:p w14:paraId="52B08E7C" w14:textId="77777777" w:rsidR="00542DD6" w:rsidRPr="008B7D0B" w:rsidRDefault="00542DD6" w:rsidP="006C4CD1">
            <w:pPr>
              <w:spacing w:line="276" w:lineRule="auto"/>
              <w:jc w:val="center"/>
              <w:rPr>
                <w:b/>
                <w:bCs/>
                <w:color w:val="000000"/>
              </w:rPr>
            </w:pPr>
            <w:r w:rsidRPr="008B7D0B">
              <w:rPr>
                <w:b/>
                <w:bCs/>
                <w:color w:val="000000"/>
              </w:rPr>
              <w:t>5</w:t>
            </w:r>
          </w:p>
        </w:tc>
        <w:tc>
          <w:tcPr>
            <w:tcW w:w="333" w:type="pct"/>
            <w:tcBorders>
              <w:top w:val="nil"/>
              <w:left w:val="nil"/>
              <w:bottom w:val="single" w:sz="4" w:space="0" w:color="auto"/>
              <w:right w:val="single" w:sz="4" w:space="0" w:color="auto"/>
            </w:tcBorders>
            <w:shd w:val="clear" w:color="000000" w:fill="FFFF00"/>
            <w:noWrap/>
            <w:vAlign w:val="center"/>
            <w:hideMark/>
          </w:tcPr>
          <w:p w14:paraId="5A5718AA" w14:textId="77777777" w:rsidR="00542DD6" w:rsidRPr="008B7D0B" w:rsidRDefault="00542DD6" w:rsidP="006C4CD1">
            <w:pPr>
              <w:spacing w:line="276" w:lineRule="auto"/>
              <w:jc w:val="center"/>
              <w:rPr>
                <w:b/>
                <w:bCs/>
                <w:color w:val="000000"/>
              </w:rPr>
            </w:pPr>
            <w:r w:rsidRPr="008B7D0B">
              <w:rPr>
                <w:b/>
                <w:bCs/>
                <w:color w:val="000000"/>
              </w:rPr>
              <w:t>6</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A5A27FE" w14:textId="77777777" w:rsidR="00542DD6" w:rsidRPr="008B7D0B" w:rsidRDefault="00542DD6" w:rsidP="006C4CD1">
            <w:pPr>
              <w:spacing w:line="276" w:lineRule="auto"/>
              <w:jc w:val="center"/>
              <w:rPr>
                <w:b/>
                <w:bCs/>
                <w:color w:val="000000"/>
              </w:rPr>
            </w:pPr>
            <w:r w:rsidRPr="008B7D0B">
              <w:rPr>
                <w:b/>
                <w:bCs/>
                <w:color w:val="000000"/>
              </w:rPr>
              <w:t>1</w:t>
            </w:r>
          </w:p>
        </w:tc>
        <w:tc>
          <w:tcPr>
            <w:tcW w:w="199" w:type="pct"/>
            <w:tcBorders>
              <w:top w:val="nil"/>
              <w:left w:val="nil"/>
              <w:bottom w:val="single" w:sz="4" w:space="0" w:color="auto"/>
              <w:right w:val="single" w:sz="4" w:space="0" w:color="auto"/>
            </w:tcBorders>
            <w:shd w:val="clear" w:color="000000" w:fill="92D050"/>
            <w:noWrap/>
            <w:vAlign w:val="center"/>
            <w:hideMark/>
          </w:tcPr>
          <w:p w14:paraId="4FBD2D3D" w14:textId="77777777" w:rsidR="00542DD6" w:rsidRPr="008B7D0B" w:rsidRDefault="00542DD6" w:rsidP="006C4CD1">
            <w:pPr>
              <w:spacing w:line="276" w:lineRule="auto"/>
              <w:jc w:val="center"/>
              <w:rPr>
                <w:b/>
                <w:bCs/>
                <w:color w:val="000000"/>
              </w:rPr>
            </w:pPr>
            <w:r w:rsidRPr="008B7D0B">
              <w:rPr>
                <w:b/>
                <w:bCs/>
                <w:color w:val="000000"/>
              </w:rPr>
              <w:t>2</w:t>
            </w:r>
          </w:p>
        </w:tc>
        <w:tc>
          <w:tcPr>
            <w:tcW w:w="199" w:type="pct"/>
            <w:tcBorders>
              <w:top w:val="nil"/>
              <w:left w:val="nil"/>
              <w:bottom w:val="single" w:sz="4" w:space="0" w:color="auto"/>
              <w:right w:val="single" w:sz="4" w:space="0" w:color="auto"/>
            </w:tcBorders>
            <w:shd w:val="clear" w:color="000000" w:fill="92D050"/>
            <w:noWrap/>
            <w:vAlign w:val="center"/>
            <w:hideMark/>
          </w:tcPr>
          <w:p w14:paraId="277D6191" w14:textId="77777777" w:rsidR="00542DD6" w:rsidRPr="008B7D0B" w:rsidRDefault="00542DD6" w:rsidP="006C4CD1">
            <w:pPr>
              <w:spacing w:line="276" w:lineRule="auto"/>
              <w:jc w:val="center"/>
              <w:rPr>
                <w:b/>
                <w:bCs/>
                <w:color w:val="000000"/>
              </w:rPr>
            </w:pPr>
            <w:r w:rsidRPr="008B7D0B">
              <w:rPr>
                <w:b/>
                <w:bCs/>
                <w:color w:val="000000"/>
              </w:rPr>
              <w:t>3</w:t>
            </w:r>
          </w:p>
        </w:tc>
        <w:tc>
          <w:tcPr>
            <w:tcW w:w="199" w:type="pct"/>
            <w:tcBorders>
              <w:top w:val="nil"/>
              <w:left w:val="nil"/>
              <w:bottom w:val="single" w:sz="4" w:space="0" w:color="auto"/>
              <w:right w:val="single" w:sz="4" w:space="0" w:color="auto"/>
            </w:tcBorders>
            <w:shd w:val="clear" w:color="000000" w:fill="92D050"/>
            <w:noWrap/>
            <w:vAlign w:val="center"/>
            <w:hideMark/>
          </w:tcPr>
          <w:p w14:paraId="1014BA71" w14:textId="77777777" w:rsidR="00542DD6" w:rsidRPr="008B7D0B" w:rsidRDefault="00542DD6" w:rsidP="006C4CD1">
            <w:pPr>
              <w:spacing w:line="276" w:lineRule="auto"/>
              <w:jc w:val="center"/>
              <w:rPr>
                <w:b/>
                <w:bCs/>
                <w:color w:val="000000"/>
              </w:rPr>
            </w:pPr>
            <w:r w:rsidRPr="008B7D0B">
              <w:rPr>
                <w:b/>
                <w:bCs/>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6412E76" w14:textId="77777777" w:rsidR="00542DD6" w:rsidRPr="008B7D0B" w:rsidRDefault="00542DD6" w:rsidP="006C4CD1">
            <w:pPr>
              <w:spacing w:line="276" w:lineRule="auto"/>
              <w:jc w:val="center"/>
              <w:rPr>
                <w:b/>
                <w:bCs/>
                <w:color w:val="000000"/>
              </w:rPr>
            </w:pPr>
            <w:r w:rsidRPr="008B7D0B">
              <w:rPr>
                <w:b/>
                <w:bCs/>
                <w:color w:val="000000"/>
              </w:rPr>
              <w:t>5</w:t>
            </w:r>
          </w:p>
        </w:tc>
        <w:tc>
          <w:tcPr>
            <w:tcW w:w="199" w:type="pct"/>
            <w:tcBorders>
              <w:top w:val="nil"/>
              <w:left w:val="nil"/>
              <w:bottom w:val="single" w:sz="4" w:space="0" w:color="auto"/>
              <w:right w:val="single" w:sz="4" w:space="0" w:color="auto"/>
            </w:tcBorders>
            <w:shd w:val="clear" w:color="000000" w:fill="92D050"/>
            <w:noWrap/>
            <w:vAlign w:val="center"/>
            <w:hideMark/>
          </w:tcPr>
          <w:p w14:paraId="0DA01B32" w14:textId="77777777" w:rsidR="00542DD6" w:rsidRPr="008B7D0B" w:rsidRDefault="00542DD6" w:rsidP="006C4CD1">
            <w:pPr>
              <w:spacing w:line="276" w:lineRule="auto"/>
              <w:jc w:val="center"/>
              <w:rPr>
                <w:b/>
                <w:bCs/>
                <w:color w:val="000000"/>
              </w:rPr>
            </w:pPr>
            <w:r w:rsidRPr="008B7D0B">
              <w:rPr>
                <w:b/>
                <w:bCs/>
                <w:color w:val="000000"/>
              </w:rPr>
              <w:t>6</w:t>
            </w:r>
          </w:p>
        </w:tc>
      </w:tr>
      <w:tr w:rsidR="00542DD6" w:rsidRPr="008B7D0B" w14:paraId="0C412BFB"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A9C59CF" w14:textId="77777777" w:rsidR="00542DD6" w:rsidRPr="008B7D0B" w:rsidRDefault="00542DD6" w:rsidP="006C4CD1">
            <w:pPr>
              <w:spacing w:line="276" w:lineRule="auto"/>
              <w:jc w:val="center"/>
              <w:rPr>
                <w:color w:val="333399"/>
              </w:rPr>
            </w:pPr>
            <w:r w:rsidRPr="008B7D0B">
              <w:rPr>
                <w:color w:val="333399"/>
              </w:rPr>
              <w:t>A.01</w:t>
            </w:r>
          </w:p>
        </w:tc>
        <w:tc>
          <w:tcPr>
            <w:tcW w:w="1220" w:type="pct"/>
            <w:tcBorders>
              <w:top w:val="nil"/>
              <w:left w:val="nil"/>
              <w:bottom w:val="single" w:sz="4" w:space="0" w:color="auto"/>
              <w:right w:val="single" w:sz="4" w:space="0" w:color="auto"/>
            </w:tcBorders>
            <w:shd w:val="clear" w:color="auto" w:fill="auto"/>
            <w:vAlign w:val="center"/>
            <w:hideMark/>
          </w:tcPr>
          <w:p w14:paraId="5B2E5D06" w14:textId="77777777" w:rsidR="00542DD6" w:rsidRPr="008B7D0B" w:rsidRDefault="00542DD6" w:rsidP="006C4CD1">
            <w:pPr>
              <w:spacing w:line="276" w:lineRule="auto"/>
              <w:rPr>
                <w:color w:val="000000"/>
              </w:rPr>
            </w:pPr>
            <w:r w:rsidRPr="008B7D0B">
              <w:rPr>
                <w:color w:val="000000"/>
              </w:rPr>
              <w:t>Il mio luogo di lavoro è sicuro (impianti elettrici, misure antincendio e di emergenza, ecc.)</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CB38E91"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2F710CEB"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1F096EB6"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47E8FFB4" w14:textId="77777777" w:rsidR="00542DD6" w:rsidRPr="008B7D0B" w:rsidRDefault="00542DD6" w:rsidP="006C4CD1">
            <w:pPr>
              <w:spacing w:line="276" w:lineRule="auto"/>
              <w:jc w:val="center"/>
              <w:rPr>
                <w:color w:val="000000"/>
              </w:rPr>
            </w:pPr>
            <w:r w:rsidRPr="008B7D0B">
              <w:rPr>
                <w:color w:val="000000"/>
              </w:rPr>
              <w:t xml:space="preserve">        10 </w:t>
            </w:r>
          </w:p>
        </w:tc>
        <w:tc>
          <w:tcPr>
            <w:tcW w:w="298" w:type="pct"/>
            <w:tcBorders>
              <w:top w:val="nil"/>
              <w:left w:val="nil"/>
              <w:bottom w:val="single" w:sz="4" w:space="0" w:color="auto"/>
              <w:right w:val="single" w:sz="4" w:space="0" w:color="auto"/>
            </w:tcBorders>
            <w:shd w:val="clear" w:color="000000" w:fill="FFFF00"/>
            <w:noWrap/>
            <w:vAlign w:val="center"/>
            <w:hideMark/>
          </w:tcPr>
          <w:p w14:paraId="50A67016" w14:textId="77777777" w:rsidR="00542DD6" w:rsidRPr="008B7D0B" w:rsidRDefault="00542DD6" w:rsidP="006C4CD1">
            <w:pPr>
              <w:spacing w:line="276" w:lineRule="auto"/>
              <w:jc w:val="center"/>
              <w:rPr>
                <w:color w:val="000000"/>
              </w:rPr>
            </w:pPr>
            <w:r w:rsidRPr="008B7D0B">
              <w:rPr>
                <w:color w:val="000000"/>
              </w:rPr>
              <w:t xml:space="preserve">           8 </w:t>
            </w:r>
          </w:p>
        </w:tc>
        <w:tc>
          <w:tcPr>
            <w:tcW w:w="333" w:type="pct"/>
            <w:tcBorders>
              <w:top w:val="nil"/>
              <w:left w:val="nil"/>
              <w:bottom w:val="single" w:sz="4" w:space="0" w:color="auto"/>
              <w:right w:val="single" w:sz="4" w:space="0" w:color="auto"/>
            </w:tcBorders>
            <w:shd w:val="clear" w:color="000000" w:fill="FFFF00"/>
            <w:noWrap/>
            <w:vAlign w:val="center"/>
            <w:hideMark/>
          </w:tcPr>
          <w:p w14:paraId="1C26D1B6"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848052B"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1DFAF221"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F27959C"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6CA34F4C" w14:textId="77777777" w:rsidR="00542DD6" w:rsidRPr="008B7D0B" w:rsidRDefault="00542DD6" w:rsidP="006C4CD1">
            <w:pPr>
              <w:spacing w:line="276" w:lineRule="auto"/>
              <w:jc w:val="center"/>
              <w:rPr>
                <w:color w:val="000000"/>
              </w:rPr>
            </w:pPr>
            <w:r w:rsidRPr="008B7D0B">
              <w:rPr>
                <w:color w:val="000000"/>
              </w:rPr>
              <w:t>37%</w:t>
            </w:r>
          </w:p>
        </w:tc>
        <w:tc>
          <w:tcPr>
            <w:tcW w:w="199" w:type="pct"/>
            <w:tcBorders>
              <w:top w:val="nil"/>
              <w:left w:val="nil"/>
              <w:bottom w:val="single" w:sz="4" w:space="0" w:color="auto"/>
              <w:right w:val="single" w:sz="4" w:space="0" w:color="auto"/>
            </w:tcBorders>
            <w:shd w:val="clear" w:color="000000" w:fill="92D050"/>
            <w:noWrap/>
            <w:vAlign w:val="center"/>
            <w:hideMark/>
          </w:tcPr>
          <w:p w14:paraId="5025F757"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5B8EB1A0"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3A225AFA"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3B410264" w14:textId="77777777" w:rsidR="00542DD6" w:rsidRPr="008B7D0B" w:rsidRDefault="00542DD6" w:rsidP="006C4CD1">
            <w:pPr>
              <w:spacing w:line="276" w:lineRule="auto"/>
              <w:jc w:val="center"/>
              <w:rPr>
                <w:color w:val="333399"/>
              </w:rPr>
            </w:pPr>
            <w:r w:rsidRPr="008B7D0B">
              <w:rPr>
                <w:color w:val="333399"/>
              </w:rPr>
              <w:t>A.02</w:t>
            </w:r>
          </w:p>
        </w:tc>
        <w:tc>
          <w:tcPr>
            <w:tcW w:w="1220" w:type="pct"/>
            <w:tcBorders>
              <w:top w:val="nil"/>
              <w:left w:val="nil"/>
              <w:bottom w:val="single" w:sz="4" w:space="0" w:color="auto"/>
              <w:right w:val="single" w:sz="4" w:space="0" w:color="auto"/>
            </w:tcBorders>
            <w:shd w:val="clear" w:color="auto" w:fill="auto"/>
            <w:vAlign w:val="center"/>
            <w:hideMark/>
          </w:tcPr>
          <w:p w14:paraId="480597BC" w14:textId="77777777" w:rsidR="00542DD6" w:rsidRPr="008B7D0B" w:rsidRDefault="00542DD6" w:rsidP="006C4CD1">
            <w:pPr>
              <w:spacing w:line="276" w:lineRule="auto"/>
              <w:rPr>
                <w:color w:val="000000"/>
              </w:rPr>
            </w:pPr>
            <w:r w:rsidRPr="008B7D0B">
              <w:rPr>
                <w:color w:val="000000"/>
              </w:rPr>
              <w:t xml:space="preserve">Ho ricevuto informazione e formazione appropriate sui rischi connessi alla mia attività lavorativa e sulle relative misure di prevenzione e protezione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99AE63C"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667F4497"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3B7748EC"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6A354712"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8F4665E"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7307DC0B"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F917F2B"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5BC8611F"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142CD8F"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AD4C4FB"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7F95CFCF"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152375B"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774E1858"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308F625" w14:textId="77777777" w:rsidR="00542DD6" w:rsidRPr="008B7D0B" w:rsidRDefault="00542DD6" w:rsidP="006C4CD1">
            <w:pPr>
              <w:spacing w:line="276" w:lineRule="auto"/>
              <w:jc w:val="center"/>
              <w:rPr>
                <w:color w:val="333399"/>
              </w:rPr>
            </w:pPr>
            <w:r w:rsidRPr="008B7D0B">
              <w:rPr>
                <w:color w:val="333399"/>
              </w:rPr>
              <w:t>A.03</w:t>
            </w:r>
          </w:p>
        </w:tc>
        <w:tc>
          <w:tcPr>
            <w:tcW w:w="1220" w:type="pct"/>
            <w:tcBorders>
              <w:top w:val="nil"/>
              <w:left w:val="nil"/>
              <w:bottom w:val="single" w:sz="4" w:space="0" w:color="auto"/>
              <w:right w:val="single" w:sz="4" w:space="0" w:color="auto"/>
            </w:tcBorders>
            <w:shd w:val="clear" w:color="auto" w:fill="auto"/>
            <w:vAlign w:val="center"/>
            <w:hideMark/>
          </w:tcPr>
          <w:p w14:paraId="19D7D4AB" w14:textId="77777777" w:rsidR="00542DD6" w:rsidRPr="008B7D0B" w:rsidRDefault="00542DD6" w:rsidP="006C4CD1">
            <w:pPr>
              <w:spacing w:line="276" w:lineRule="auto"/>
              <w:rPr>
                <w:color w:val="000000"/>
              </w:rPr>
            </w:pPr>
            <w:r w:rsidRPr="008B7D0B">
              <w:rPr>
                <w:color w:val="000000"/>
              </w:rPr>
              <w:t>Le caratteristiche del mio luogo di lavoro (spazi, postazioni di lavoro, luminosità, rumorosità, ecc.) sono soddisfacenti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80654D4"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5F0FF09"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3974FB0D"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7CFE216"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D2140F4"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5FC5BE1C" w14:textId="77777777" w:rsidR="00542DD6" w:rsidRPr="008B7D0B" w:rsidRDefault="00542DD6" w:rsidP="006C4CD1">
            <w:pPr>
              <w:spacing w:line="276" w:lineRule="auto"/>
              <w:jc w:val="center"/>
              <w:rPr>
                <w:color w:val="000000"/>
              </w:rPr>
            </w:pPr>
            <w:r w:rsidRPr="008B7D0B">
              <w:rPr>
                <w:color w:val="000000"/>
              </w:rPr>
              <w:t xml:space="preserve">             8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01B2079"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BB995CD"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49B4BD21"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5C864CB"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63CF965D"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DC846BA" w14:textId="77777777" w:rsidR="00542DD6" w:rsidRPr="008B7D0B" w:rsidRDefault="00542DD6" w:rsidP="006C4CD1">
            <w:pPr>
              <w:spacing w:line="276" w:lineRule="auto"/>
              <w:jc w:val="center"/>
              <w:rPr>
                <w:color w:val="000000"/>
              </w:rPr>
            </w:pPr>
            <w:r w:rsidRPr="008B7D0B">
              <w:rPr>
                <w:color w:val="000000"/>
              </w:rPr>
              <w:t>30%</w:t>
            </w:r>
          </w:p>
        </w:tc>
      </w:tr>
      <w:tr w:rsidR="00542DD6" w:rsidRPr="008B7D0B" w14:paraId="2A4AE223" w14:textId="77777777" w:rsidTr="003D0CE5">
        <w:trPr>
          <w:trHeight w:val="114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A08F2D1" w14:textId="77777777" w:rsidR="00542DD6" w:rsidRPr="008B7D0B" w:rsidRDefault="00542DD6" w:rsidP="006C4CD1">
            <w:pPr>
              <w:spacing w:line="276" w:lineRule="auto"/>
              <w:jc w:val="center"/>
              <w:rPr>
                <w:color w:val="333399"/>
              </w:rPr>
            </w:pPr>
            <w:r w:rsidRPr="008B7D0B">
              <w:rPr>
                <w:color w:val="333399"/>
              </w:rPr>
              <w:t>A.04</w:t>
            </w:r>
          </w:p>
        </w:tc>
        <w:tc>
          <w:tcPr>
            <w:tcW w:w="1220" w:type="pct"/>
            <w:tcBorders>
              <w:top w:val="nil"/>
              <w:left w:val="nil"/>
              <w:bottom w:val="single" w:sz="4" w:space="0" w:color="auto"/>
              <w:right w:val="single" w:sz="4" w:space="0" w:color="auto"/>
            </w:tcBorders>
            <w:shd w:val="clear" w:color="auto" w:fill="auto"/>
            <w:vAlign w:val="center"/>
            <w:hideMark/>
          </w:tcPr>
          <w:p w14:paraId="1457DF5F" w14:textId="77777777" w:rsidR="00542DD6" w:rsidRPr="008B7D0B" w:rsidRDefault="00542DD6" w:rsidP="006C4CD1">
            <w:pPr>
              <w:spacing w:line="276" w:lineRule="auto"/>
              <w:rPr>
                <w:color w:val="000000"/>
              </w:rPr>
            </w:pPr>
            <w:r w:rsidRPr="008B7D0B">
              <w:rPr>
                <w:color w:val="000000"/>
              </w:rPr>
              <w:t>Ho subito atti di mobbing (</w:t>
            </w:r>
            <w:proofErr w:type="spellStart"/>
            <w:r w:rsidRPr="008B7D0B">
              <w:rPr>
                <w:color w:val="000000"/>
              </w:rPr>
              <w:t>demansionamento</w:t>
            </w:r>
            <w:proofErr w:type="spellEnd"/>
            <w:r w:rsidRPr="008B7D0B">
              <w:rPr>
                <w:color w:val="000000"/>
              </w:rPr>
              <w:t xml:space="preserve"> formale o di fatto, esclusione di </w:t>
            </w:r>
            <w:r w:rsidRPr="008B7D0B">
              <w:rPr>
                <w:color w:val="000000"/>
              </w:rPr>
              <w:lastRenderedPageBreak/>
              <w:t>autonomia decisionale, isolamento, estromissione dal flusso delle informazioni, ingiustificate disparità di trattamento, forme di controllo esasperato,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A20EFC5" w14:textId="77777777" w:rsidR="00542DD6" w:rsidRPr="008B7D0B" w:rsidRDefault="00542DD6" w:rsidP="006C4CD1">
            <w:pPr>
              <w:spacing w:line="276" w:lineRule="auto"/>
              <w:jc w:val="center"/>
              <w:rPr>
                <w:color w:val="000000"/>
              </w:rPr>
            </w:pPr>
            <w:r w:rsidRPr="008B7D0B">
              <w:rPr>
                <w:color w:val="000000"/>
              </w:rPr>
              <w:lastRenderedPageBreak/>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2C9B0B25"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3075538"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B5D29D2"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201A4D62"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2C177840"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B6D0C50"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417E2377"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F23743C"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E2ED9C5"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56652857"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1C98047"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1F6E1C41"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5D210FE" w14:textId="77777777" w:rsidR="00542DD6" w:rsidRPr="008B7D0B" w:rsidRDefault="00542DD6" w:rsidP="006C4CD1">
            <w:pPr>
              <w:spacing w:line="276" w:lineRule="auto"/>
              <w:jc w:val="center"/>
              <w:rPr>
                <w:color w:val="333399"/>
              </w:rPr>
            </w:pPr>
            <w:r w:rsidRPr="008B7D0B">
              <w:rPr>
                <w:color w:val="333399"/>
              </w:rPr>
              <w:lastRenderedPageBreak/>
              <w:t>A.05</w:t>
            </w:r>
          </w:p>
        </w:tc>
        <w:tc>
          <w:tcPr>
            <w:tcW w:w="1220" w:type="pct"/>
            <w:tcBorders>
              <w:top w:val="nil"/>
              <w:left w:val="nil"/>
              <w:bottom w:val="single" w:sz="4" w:space="0" w:color="auto"/>
              <w:right w:val="single" w:sz="4" w:space="0" w:color="auto"/>
            </w:tcBorders>
            <w:shd w:val="clear" w:color="auto" w:fill="auto"/>
            <w:vAlign w:val="center"/>
            <w:hideMark/>
          </w:tcPr>
          <w:p w14:paraId="36E29433" w14:textId="77777777" w:rsidR="00542DD6" w:rsidRPr="008B7D0B" w:rsidRDefault="00542DD6" w:rsidP="006C4CD1">
            <w:pPr>
              <w:spacing w:line="276" w:lineRule="auto"/>
              <w:rPr>
                <w:color w:val="000000"/>
              </w:rPr>
            </w:pPr>
            <w:r w:rsidRPr="008B7D0B">
              <w:rPr>
                <w:color w:val="000000"/>
              </w:rPr>
              <w:t>Sono soggetto/aa molestie sotto forma di parole o comportamenti idonei a ledere la mia dignità e a creare un clima negativo sul luogo di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D5C3DA6" w14:textId="77777777" w:rsidR="00542DD6" w:rsidRPr="008B7D0B" w:rsidRDefault="00542DD6" w:rsidP="006C4CD1">
            <w:pPr>
              <w:spacing w:line="276" w:lineRule="auto"/>
              <w:jc w:val="center"/>
              <w:rPr>
                <w:color w:val="000000"/>
              </w:rPr>
            </w:pPr>
            <w:r w:rsidRPr="008B7D0B">
              <w:rPr>
                <w:color w:val="000000"/>
              </w:rPr>
              <w:t xml:space="preserve">        11 </w:t>
            </w:r>
          </w:p>
        </w:tc>
        <w:tc>
          <w:tcPr>
            <w:tcW w:w="298" w:type="pct"/>
            <w:tcBorders>
              <w:top w:val="nil"/>
              <w:left w:val="nil"/>
              <w:bottom w:val="single" w:sz="4" w:space="0" w:color="auto"/>
              <w:right w:val="single" w:sz="4" w:space="0" w:color="auto"/>
            </w:tcBorders>
            <w:shd w:val="clear" w:color="000000" w:fill="FFFF00"/>
            <w:noWrap/>
            <w:vAlign w:val="center"/>
            <w:hideMark/>
          </w:tcPr>
          <w:p w14:paraId="46B5C9F8"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4711FF91"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18863AAA"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0854F31"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453BF6EC"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87C99C5" w14:textId="77777777" w:rsidR="00542DD6" w:rsidRPr="008B7D0B" w:rsidRDefault="00542DD6" w:rsidP="006C4CD1">
            <w:pPr>
              <w:spacing w:line="276" w:lineRule="auto"/>
              <w:jc w:val="center"/>
              <w:rPr>
                <w:color w:val="000000"/>
              </w:rPr>
            </w:pPr>
            <w:r w:rsidRPr="008B7D0B">
              <w:rPr>
                <w:color w:val="000000"/>
              </w:rPr>
              <w:t>41%</w:t>
            </w:r>
          </w:p>
        </w:tc>
        <w:tc>
          <w:tcPr>
            <w:tcW w:w="199" w:type="pct"/>
            <w:tcBorders>
              <w:top w:val="nil"/>
              <w:left w:val="nil"/>
              <w:bottom w:val="single" w:sz="4" w:space="0" w:color="auto"/>
              <w:right w:val="single" w:sz="4" w:space="0" w:color="auto"/>
            </w:tcBorders>
            <w:shd w:val="clear" w:color="000000" w:fill="92D050"/>
            <w:noWrap/>
            <w:vAlign w:val="center"/>
            <w:hideMark/>
          </w:tcPr>
          <w:p w14:paraId="4F23F2D5"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127AE2C"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5A518AD3"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547AD61"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9D304DB"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39262C2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E3EA328" w14:textId="77777777" w:rsidR="00542DD6" w:rsidRPr="008B7D0B" w:rsidRDefault="00542DD6" w:rsidP="006C4CD1">
            <w:pPr>
              <w:spacing w:line="276" w:lineRule="auto"/>
              <w:jc w:val="center"/>
              <w:rPr>
                <w:color w:val="333399"/>
              </w:rPr>
            </w:pPr>
            <w:r w:rsidRPr="008B7D0B">
              <w:rPr>
                <w:color w:val="333399"/>
              </w:rPr>
              <w:t>A.06</w:t>
            </w:r>
          </w:p>
        </w:tc>
        <w:tc>
          <w:tcPr>
            <w:tcW w:w="1220" w:type="pct"/>
            <w:tcBorders>
              <w:top w:val="nil"/>
              <w:left w:val="nil"/>
              <w:bottom w:val="single" w:sz="4" w:space="0" w:color="auto"/>
              <w:right w:val="single" w:sz="4" w:space="0" w:color="auto"/>
            </w:tcBorders>
            <w:shd w:val="clear" w:color="auto" w:fill="auto"/>
            <w:vAlign w:val="center"/>
            <w:hideMark/>
          </w:tcPr>
          <w:p w14:paraId="2406228E" w14:textId="77777777" w:rsidR="00542DD6" w:rsidRPr="008B7D0B" w:rsidRDefault="00542DD6" w:rsidP="006C4CD1">
            <w:pPr>
              <w:spacing w:line="276" w:lineRule="auto"/>
              <w:rPr>
                <w:color w:val="000000"/>
              </w:rPr>
            </w:pPr>
            <w:r w:rsidRPr="008B7D0B">
              <w:rPr>
                <w:color w:val="000000"/>
              </w:rPr>
              <w:t>Sul mio luogo di lavoro è rispettato il divieto di fumare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A686014" w14:textId="77777777" w:rsidR="00542DD6" w:rsidRPr="008B7D0B" w:rsidRDefault="00542DD6" w:rsidP="006C4CD1">
            <w:pPr>
              <w:spacing w:line="276" w:lineRule="auto"/>
              <w:jc w:val="center"/>
              <w:rPr>
                <w:color w:val="000000"/>
              </w:rPr>
            </w:pPr>
            <w:r w:rsidRPr="008B7D0B">
              <w:rPr>
                <w:color w:val="000000"/>
              </w:rPr>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313AA57A"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31EAF45D"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DAD72B9"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2216DC01"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6202E010"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35AAD84"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68BF636A"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1155B7C5"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2077C760"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E287A4E"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1E8C04D"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237D279F"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877C5E2" w14:textId="77777777" w:rsidR="00542DD6" w:rsidRPr="008B7D0B" w:rsidRDefault="00542DD6" w:rsidP="006C4CD1">
            <w:pPr>
              <w:spacing w:line="276" w:lineRule="auto"/>
              <w:jc w:val="center"/>
              <w:rPr>
                <w:color w:val="333399"/>
              </w:rPr>
            </w:pPr>
            <w:r w:rsidRPr="008B7D0B">
              <w:rPr>
                <w:color w:val="333399"/>
              </w:rPr>
              <w:t>A.07</w:t>
            </w:r>
          </w:p>
        </w:tc>
        <w:tc>
          <w:tcPr>
            <w:tcW w:w="1220" w:type="pct"/>
            <w:tcBorders>
              <w:top w:val="nil"/>
              <w:left w:val="nil"/>
              <w:bottom w:val="single" w:sz="4" w:space="0" w:color="auto"/>
              <w:right w:val="single" w:sz="4" w:space="0" w:color="auto"/>
            </w:tcBorders>
            <w:shd w:val="clear" w:color="auto" w:fill="auto"/>
            <w:vAlign w:val="center"/>
            <w:hideMark/>
          </w:tcPr>
          <w:p w14:paraId="75EF250C" w14:textId="77777777" w:rsidR="00542DD6" w:rsidRPr="008B7D0B" w:rsidRDefault="00542DD6" w:rsidP="006C4CD1">
            <w:pPr>
              <w:spacing w:line="276" w:lineRule="auto"/>
              <w:rPr>
                <w:color w:val="000000"/>
              </w:rPr>
            </w:pPr>
            <w:r w:rsidRPr="008B7D0B">
              <w:rPr>
                <w:color w:val="000000"/>
              </w:rPr>
              <w:t xml:space="preserve">Ho la possibilità di prendere sufficienti pause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726D352B"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29D9D8B"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3B1BF20"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64FE2276"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047D0208"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4AC3955E" w14:textId="77777777" w:rsidR="00542DD6" w:rsidRPr="008B7D0B" w:rsidRDefault="00542DD6" w:rsidP="006C4CD1">
            <w:pPr>
              <w:spacing w:line="276" w:lineRule="auto"/>
              <w:jc w:val="center"/>
              <w:rPr>
                <w:color w:val="000000"/>
              </w:rPr>
            </w:pPr>
            <w:r w:rsidRPr="008B7D0B">
              <w:rPr>
                <w:color w:val="000000"/>
              </w:rPr>
              <w:t xml:space="preserve">             7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C461449"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78505E4"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53FDFB6"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7E760176"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022FC7D"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93CFB30" w14:textId="77777777" w:rsidR="00542DD6" w:rsidRPr="008B7D0B" w:rsidRDefault="00542DD6" w:rsidP="006C4CD1">
            <w:pPr>
              <w:spacing w:line="276" w:lineRule="auto"/>
              <w:jc w:val="center"/>
              <w:rPr>
                <w:color w:val="000000"/>
              </w:rPr>
            </w:pPr>
            <w:r w:rsidRPr="008B7D0B">
              <w:rPr>
                <w:color w:val="000000"/>
              </w:rPr>
              <w:t>26%</w:t>
            </w:r>
          </w:p>
        </w:tc>
      </w:tr>
      <w:tr w:rsidR="00542DD6" w:rsidRPr="008B7D0B" w14:paraId="7475204E"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365C7AC" w14:textId="77777777" w:rsidR="00542DD6" w:rsidRPr="008B7D0B" w:rsidRDefault="00542DD6" w:rsidP="006C4CD1">
            <w:pPr>
              <w:spacing w:line="276" w:lineRule="auto"/>
              <w:jc w:val="center"/>
              <w:rPr>
                <w:color w:val="333399"/>
              </w:rPr>
            </w:pPr>
            <w:r w:rsidRPr="008B7D0B">
              <w:rPr>
                <w:color w:val="333399"/>
              </w:rPr>
              <w:t>A.08</w:t>
            </w:r>
          </w:p>
        </w:tc>
        <w:tc>
          <w:tcPr>
            <w:tcW w:w="1220" w:type="pct"/>
            <w:tcBorders>
              <w:top w:val="nil"/>
              <w:left w:val="nil"/>
              <w:bottom w:val="single" w:sz="4" w:space="0" w:color="auto"/>
              <w:right w:val="single" w:sz="4" w:space="0" w:color="auto"/>
            </w:tcBorders>
            <w:shd w:val="clear" w:color="auto" w:fill="auto"/>
            <w:vAlign w:val="center"/>
            <w:hideMark/>
          </w:tcPr>
          <w:p w14:paraId="42A9BAD8" w14:textId="77777777" w:rsidR="00542DD6" w:rsidRPr="008B7D0B" w:rsidRDefault="00542DD6" w:rsidP="006C4CD1">
            <w:pPr>
              <w:spacing w:line="276" w:lineRule="auto"/>
              <w:rPr>
                <w:color w:val="000000"/>
              </w:rPr>
            </w:pPr>
            <w:r w:rsidRPr="008B7D0B">
              <w:rPr>
                <w:color w:val="000000"/>
              </w:rPr>
              <w:t>Posso svolgere il mio lavoro con ritmi sostenibili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471D481"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DF1F8C9"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66E1F908"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061B82B9"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872AC60" w14:textId="77777777" w:rsidR="00542DD6" w:rsidRPr="008B7D0B" w:rsidRDefault="00542DD6" w:rsidP="006C4CD1">
            <w:pPr>
              <w:spacing w:line="276" w:lineRule="auto"/>
              <w:jc w:val="center"/>
              <w:rPr>
                <w:color w:val="000000"/>
              </w:rPr>
            </w:pPr>
            <w:r w:rsidRPr="008B7D0B">
              <w:rPr>
                <w:color w:val="000000"/>
              </w:rPr>
              <w:t xml:space="preserve">           5 </w:t>
            </w:r>
          </w:p>
        </w:tc>
        <w:tc>
          <w:tcPr>
            <w:tcW w:w="333" w:type="pct"/>
            <w:tcBorders>
              <w:top w:val="nil"/>
              <w:left w:val="nil"/>
              <w:bottom w:val="single" w:sz="4" w:space="0" w:color="auto"/>
              <w:right w:val="single" w:sz="4" w:space="0" w:color="auto"/>
            </w:tcBorders>
            <w:shd w:val="clear" w:color="000000" w:fill="FFFF00"/>
            <w:noWrap/>
            <w:vAlign w:val="center"/>
            <w:hideMark/>
          </w:tcPr>
          <w:p w14:paraId="124BCF6C"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1610EF9"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388046F"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41EBC9E"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7A36B167"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F40C73A"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327AF19"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3A71560B" w14:textId="77777777" w:rsidTr="003D0CE5">
        <w:trPr>
          <w:trHeight w:val="1425"/>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C654274" w14:textId="77777777" w:rsidR="00542DD6" w:rsidRPr="008B7D0B" w:rsidRDefault="00542DD6" w:rsidP="006C4CD1">
            <w:pPr>
              <w:spacing w:line="276" w:lineRule="auto"/>
              <w:jc w:val="center"/>
              <w:rPr>
                <w:color w:val="333399"/>
              </w:rPr>
            </w:pPr>
            <w:r w:rsidRPr="008B7D0B">
              <w:rPr>
                <w:color w:val="333399"/>
              </w:rPr>
              <w:t>A.09</w:t>
            </w:r>
          </w:p>
        </w:tc>
        <w:tc>
          <w:tcPr>
            <w:tcW w:w="1220" w:type="pct"/>
            <w:tcBorders>
              <w:top w:val="nil"/>
              <w:left w:val="nil"/>
              <w:bottom w:val="single" w:sz="4" w:space="0" w:color="auto"/>
              <w:right w:val="single" w:sz="4" w:space="0" w:color="auto"/>
            </w:tcBorders>
            <w:shd w:val="clear" w:color="auto" w:fill="auto"/>
            <w:vAlign w:val="center"/>
            <w:hideMark/>
          </w:tcPr>
          <w:p w14:paraId="63B32831" w14:textId="77777777" w:rsidR="00542DD6" w:rsidRPr="008B7D0B" w:rsidRDefault="00542DD6" w:rsidP="006C4CD1">
            <w:pPr>
              <w:spacing w:line="276" w:lineRule="auto"/>
              <w:rPr>
                <w:color w:val="000000"/>
              </w:rPr>
            </w:pPr>
            <w:r w:rsidRPr="008B7D0B">
              <w:rPr>
                <w:color w:val="000000"/>
              </w:rPr>
              <w:t>Avverto situazioni di malessere o disturbi legati allo svolgimento del mio lavoro quotidiano (insofferenza, disinteresse, sensazione di inutilità, assenza di iniziativa, nervosismo, senso di depressione, insonnia, mal di testa, mal di stomaco, dolori muscolari o articolari, difficoltà respiratorie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B19C7A6"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70D2211"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2DE0BC45"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21A37198"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649957C"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1FF8718B" w14:textId="77777777" w:rsidR="00542DD6" w:rsidRPr="008B7D0B" w:rsidRDefault="00542DD6" w:rsidP="006C4CD1">
            <w:pPr>
              <w:spacing w:line="276" w:lineRule="auto"/>
              <w:jc w:val="center"/>
              <w:rPr>
                <w:color w:val="000000"/>
              </w:rPr>
            </w:pPr>
            <w:r w:rsidRPr="008B7D0B">
              <w:rPr>
                <w:color w:val="000000"/>
              </w:rPr>
              <w:t xml:space="preserve">             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9289D84"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462F9763"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2ACF80EA"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75916393"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5A6050C"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D1C86EF" w14:textId="77777777" w:rsidR="00542DD6" w:rsidRPr="008B7D0B" w:rsidRDefault="00542DD6" w:rsidP="006C4CD1">
            <w:pPr>
              <w:spacing w:line="276" w:lineRule="auto"/>
              <w:jc w:val="center"/>
              <w:rPr>
                <w:color w:val="000000"/>
              </w:rPr>
            </w:pPr>
            <w:r w:rsidRPr="008B7D0B">
              <w:rPr>
                <w:color w:val="000000"/>
              </w:rPr>
              <w:t>15%</w:t>
            </w:r>
          </w:p>
        </w:tc>
      </w:tr>
      <w:tr w:rsidR="00542DD6" w:rsidRPr="008B7D0B" w14:paraId="1B4E3E80"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8FEA7F5" w14:textId="77777777" w:rsidR="00542DD6" w:rsidRPr="008B7D0B" w:rsidRDefault="00542DD6" w:rsidP="006C4CD1">
            <w:pPr>
              <w:spacing w:line="276" w:lineRule="auto"/>
              <w:jc w:val="center"/>
              <w:rPr>
                <w:color w:val="333399"/>
              </w:rPr>
            </w:pPr>
            <w:r w:rsidRPr="008B7D0B">
              <w:rPr>
                <w:color w:val="333399"/>
              </w:rPr>
              <w:lastRenderedPageBreak/>
              <w:t>B.01</w:t>
            </w:r>
          </w:p>
        </w:tc>
        <w:tc>
          <w:tcPr>
            <w:tcW w:w="1220" w:type="pct"/>
            <w:tcBorders>
              <w:top w:val="nil"/>
              <w:left w:val="nil"/>
              <w:bottom w:val="single" w:sz="4" w:space="0" w:color="auto"/>
              <w:right w:val="single" w:sz="4" w:space="0" w:color="auto"/>
            </w:tcBorders>
            <w:shd w:val="clear" w:color="auto" w:fill="auto"/>
            <w:vAlign w:val="center"/>
            <w:hideMark/>
          </w:tcPr>
          <w:p w14:paraId="4C7E322D" w14:textId="77777777" w:rsidR="00542DD6" w:rsidRPr="008B7D0B" w:rsidRDefault="00542DD6" w:rsidP="006C4CD1">
            <w:pPr>
              <w:spacing w:line="276" w:lineRule="auto"/>
              <w:rPr>
                <w:color w:val="000000"/>
              </w:rPr>
            </w:pPr>
            <w:r w:rsidRPr="008B7D0B">
              <w:rPr>
                <w:color w:val="000000"/>
              </w:rPr>
              <w:t xml:space="preserve">Sono trattato correttamente e con rispetto in relazione alla mia appartenenza sindacale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057CFD3"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3CCA592"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CF8BCAA"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2D6A8B71"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B74450A"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66898C6A" w14:textId="77777777" w:rsidR="00542DD6" w:rsidRPr="008B7D0B" w:rsidRDefault="00542DD6" w:rsidP="006C4CD1">
            <w:pPr>
              <w:spacing w:line="276" w:lineRule="auto"/>
              <w:jc w:val="center"/>
              <w:rPr>
                <w:color w:val="000000"/>
              </w:rPr>
            </w:pPr>
            <w:r w:rsidRPr="008B7D0B">
              <w:rPr>
                <w:color w:val="000000"/>
              </w:rPr>
              <w:t xml:space="preserve">          14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5DC9B0B"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B34DB59"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5CFC3D0"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3E9804A3"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68F6C7A4"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5E55C408" w14:textId="77777777" w:rsidR="00542DD6" w:rsidRPr="008B7D0B" w:rsidRDefault="00542DD6" w:rsidP="006C4CD1">
            <w:pPr>
              <w:spacing w:line="276" w:lineRule="auto"/>
              <w:jc w:val="center"/>
              <w:rPr>
                <w:color w:val="000000"/>
              </w:rPr>
            </w:pPr>
            <w:r w:rsidRPr="008B7D0B">
              <w:rPr>
                <w:color w:val="000000"/>
              </w:rPr>
              <w:t>52%</w:t>
            </w:r>
          </w:p>
        </w:tc>
      </w:tr>
      <w:tr w:rsidR="00542DD6" w:rsidRPr="008B7D0B" w14:paraId="51B01989"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3C074F1" w14:textId="77777777" w:rsidR="00542DD6" w:rsidRPr="008B7D0B" w:rsidRDefault="00542DD6" w:rsidP="006C4CD1">
            <w:pPr>
              <w:spacing w:line="276" w:lineRule="auto"/>
              <w:jc w:val="center"/>
              <w:rPr>
                <w:color w:val="333399"/>
              </w:rPr>
            </w:pPr>
            <w:r w:rsidRPr="008B7D0B">
              <w:rPr>
                <w:color w:val="333399"/>
              </w:rPr>
              <w:t>B.02</w:t>
            </w:r>
          </w:p>
        </w:tc>
        <w:tc>
          <w:tcPr>
            <w:tcW w:w="1220" w:type="pct"/>
            <w:tcBorders>
              <w:top w:val="nil"/>
              <w:left w:val="nil"/>
              <w:bottom w:val="single" w:sz="4" w:space="0" w:color="auto"/>
              <w:right w:val="single" w:sz="4" w:space="0" w:color="auto"/>
            </w:tcBorders>
            <w:shd w:val="clear" w:color="auto" w:fill="auto"/>
            <w:vAlign w:val="center"/>
            <w:hideMark/>
          </w:tcPr>
          <w:p w14:paraId="2952FD1F" w14:textId="77777777" w:rsidR="00542DD6" w:rsidRPr="008B7D0B" w:rsidRDefault="00542DD6" w:rsidP="006C4CD1">
            <w:pPr>
              <w:spacing w:line="276" w:lineRule="auto"/>
              <w:rPr>
                <w:color w:val="000000"/>
              </w:rPr>
            </w:pPr>
            <w:r w:rsidRPr="008B7D0B">
              <w:rPr>
                <w:color w:val="000000"/>
              </w:rPr>
              <w:t xml:space="preserve">Sono trattato correttamente e con rispetto in relazione al mio orientamento politico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FC5513F"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7FCAC68F"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213052B6"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5E1E635"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6497424"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5AF970B4" w14:textId="77777777" w:rsidR="00542DD6" w:rsidRPr="008B7D0B" w:rsidRDefault="00542DD6" w:rsidP="006C4CD1">
            <w:pPr>
              <w:spacing w:line="276" w:lineRule="auto"/>
              <w:jc w:val="center"/>
              <w:rPr>
                <w:color w:val="000000"/>
              </w:rPr>
            </w:pPr>
            <w:r w:rsidRPr="008B7D0B">
              <w:rPr>
                <w:color w:val="000000"/>
              </w:rPr>
              <w:t xml:space="preserve">          16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E658B40"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89BD245"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CDE677F"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B356972"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B1B335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D8DBD9D" w14:textId="77777777" w:rsidR="00542DD6" w:rsidRPr="008B7D0B" w:rsidRDefault="00542DD6" w:rsidP="006C4CD1">
            <w:pPr>
              <w:spacing w:line="276" w:lineRule="auto"/>
              <w:jc w:val="center"/>
              <w:rPr>
                <w:color w:val="000000"/>
              </w:rPr>
            </w:pPr>
            <w:r w:rsidRPr="008B7D0B">
              <w:rPr>
                <w:color w:val="000000"/>
              </w:rPr>
              <w:t>59%</w:t>
            </w:r>
          </w:p>
        </w:tc>
      </w:tr>
      <w:tr w:rsidR="00542DD6" w:rsidRPr="008B7D0B" w14:paraId="2A533503"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BD06D04" w14:textId="77777777" w:rsidR="00542DD6" w:rsidRPr="008B7D0B" w:rsidRDefault="00542DD6" w:rsidP="006C4CD1">
            <w:pPr>
              <w:spacing w:line="276" w:lineRule="auto"/>
              <w:jc w:val="center"/>
              <w:rPr>
                <w:color w:val="333399"/>
              </w:rPr>
            </w:pPr>
            <w:r w:rsidRPr="008B7D0B">
              <w:rPr>
                <w:color w:val="333399"/>
              </w:rPr>
              <w:t>B.03</w:t>
            </w:r>
          </w:p>
        </w:tc>
        <w:tc>
          <w:tcPr>
            <w:tcW w:w="1220" w:type="pct"/>
            <w:tcBorders>
              <w:top w:val="nil"/>
              <w:left w:val="nil"/>
              <w:bottom w:val="single" w:sz="4" w:space="0" w:color="auto"/>
              <w:right w:val="single" w:sz="4" w:space="0" w:color="auto"/>
            </w:tcBorders>
            <w:shd w:val="clear" w:color="auto" w:fill="auto"/>
            <w:vAlign w:val="center"/>
            <w:hideMark/>
          </w:tcPr>
          <w:p w14:paraId="35F320E6" w14:textId="77777777" w:rsidR="00542DD6" w:rsidRPr="008B7D0B" w:rsidRDefault="00542DD6" w:rsidP="006C4CD1">
            <w:pPr>
              <w:spacing w:line="276" w:lineRule="auto"/>
              <w:rPr>
                <w:color w:val="000000"/>
              </w:rPr>
            </w:pPr>
            <w:r w:rsidRPr="008B7D0B">
              <w:rPr>
                <w:color w:val="000000"/>
              </w:rPr>
              <w:t xml:space="preserve">Sono trattato correttamente e con rispetto in relazione alla mia religione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B41E75A"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3A5552B2"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765238D3"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4B5ADF67"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783949B5"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48CD960C" w14:textId="77777777" w:rsidR="00542DD6" w:rsidRPr="008B7D0B" w:rsidRDefault="00542DD6" w:rsidP="006C4CD1">
            <w:pPr>
              <w:spacing w:line="276" w:lineRule="auto"/>
              <w:jc w:val="center"/>
              <w:rPr>
                <w:color w:val="000000"/>
              </w:rPr>
            </w:pPr>
            <w:r w:rsidRPr="008B7D0B">
              <w:rPr>
                <w:color w:val="000000"/>
              </w:rPr>
              <w:t xml:space="preserve">          24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202166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7522A1FE"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CAD8409"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7AF235D"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54EC754F"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E5D3F54" w14:textId="77777777" w:rsidR="00542DD6" w:rsidRPr="008B7D0B" w:rsidRDefault="00542DD6" w:rsidP="006C4CD1">
            <w:pPr>
              <w:spacing w:line="276" w:lineRule="auto"/>
              <w:jc w:val="center"/>
              <w:rPr>
                <w:color w:val="000000"/>
              </w:rPr>
            </w:pPr>
            <w:r w:rsidRPr="008B7D0B">
              <w:rPr>
                <w:color w:val="000000"/>
              </w:rPr>
              <w:t>89%</w:t>
            </w:r>
          </w:p>
        </w:tc>
      </w:tr>
      <w:tr w:rsidR="00542DD6" w:rsidRPr="008B7D0B" w14:paraId="773DB387"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525701B" w14:textId="77777777" w:rsidR="00542DD6" w:rsidRPr="008B7D0B" w:rsidRDefault="00542DD6" w:rsidP="006C4CD1">
            <w:pPr>
              <w:spacing w:line="276" w:lineRule="auto"/>
              <w:jc w:val="center"/>
              <w:rPr>
                <w:color w:val="333399"/>
              </w:rPr>
            </w:pPr>
            <w:r w:rsidRPr="008B7D0B">
              <w:rPr>
                <w:color w:val="333399"/>
              </w:rPr>
              <w:t>B.04</w:t>
            </w:r>
          </w:p>
        </w:tc>
        <w:tc>
          <w:tcPr>
            <w:tcW w:w="1220" w:type="pct"/>
            <w:tcBorders>
              <w:top w:val="nil"/>
              <w:left w:val="nil"/>
              <w:bottom w:val="single" w:sz="4" w:space="0" w:color="auto"/>
              <w:right w:val="single" w:sz="4" w:space="0" w:color="auto"/>
            </w:tcBorders>
            <w:shd w:val="clear" w:color="auto" w:fill="auto"/>
            <w:vAlign w:val="center"/>
            <w:hideMark/>
          </w:tcPr>
          <w:p w14:paraId="184AA89B" w14:textId="77777777" w:rsidR="00542DD6" w:rsidRPr="008B7D0B" w:rsidRDefault="00542DD6" w:rsidP="006C4CD1">
            <w:pPr>
              <w:spacing w:line="276" w:lineRule="auto"/>
              <w:rPr>
                <w:color w:val="000000"/>
              </w:rPr>
            </w:pPr>
            <w:r w:rsidRPr="008B7D0B">
              <w:rPr>
                <w:color w:val="000000"/>
              </w:rPr>
              <w:t xml:space="preserve">La mia identità di genere costituisce un ostacolo alla mia valorizzazione sul lavoro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3331243" w14:textId="77777777" w:rsidR="00542DD6" w:rsidRPr="008B7D0B" w:rsidRDefault="00542DD6" w:rsidP="006C4CD1">
            <w:pPr>
              <w:spacing w:line="276" w:lineRule="auto"/>
              <w:jc w:val="center"/>
              <w:rPr>
                <w:color w:val="000000"/>
              </w:rPr>
            </w:pPr>
            <w:r w:rsidRPr="008B7D0B">
              <w:rPr>
                <w:color w:val="000000"/>
              </w:rPr>
              <w:t xml:space="preserve">        17 </w:t>
            </w:r>
          </w:p>
        </w:tc>
        <w:tc>
          <w:tcPr>
            <w:tcW w:w="298" w:type="pct"/>
            <w:tcBorders>
              <w:top w:val="nil"/>
              <w:left w:val="nil"/>
              <w:bottom w:val="single" w:sz="4" w:space="0" w:color="auto"/>
              <w:right w:val="single" w:sz="4" w:space="0" w:color="auto"/>
            </w:tcBorders>
            <w:shd w:val="clear" w:color="000000" w:fill="FFFF00"/>
            <w:noWrap/>
            <w:vAlign w:val="center"/>
            <w:hideMark/>
          </w:tcPr>
          <w:p w14:paraId="5950408C"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76C91B24"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1C233495"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0DA4FF64"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0DE648D7" w14:textId="77777777" w:rsidR="00542DD6" w:rsidRPr="008B7D0B" w:rsidRDefault="00542DD6" w:rsidP="006C4CD1">
            <w:pPr>
              <w:spacing w:line="276" w:lineRule="auto"/>
              <w:jc w:val="center"/>
              <w:rPr>
                <w:color w:val="000000"/>
              </w:rPr>
            </w:pPr>
            <w:r w:rsidRPr="008B7D0B">
              <w:rPr>
                <w:color w:val="000000"/>
              </w:rPr>
              <w:t xml:space="preserve">             7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6852BB5" w14:textId="77777777" w:rsidR="00542DD6" w:rsidRPr="008B7D0B" w:rsidRDefault="00542DD6" w:rsidP="006C4CD1">
            <w:pPr>
              <w:spacing w:line="276" w:lineRule="auto"/>
              <w:jc w:val="center"/>
              <w:rPr>
                <w:color w:val="000000"/>
              </w:rPr>
            </w:pPr>
            <w:r w:rsidRPr="008B7D0B">
              <w:rPr>
                <w:color w:val="000000"/>
              </w:rPr>
              <w:t>63%</w:t>
            </w:r>
          </w:p>
        </w:tc>
        <w:tc>
          <w:tcPr>
            <w:tcW w:w="199" w:type="pct"/>
            <w:tcBorders>
              <w:top w:val="nil"/>
              <w:left w:val="nil"/>
              <w:bottom w:val="single" w:sz="4" w:space="0" w:color="auto"/>
              <w:right w:val="single" w:sz="4" w:space="0" w:color="auto"/>
            </w:tcBorders>
            <w:shd w:val="clear" w:color="000000" w:fill="92D050"/>
            <w:noWrap/>
            <w:vAlign w:val="center"/>
            <w:hideMark/>
          </w:tcPr>
          <w:p w14:paraId="4DEAA328"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D821EA8"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3DEE6CD"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9492328"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65D6A9D1" w14:textId="77777777" w:rsidR="00542DD6" w:rsidRPr="008B7D0B" w:rsidRDefault="00542DD6" w:rsidP="006C4CD1">
            <w:pPr>
              <w:spacing w:line="276" w:lineRule="auto"/>
              <w:jc w:val="center"/>
              <w:rPr>
                <w:color w:val="000000"/>
              </w:rPr>
            </w:pPr>
            <w:r w:rsidRPr="008B7D0B">
              <w:rPr>
                <w:color w:val="000000"/>
              </w:rPr>
              <w:t>26%</w:t>
            </w:r>
          </w:p>
        </w:tc>
      </w:tr>
      <w:tr w:rsidR="00542DD6" w:rsidRPr="008B7D0B" w14:paraId="465E4BC0"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51D44DF" w14:textId="77777777" w:rsidR="00542DD6" w:rsidRPr="008B7D0B" w:rsidRDefault="00542DD6" w:rsidP="006C4CD1">
            <w:pPr>
              <w:spacing w:line="276" w:lineRule="auto"/>
              <w:jc w:val="center"/>
              <w:rPr>
                <w:color w:val="333399"/>
              </w:rPr>
            </w:pPr>
            <w:r w:rsidRPr="008B7D0B">
              <w:rPr>
                <w:color w:val="333399"/>
              </w:rPr>
              <w:t>B.05</w:t>
            </w:r>
          </w:p>
        </w:tc>
        <w:tc>
          <w:tcPr>
            <w:tcW w:w="1220" w:type="pct"/>
            <w:tcBorders>
              <w:top w:val="nil"/>
              <w:left w:val="nil"/>
              <w:bottom w:val="single" w:sz="4" w:space="0" w:color="auto"/>
              <w:right w:val="single" w:sz="4" w:space="0" w:color="auto"/>
            </w:tcBorders>
            <w:shd w:val="clear" w:color="auto" w:fill="auto"/>
            <w:vAlign w:val="center"/>
            <w:hideMark/>
          </w:tcPr>
          <w:p w14:paraId="1EE7D809" w14:textId="77777777" w:rsidR="00542DD6" w:rsidRPr="008B7D0B" w:rsidRDefault="00542DD6" w:rsidP="006C4CD1">
            <w:pPr>
              <w:spacing w:line="276" w:lineRule="auto"/>
              <w:rPr>
                <w:color w:val="000000"/>
              </w:rPr>
            </w:pPr>
            <w:r w:rsidRPr="008B7D0B">
              <w:rPr>
                <w:color w:val="000000"/>
              </w:rPr>
              <w:t>Sono trattato correttamente e con rispetto in relazione alla mia etnia e/o razza</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F578D83"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1CDCB5E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A3C2F0C"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51E5B30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7412F5CD"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166CB1E3" w14:textId="77777777" w:rsidR="00542DD6" w:rsidRPr="008B7D0B" w:rsidRDefault="00542DD6" w:rsidP="006C4CD1">
            <w:pPr>
              <w:spacing w:line="276" w:lineRule="auto"/>
              <w:jc w:val="center"/>
              <w:rPr>
                <w:color w:val="000000"/>
              </w:rPr>
            </w:pPr>
            <w:r w:rsidRPr="008B7D0B">
              <w:rPr>
                <w:color w:val="000000"/>
              </w:rPr>
              <w:t xml:space="preserve">          23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2F1010B"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2C1E9F2"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438D8C7"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43E151C3"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60A8F44"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E26ECFC" w14:textId="77777777" w:rsidR="00542DD6" w:rsidRPr="008B7D0B" w:rsidRDefault="00542DD6" w:rsidP="006C4CD1">
            <w:pPr>
              <w:spacing w:line="276" w:lineRule="auto"/>
              <w:jc w:val="center"/>
              <w:rPr>
                <w:color w:val="000000"/>
              </w:rPr>
            </w:pPr>
            <w:r w:rsidRPr="008B7D0B">
              <w:rPr>
                <w:color w:val="000000"/>
              </w:rPr>
              <w:t>85%</w:t>
            </w:r>
          </w:p>
        </w:tc>
      </w:tr>
      <w:tr w:rsidR="00542DD6" w:rsidRPr="008B7D0B" w14:paraId="43C57FDA"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A8CD42D" w14:textId="77777777" w:rsidR="00542DD6" w:rsidRPr="008B7D0B" w:rsidRDefault="00542DD6" w:rsidP="006C4CD1">
            <w:pPr>
              <w:spacing w:line="276" w:lineRule="auto"/>
              <w:jc w:val="center"/>
              <w:rPr>
                <w:color w:val="333399"/>
              </w:rPr>
            </w:pPr>
            <w:r w:rsidRPr="008B7D0B">
              <w:rPr>
                <w:color w:val="333399"/>
              </w:rPr>
              <w:t>B.06</w:t>
            </w:r>
          </w:p>
        </w:tc>
        <w:tc>
          <w:tcPr>
            <w:tcW w:w="1220" w:type="pct"/>
            <w:tcBorders>
              <w:top w:val="nil"/>
              <w:left w:val="nil"/>
              <w:bottom w:val="single" w:sz="4" w:space="0" w:color="auto"/>
              <w:right w:val="single" w:sz="4" w:space="0" w:color="auto"/>
            </w:tcBorders>
            <w:shd w:val="clear" w:color="auto" w:fill="auto"/>
            <w:vAlign w:val="center"/>
            <w:hideMark/>
          </w:tcPr>
          <w:p w14:paraId="77B48A80" w14:textId="77777777" w:rsidR="00542DD6" w:rsidRPr="008B7D0B" w:rsidRDefault="00542DD6" w:rsidP="006C4CD1">
            <w:pPr>
              <w:spacing w:line="276" w:lineRule="auto"/>
              <w:rPr>
                <w:color w:val="000000"/>
              </w:rPr>
            </w:pPr>
            <w:r w:rsidRPr="008B7D0B">
              <w:rPr>
                <w:color w:val="000000"/>
              </w:rPr>
              <w:t>Sono trattato correttamente e con rispetto in relazione alla mia lingua</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4324DA1"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8D9005D"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7EFD8B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075896C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C9E1F85"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092C247C" w14:textId="77777777" w:rsidR="00542DD6" w:rsidRPr="008B7D0B" w:rsidRDefault="00542DD6" w:rsidP="006C4CD1">
            <w:pPr>
              <w:spacing w:line="276" w:lineRule="auto"/>
              <w:jc w:val="center"/>
              <w:rPr>
                <w:color w:val="000000"/>
              </w:rPr>
            </w:pPr>
            <w:r w:rsidRPr="008B7D0B">
              <w:rPr>
                <w:color w:val="000000"/>
              </w:rPr>
              <w:t xml:space="preserve">          24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D806390"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1788632"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7C101CF"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26F2D4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E28D6C9"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FC49644" w14:textId="77777777" w:rsidR="00542DD6" w:rsidRPr="008B7D0B" w:rsidRDefault="00542DD6" w:rsidP="006C4CD1">
            <w:pPr>
              <w:spacing w:line="276" w:lineRule="auto"/>
              <w:jc w:val="center"/>
              <w:rPr>
                <w:color w:val="000000"/>
              </w:rPr>
            </w:pPr>
            <w:r w:rsidRPr="008B7D0B">
              <w:rPr>
                <w:color w:val="000000"/>
              </w:rPr>
              <w:t>89%</w:t>
            </w:r>
          </w:p>
        </w:tc>
      </w:tr>
      <w:tr w:rsidR="00542DD6" w:rsidRPr="008B7D0B" w14:paraId="01600E7A"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AC69D2C" w14:textId="77777777" w:rsidR="00542DD6" w:rsidRPr="008B7D0B" w:rsidRDefault="00542DD6" w:rsidP="006C4CD1">
            <w:pPr>
              <w:spacing w:line="276" w:lineRule="auto"/>
              <w:jc w:val="center"/>
              <w:rPr>
                <w:color w:val="333399"/>
              </w:rPr>
            </w:pPr>
            <w:r w:rsidRPr="008B7D0B">
              <w:rPr>
                <w:color w:val="333399"/>
              </w:rPr>
              <w:t>B.07</w:t>
            </w:r>
          </w:p>
        </w:tc>
        <w:tc>
          <w:tcPr>
            <w:tcW w:w="1220" w:type="pct"/>
            <w:tcBorders>
              <w:top w:val="nil"/>
              <w:left w:val="nil"/>
              <w:bottom w:val="single" w:sz="4" w:space="0" w:color="auto"/>
              <w:right w:val="single" w:sz="4" w:space="0" w:color="auto"/>
            </w:tcBorders>
            <w:shd w:val="clear" w:color="auto" w:fill="auto"/>
            <w:vAlign w:val="center"/>
            <w:hideMark/>
          </w:tcPr>
          <w:p w14:paraId="008865B3" w14:textId="77777777" w:rsidR="00542DD6" w:rsidRPr="008B7D0B" w:rsidRDefault="00542DD6" w:rsidP="006C4CD1">
            <w:pPr>
              <w:spacing w:line="276" w:lineRule="auto"/>
              <w:rPr>
                <w:color w:val="000000"/>
              </w:rPr>
            </w:pPr>
            <w:r w:rsidRPr="008B7D0B">
              <w:rPr>
                <w:color w:val="000000"/>
              </w:rPr>
              <w:t xml:space="preserve">La mia età </w:t>
            </w:r>
            <w:proofErr w:type="spellStart"/>
            <w:r w:rsidRPr="008B7D0B">
              <w:rPr>
                <w:color w:val="000000"/>
              </w:rPr>
              <w:t>costituisceun</w:t>
            </w:r>
            <w:proofErr w:type="spellEnd"/>
            <w:r w:rsidRPr="008B7D0B">
              <w:rPr>
                <w:color w:val="000000"/>
              </w:rPr>
              <w:t xml:space="preserve"> ostacolo alla mia valorizzazione sul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BB226CC" w14:textId="77777777" w:rsidR="00542DD6" w:rsidRPr="008B7D0B" w:rsidRDefault="00542DD6" w:rsidP="006C4CD1">
            <w:pPr>
              <w:spacing w:line="276" w:lineRule="auto"/>
              <w:jc w:val="center"/>
              <w:rPr>
                <w:color w:val="000000"/>
              </w:rPr>
            </w:pPr>
            <w:r w:rsidRPr="008B7D0B">
              <w:rPr>
                <w:color w:val="000000"/>
              </w:rPr>
              <w:t xml:space="preserve">        15 </w:t>
            </w:r>
          </w:p>
        </w:tc>
        <w:tc>
          <w:tcPr>
            <w:tcW w:w="298" w:type="pct"/>
            <w:tcBorders>
              <w:top w:val="nil"/>
              <w:left w:val="nil"/>
              <w:bottom w:val="single" w:sz="4" w:space="0" w:color="auto"/>
              <w:right w:val="single" w:sz="4" w:space="0" w:color="auto"/>
            </w:tcBorders>
            <w:shd w:val="clear" w:color="000000" w:fill="FFFF00"/>
            <w:noWrap/>
            <w:vAlign w:val="center"/>
            <w:hideMark/>
          </w:tcPr>
          <w:p w14:paraId="4C871E6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6A52C0A"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9977817"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02E6D8F6"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6D1DF73B" w14:textId="77777777" w:rsidR="00542DD6" w:rsidRPr="008B7D0B" w:rsidRDefault="00542DD6" w:rsidP="006C4CD1">
            <w:pPr>
              <w:spacing w:line="276" w:lineRule="auto"/>
              <w:jc w:val="center"/>
              <w:rPr>
                <w:color w:val="000000"/>
              </w:rPr>
            </w:pPr>
            <w:r w:rsidRPr="008B7D0B">
              <w:rPr>
                <w:color w:val="000000"/>
              </w:rPr>
              <w:t xml:space="preserve">             8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1A29689" w14:textId="77777777" w:rsidR="00542DD6" w:rsidRPr="008B7D0B" w:rsidRDefault="00542DD6" w:rsidP="006C4CD1">
            <w:pPr>
              <w:spacing w:line="276" w:lineRule="auto"/>
              <w:jc w:val="center"/>
              <w:rPr>
                <w:color w:val="000000"/>
              </w:rPr>
            </w:pPr>
            <w:r w:rsidRPr="008B7D0B">
              <w:rPr>
                <w:color w:val="000000"/>
              </w:rPr>
              <w:t>56%</w:t>
            </w:r>
          </w:p>
        </w:tc>
        <w:tc>
          <w:tcPr>
            <w:tcW w:w="199" w:type="pct"/>
            <w:tcBorders>
              <w:top w:val="nil"/>
              <w:left w:val="nil"/>
              <w:bottom w:val="single" w:sz="4" w:space="0" w:color="auto"/>
              <w:right w:val="single" w:sz="4" w:space="0" w:color="auto"/>
            </w:tcBorders>
            <w:shd w:val="clear" w:color="000000" w:fill="92D050"/>
            <w:noWrap/>
            <w:vAlign w:val="center"/>
            <w:hideMark/>
          </w:tcPr>
          <w:p w14:paraId="4575D92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519007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B33B7C3"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A1D8835"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69FF4752" w14:textId="77777777" w:rsidR="00542DD6" w:rsidRPr="008B7D0B" w:rsidRDefault="00542DD6" w:rsidP="006C4CD1">
            <w:pPr>
              <w:spacing w:line="276" w:lineRule="auto"/>
              <w:jc w:val="center"/>
              <w:rPr>
                <w:color w:val="000000"/>
              </w:rPr>
            </w:pPr>
            <w:r w:rsidRPr="008B7D0B">
              <w:rPr>
                <w:color w:val="000000"/>
              </w:rPr>
              <w:t>30%</w:t>
            </w:r>
          </w:p>
        </w:tc>
      </w:tr>
      <w:tr w:rsidR="00542DD6" w:rsidRPr="008B7D0B" w14:paraId="41E4ED8D"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D181132" w14:textId="77777777" w:rsidR="00542DD6" w:rsidRPr="008B7D0B" w:rsidRDefault="00542DD6" w:rsidP="006C4CD1">
            <w:pPr>
              <w:spacing w:line="276" w:lineRule="auto"/>
              <w:jc w:val="center"/>
              <w:rPr>
                <w:color w:val="333399"/>
              </w:rPr>
            </w:pPr>
            <w:r w:rsidRPr="008B7D0B">
              <w:rPr>
                <w:color w:val="333399"/>
              </w:rPr>
              <w:t>B.08</w:t>
            </w:r>
          </w:p>
        </w:tc>
        <w:tc>
          <w:tcPr>
            <w:tcW w:w="1220" w:type="pct"/>
            <w:tcBorders>
              <w:top w:val="nil"/>
              <w:left w:val="nil"/>
              <w:bottom w:val="single" w:sz="4" w:space="0" w:color="auto"/>
              <w:right w:val="single" w:sz="4" w:space="0" w:color="auto"/>
            </w:tcBorders>
            <w:shd w:val="clear" w:color="auto" w:fill="auto"/>
            <w:vAlign w:val="center"/>
            <w:hideMark/>
          </w:tcPr>
          <w:p w14:paraId="7F5891D0" w14:textId="77777777" w:rsidR="00542DD6" w:rsidRPr="008B7D0B" w:rsidRDefault="00542DD6" w:rsidP="006C4CD1">
            <w:pPr>
              <w:spacing w:line="276" w:lineRule="auto"/>
              <w:rPr>
                <w:color w:val="000000"/>
              </w:rPr>
            </w:pPr>
            <w:r w:rsidRPr="008B7D0B">
              <w:rPr>
                <w:color w:val="000000"/>
              </w:rPr>
              <w:t>Sono trattato correttamente e con rispetto in relazione al mio orientamento sessuale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3DEDE63"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18063F2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42B2789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3C816A3"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E193B63"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69082C70" w14:textId="77777777" w:rsidR="00542DD6" w:rsidRPr="008B7D0B" w:rsidRDefault="00542DD6" w:rsidP="006C4CD1">
            <w:pPr>
              <w:spacing w:line="276" w:lineRule="auto"/>
              <w:jc w:val="center"/>
              <w:rPr>
                <w:color w:val="000000"/>
              </w:rPr>
            </w:pPr>
            <w:r w:rsidRPr="008B7D0B">
              <w:rPr>
                <w:color w:val="000000"/>
              </w:rPr>
              <w:t xml:space="preserve">          22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99DBEF8"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3B41AB8"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1F71CA9B"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B7653E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57DBC94"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3B856C1" w14:textId="77777777" w:rsidR="00542DD6" w:rsidRPr="008B7D0B" w:rsidRDefault="00542DD6" w:rsidP="006C4CD1">
            <w:pPr>
              <w:spacing w:line="276" w:lineRule="auto"/>
              <w:jc w:val="center"/>
              <w:rPr>
                <w:color w:val="000000"/>
              </w:rPr>
            </w:pPr>
            <w:r w:rsidRPr="008B7D0B">
              <w:rPr>
                <w:color w:val="000000"/>
              </w:rPr>
              <w:t>81%</w:t>
            </w:r>
          </w:p>
        </w:tc>
      </w:tr>
      <w:tr w:rsidR="00542DD6" w:rsidRPr="008B7D0B" w14:paraId="5227D6C8"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679FFFC" w14:textId="77777777" w:rsidR="00542DD6" w:rsidRPr="008B7D0B" w:rsidRDefault="00542DD6" w:rsidP="006C4CD1">
            <w:pPr>
              <w:spacing w:line="276" w:lineRule="auto"/>
              <w:jc w:val="center"/>
              <w:rPr>
                <w:color w:val="333399"/>
              </w:rPr>
            </w:pPr>
            <w:r w:rsidRPr="008B7D0B">
              <w:rPr>
                <w:color w:val="333399"/>
              </w:rPr>
              <w:t>B.09</w:t>
            </w:r>
          </w:p>
        </w:tc>
        <w:tc>
          <w:tcPr>
            <w:tcW w:w="1220" w:type="pct"/>
            <w:tcBorders>
              <w:top w:val="nil"/>
              <w:left w:val="nil"/>
              <w:bottom w:val="single" w:sz="4" w:space="0" w:color="auto"/>
              <w:right w:val="single" w:sz="4" w:space="0" w:color="auto"/>
            </w:tcBorders>
            <w:shd w:val="clear" w:color="auto" w:fill="auto"/>
            <w:vAlign w:val="center"/>
            <w:hideMark/>
          </w:tcPr>
          <w:p w14:paraId="115E1E26" w14:textId="77777777" w:rsidR="00542DD6" w:rsidRPr="008B7D0B" w:rsidRDefault="00542DD6" w:rsidP="006C4CD1">
            <w:pPr>
              <w:spacing w:line="276" w:lineRule="auto"/>
              <w:rPr>
                <w:color w:val="000000"/>
              </w:rPr>
            </w:pPr>
            <w:r w:rsidRPr="008B7D0B">
              <w:rPr>
                <w:color w:val="000000"/>
              </w:rPr>
              <w:t>Sono trattato correttamente e con rispetto in relazione alla mia disabilità (</w:t>
            </w:r>
            <w:r w:rsidRPr="008B7D0B">
              <w:rPr>
                <w:i/>
                <w:iCs/>
                <w:color w:val="000000"/>
              </w:rPr>
              <w:t>se applicabile</w:t>
            </w:r>
            <w:r w:rsidRPr="008B7D0B">
              <w:rPr>
                <w:color w:val="000000"/>
              </w:rPr>
              <w:t>)</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2B742BD"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2B882993"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21AFA8DF"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AEE3CE4"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0A2D46A"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11BBBB68"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A11308A"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07FFAF8"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8CBD7F5"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F28A000"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548F2393"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125496BF"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5F7C43FD"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D6795BD" w14:textId="77777777" w:rsidR="00542DD6" w:rsidRPr="008B7D0B" w:rsidRDefault="00542DD6" w:rsidP="006C4CD1">
            <w:pPr>
              <w:spacing w:line="276" w:lineRule="auto"/>
              <w:jc w:val="center"/>
              <w:rPr>
                <w:color w:val="000080"/>
              </w:rPr>
            </w:pPr>
            <w:r w:rsidRPr="008B7D0B">
              <w:rPr>
                <w:color w:val="000080"/>
              </w:rPr>
              <w:t>C.01</w:t>
            </w:r>
          </w:p>
        </w:tc>
        <w:tc>
          <w:tcPr>
            <w:tcW w:w="1220" w:type="pct"/>
            <w:tcBorders>
              <w:top w:val="nil"/>
              <w:left w:val="nil"/>
              <w:bottom w:val="single" w:sz="4" w:space="0" w:color="auto"/>
              <w:right w:val="single" w:sz="4" w:space="0" w:color="auto"/>
            </w:tcBorders>
            <w:shd w:val="clear" w:color="auto" w:fill="auto"/>
            <w:vAlign w:val="center"/>
            <w:hideMark/>
          </w:tcPr>
          <w:p w14:paraId="69E860C1" w14:textId="77777777" w:rsidR="00542DD6" w:rsidRPr="008B7D0B" w:rsidRDefault="00542DD6" w:rsidP="006C4CD1">
            <w:pPr>
              <w:spacing w:line="276" w:lineRule="auto"/>
              <w:rPr>
                <w:color w:val="000000"/>
              </w:rPr>
            </w:pPr>
            <w:r w:rsidRPr="008B7D0B">
              <w:rPr>
                <w:color w:val="000000"/>
              </w:rPr>
              <w:t xml:space="preserve">Ritengo che vi sia equità </w:t>
            </w:r>
            <w:r w:rsidRPr="008B7D0B">
              <w:rPr>
                <w:color w:val="000000"/>
              </w:rPr>
              <w:lastRenderedPageBreak/>
              <w:t>nell’assegnazione del carico di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2D4B7F0" w14:textId="77777777" w:rsidR="00542DD6" w:rsidRPr="008B7D0B" w:rsidRDefault="00542DD6" w:rsidP="006C4CD1">
            <w:pPr>
              <w:spacing w:line="276" w:lineRule="auto"/>
              <w:jc w:val="center"/>
              <w:rPr>
                <w:color w:val="000000"/>
              </w:rPr>
            </w:pPr>
            <w:r w:rsidRPr="008B7D0B">
              <w:rPr>
                <w:color w:val="000000"/>
              </w:rPr>
              <w:lastRenderedPageBreak/>
              <w:t xml:space="preserve">        14 </w:t>
            </w:r>
          </w:p>
        </w:tc>
        <w:tc>
          <w:tcPr>
            <w:tcW w:w="298" w:type="pct"/>
            <w:tcBorders>
              <w:top w:val="nil"/>
              <w:left w:val="nil"/>
              <w:bottom w:val="single" w:sz="4" w:space="0" w:color="auto"/>
              <w:right w:val="single" w:sz="4" w:space="0" w:color="auto"/>
            </w:tcBorders>
            <w:shd w:val="clear" w:color="000000" w:fill="FFFF00"/>
            <w:noWrap/>
            <w:vAlign w:val="center"/>
            <w:hideMark/>
          </w:tcPr>
          <w:p w14:paraId="05A13447" w14:textId="77777777" w:rsidR="00542DD6" w:rsidRPr="008B7D0B" w:rsidRDefault="00542DD6" w:rsidP="006C4CD1">
            <w:pPr>
              <w:spacing w:line="276" w:lineRule="auto"/>
              <w:jc w:val="center"/>
              <w:rPr>
                <w:color w:val="000000"/>
              </w:rPr>
            </w:pPr>
            <w:r w:rsidRPr="008B7D0B">
              <w:rPr>
                <w:color w:val="000000"/>
              </w:rPr>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145F4337"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25A24A08"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DFEDF75"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15CF8172"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4A5A224" w14:textId="77777777" w:rsidR="00542DD6" w:rsidRPr="008B7D0B" w:rsidRDefault="00542DD6" w:rsidP="006C4CD1">
            <w:pPr>
              <w:spacing w:line="276" w:lineRule="auto"/>
              <w:jc w:val="center"/>
              <w:rPr>
                <w:color w:val="000000"/>
              </w:rPr>
            </w:pPr>
            <w:r w:rsidRPr="008B7D0B">
              <w:rPr>
                <w:color w:val="000000"/>
              </w:rPr>
              <w:t>52%</w:t>
            </w:r>
          </w:p>
        </w:tc>
        <w:tc>
          <w:tcPr>
            <w:tcW w:w="199" w:type="pct"/>
            <w:tcBorders>
              <w:top w:val="nil"/>
              <w:left w:val="nil"/>
              <w:bottom w:val="single" w:sz="4" w:space="0" w:color="auto"/>
              <w:right w:val="single" w:sz="4" w:space="0" w:color="auto"/>
            </w:tcBorders>
            <w:shd w:val="clear" w:color="000000" w:fill="92D050"/>
            <w:noWrap/>
            <w:vAlign w:val="center"/>
            <w:hideMark/>
          </w:tcPr>
          <w:p w14:paraId="714A33F7"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46B8725B"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D07EEFE"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4684943"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FCF51A7"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4B4EBBDF"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3D493653" w14:textId="77777777" w:rsidR="00542DD6" w:rsidRPr="008B7D0B" w:rsidRDefault="00542DD6" w:rsidP="006C4CD1">
            <w:pPr>
              <w:spacing w:line="276" w:lineRule="auto"/>
              <w:jc w:val="center"/>
              <w:rPr>
                <w:color w:val="000080"/>
              </w:rPr>
            </w:pPr>
            <w:r w:rsidRPr="008B7D0B">
              <w:rPr>
                <w:color w:val="000080"/>
              </w:rPr>
              <w:lastRenderedPageBreak/>
              <w:t>C.02</w:t>
            </w:r>
          </w:p>
        </w:tc>
        <w:tc>
          <w:tcPr>
            <w:tcW w:w="1220" w:type="pct"/>
            <w:tcBorders>
              <w:top w:val="nil"/>
              <w:left w:val="nil"/>
              <w:bottom w:val="single" w:sz="4" w:space="0" w:color="auto"/>
              <w:right w:val="single" w:sz="4" w:space="0" w:color="auto"/>
            </w:tcBorders>
            <w:shd w:val="clear" w:color="auto" w:fill="auto"/>
            <w:vAlign w:val="center"/>
            <w:hideMark/>
          </w:tcPr>
          <w:p w14:paraId="3CB5D9D5" w14:textId="77777777" w:rsidR="00542DD6" w:rsidRPr="008B7D0B" w:rsidRDefault="00542DD6" w:rsidP="006C4CD1">
            <w:pPr>
              <w:spacing w:line="276" w:lineRule="auto"/>
              <w:rPr>
                <w:color w:val="000000"/>
              </w:rPr>
            </w:pPr>
            <w:r w:rsidRPr="008B7D0B">
              <w:rPr>
                <w:color w:val="000000"/>
              </w:rPr>
              <w:t>Ritengo che vi sia equità nella distribuzione delle responsabilità</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7728564" w14:textId="77777777" w:rsidR="00542DD6" w:rsidRPr="008B7D0B" w:rsidRDefault="00542DD6" w:rsidP="006C4CD1">
            <w:pPr>
              <w:spacing w:line="276" w:lineRule="auto"/>
              <w:jc w:val="center"/>
              <w:rPr>
                <w:color w:val="000000"/>
              </w:rPr>
            </w:pPr>
            <w:r w:rsidRPr="008B7D0B">
              <w:rPr>
                <w:color w:val="000000"/>
              </w:rPr>
              <w:t xml:space="preserve">        16 </w:t>
            </w:r>
          </w:p>
        </w:tc>
        <w:tc>
          <w:tcPr>
            <w:tcW w:w="298" w:type="pct"/>
            <w:tcBorders>
              <w:top w:val="nil"/>
              <w:left w:val="nil"/>
              <w:bottom w:val="single" w:sz="4" w:space="0" w:color="auto"/>
              <w:right w:val="single" w:sz="4" w:space="0" w:color="auto"/>
            </w:tcBorders>
            <w:shd w:val="clear" w:color="000000" w:fill="FFFF00"/>
            <w:noWrap/>
            <w:vAlign w:val="center"/>
            <w:hideMark/>
          </w:tcPr>
          <w:p w14:paraId="6F740BF7"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51FBFD3D"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4B2EE666"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149BDB4"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64FF9CBF"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D2D3CFA" w14:textId="77777777" w:rsidR="00542DD6" w:rsidRPr="008B7D0B" w:rsidRDefault="00542DD6" w:rsidP="006C4CD1">
            <w:pPr>
              <w:spacing w:line="276" w:lineRule="auto"/>
              <w:jc w:val="center"/>
              <w:rPr>
                <w:color w:val="000000"/>
              </w:rPr>
            </w:pPr>
            <w:r w:rsidRPr="008B7D0B">
              <w:rPr>
                <w:color w:val="000000"/>
              </w:rPr>
              <w:t>59%</w:t>
            </w:r>
          </w:p>
        </w:tc>
        <w:tc>
          <w:tcPr>
            <w:tcW w:w="199" w:type="pct"/>
            <w:tcBorders>
              <w:top w:val="nil"/>
              <w:left w:val="nil"/>
              <w:bottom w:val="single" w:sz="4" w:space="0" w:color="auto"/>
              <w:right w:val="single" w:sz="4" w:space="0" w:color="auto"/>
            </w:tcBorders>
            <w:shd w:val="clear" w:color="000000" w:fill="92D050"/>
            <w:noWrap/>
            <w:vAlign w:val="center"/>
            <w:hideMark/>
          </w:tcPr>
          <w:p w14:paraId="0B892AC0"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839B8C1"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49719602"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594B906"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58ADD0A"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3D9F97E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68A41CA" w14:textId="77777777" w:rsidR="00542DD6" w:rsidRPr="008B7D0B" w:rsidRDefault="00542DD6" w:rsidP="006C4CD1">
            <w:pPr>
              <w:spacing w:line="276" w:lineRule="auto"/>
              <w:jc w:val="center"/>
              <w:rPr>
                <w:color w:val="000080"/>
              </w:rPr>
            </w:pPr>
            <w:r w:rsidRPr="008B7D0B">
              <w:rPr>
                <w:color w:val="000080"/>
              </w:rPr>
              <w:t>C.03</w:t>
            </w:r>
          </w:p>
        </w:tc>
        <w:tc>
          <w:tcPr>
            <w:tcW w:w="1220" w:type="pct"/>
            <w:tcBorders>
              <w:top w:val="nil"/>
              <w:left w:val="nil"/>
              <w:bottom w:val="single" w:sz="4" w:space="0" w:color="auto"/>
              <w:right w:val="single" w:sz="4" w:space="0" w:color="auto"/>
            </w:tcBorders>
            <w:shd w:val="clear" w:color="auto" w:fill="auto"/>
            <w:vAlign w:val="center"/>
            <w:hideMark/>
          </w:tcPr>
          <w:p w14:paraId="210AABD1" w14:textId="77777777" w:rsidR="00542DD6" w:rsidRPr="008B7D0B" w:rsidRDefault="00542DD6" w:rsidP="006C4CD1">
            <w:pPr>
              <w:spacing w:line="276" w:lineRule="auto"/>
              <w:rPr>
                <w:color w:val="000000"/>
              </w:rPr>
            </w:pPr>
            <w:r w:rsidRPr="008B7D0B">
              <w:rPr>
                <w:color w:val="000000"/>
              </w:rPr>
              <w:t>Giudico equilibrato il rapporto tra l’impegno richiesto e la mia retribuzione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16E24B4" w14:textId="77777777" w:rsidR="00542DD6" w:rsidRPr="008B7D0B" w:rsidRDefault="00542DD6" w:rsidP="006C4CD1">
            <w:pPr>
              <w:spacing w:line="276" w:lineRule="auto"/>
              <w:jc w:val="center"/>
              <w:rPr>
                <w:color w:val="000000"/>
              </w:rPr>
            </w:pPr>
            <w:r w:rsidRPr="008B7D0B">
              <w:rPr>
                <w:color w:val="000000"/>
              </w:rPr>
              <w:t xml:space="preserve">        16 </w:t>
            </w:r>
          </w:p>
        </w:tc>
        <w:tc>
          <w:tcPr>
            <w:tcW w:w="298" w:type="pct"/>
            <w:tcBorders>
              <w:top w:val="nil"/>
              <w:left w:val="nil"/>
              <w:bottom w:val="single" w:sz="4" w:space="0" w:color="auto"/>
              <w:right w:val="single" w:sz="4" w:space="0" w:color="auto"/>
            </w:tcBorders>
            <w:shd w:val="clear" w:color="000000" w:fill="FFFF00"/>
            <w:noWrap/>
            <w:vAlign w:val="center"/>
            <w:hideMark/>
          </w:tcPr>
          <w:p w14:paraId="6982D492"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5B21D44E"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3BDAAA6C"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4EC8D543"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09AA57FD"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6FE46EC" w14:textId="77777777" w:rsidR="00542DD6" w:rsidRPr="008B7D0B" w:rsidRDefault="00542DD6" w:rsidP="006C4CD1">
            <w:pPr>
              <w:spacing w:line="276" w:lineRule="auto"/>
              <w:jc w:val="center"/>
              <w:rPr>
                <w:color w:val="000000"/>
              </w:rPr>
            </w:pPr>
            <w:r w:rsidRPr="008B7D0B">
              <w:rPr>
                <w:color w:val="000000"/>
              </w:rPr>
              <w:t>59%</w:t>
            </w:r>
          </w:p>
        </w:tc>
        <w:tc>
          <w:tcPr>
            <w:tcW w:w="199" w:type="pct"/>
            <w:tcBorders>
              <w:top w:val="nil"/>
              <w:left w:val="nil"/>
              <w:bottom w:val="single" w:sz="4" w:space="0" w:color="auto"/>
              <w:right w:val="single" w:sz="4" w:space="0" w:color="auto"/>
            </w:tcBorders>
            <w:shd w:val="clear" w:color="000000" w:fill="92D050"/>
            <w:noWrap/>
            <w:vAlign w:val="center"/>
            <w:hideMark/>
          </w:tcPr>
          <w:p w14:paraId="43F3A68C"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5492864"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29F74E0"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0A53621C"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BE79082"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0AD672DD"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E92659C" w14:textId="77777777" w:rsidR="00542DD6" w:rsidRPr="008B7D0B" w:rsidRDefault="00542DD6" w:rsidP="006C4CD1">
            <w:pPr>
              <w:spacing w:line="276" w:lineRule="auto"/>
              <w:jc w:val="center"/>
              <w:rPr>
                <w:color w:val="000080"/>
              </w:rPr>
            </w:pPr>
            <w:r w:rsidRPr="008B7D0B">
              <w:rPr>
                <w:color w:val="000080"/>
              </w:rPr>
              <w:t>C.04</w:t>
            </w:r>
          </w:p>
        </w:tc>
        <w:tc>
          <w:tcPr>
            <w:tcW w:w="1220" w:type="pct"/>
            <w:tcBorders>
              <w:top w:val="nil"/>
              <w:left w:val="nil"/>
              <w:bottom w:val="single" w:sz="4" w:space="0" w:color="auto"/>
              <w:right w:val="single" w:sz="4" w:space="0" w:color="auto"/>
            </w:tcBorders>
            <w:shd w:val="clear" w:color="auto" w:fill="auto"/>
            <w:vAlign w:val="center"/>
            <w:hideMark/>
          </w:tcPr>
          <w:p w14:paraId="4150E777" w14:textId="77777777" w:rsidR="00542DD6" w:rsidRPr="008B7D0B" w:rsidRDefault="00542DD6" w:rsidP="006C4CD1">
            <w:pPr>
              <w:spacing w:line="276" w:lineRule="auto"/>
              <w:rPr>
                <w:color w:val="000000"/>
              </w:rPr>
            </w:pPr>
            <w:r w:rsidRPr="008B7D0B">
              <w:rPr>
                <w:color w:val="000000"/>
              </w:rPr>
              <w:t xml:space="preserve">Ritengo equilibrato il modo in cui la retribuzione viene differenziata in rapporto alla quantità e qualità del lavoro svolto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7CC993F" w14:textId="77777777" w:rsidR="00542DD6" w:rsidRPr="008B7D0B" w:rsidRDefault="00542DD6" w:rsidP="006C4CD1">
            <w:pPr>
              <w:spacing w:line="276" w:lineRule="auto"/>
              <w:jc w:val="center"/>
              <w:rPr>
                <w:color w:val="000000"/>
              </w:rPr>
            </w:pPr>
            <w:r w:rsidRPr="008B7D0B">
              <w:rPr>
                <w:color w:val="000000"/>
              </w:rPr>
              <w:t xml:space="preserve">        20 </w:t>
            </w:r>
          </w:p>
        </w:tc>
        <w:tc>
          <w:tcPr>
            <w:tcW w:w="298" w:type="pct"/>
            <w:tcBorders>
              <w:top w:val="nil"/>
              <w:left w:val="nil"/>
              <w:bottom w:val="single" w:sz="4" w:space="0" w:color="auto"/>
              <w:right w:val="single" w:sz="4" w:space="0" w:color="auto"/>
            </w:tcBorders>
            <w:shd w:val="clear" w:color="000000" w:fill="FFFF00"/>
            <w:noWrap/>
            <w:vAlign w:val="center"/>
            <w:hideMark/>
          </w:tcPr>
          <w:p w14:paraId="5F1FD7A2"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3A04235"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1618DBB9"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2B21455"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14C2EFB3"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572724F" w14:textId="77777777" w:rsidR="00542DD6" w:rsidRPr="008B7D0B" w:rsidRDefault="00542DD6" w:rsidP="006C4CD1">
            <w:pPr>
              <w:spacing w:line="276" w:lineRule="auto"/>
              <w:jc w:val="center"/>
              <w:rPr>
                <w:color w:val="000000"/>
              </w:rPr>
            </w:pPr>
            <w:r w:rsidRPr="008B7D0B">
              <w:rPr>
                <w:color w:val="000000"/>
              </w:rPr>
              <w:t>74%</w:t>
            </w:r>
          </w:p>
        </w:tc>
        <w:tc>
          <w:tcPr>
            <w:tcW w:w="199" w:type="pct"/>
            <w:tcBorders>
              <w:top w:val="nil"/>
              <w:left w:val="nil"/>
              <w:bottom w:val="single" w:sz="4" w:space="0" w:color="auto"/>
              <w:right w:val="single" w:sz="4" w:space="0" w:color="auto"/>
            </w:tcBorders>
            <w:shd w:val="clear" w:color="000000" w:fill="92D050"/>
            <w:noWrap/>
            <w:vAlign w:val="center"/>
            <w:hideMark/>
          </w:tcPr>
          <w:p w14:paraId="6297F0BA"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9FAF9F7"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2C54763D"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F48BF3A"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64DCEF55"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3B24C466"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00139BC" w14:textId="77777777" w:rsidR="00542DD6" w:rsidRPr="008B7D0B" w:rsidRDefault="00542DD6" w:rsidP="006C4CD1">
            <w:pPr>
              <w:spacing w:line="276" w:lineRule="auto"/>
              <w:jc w:val="center"/>
              <w:rPr>
                <w:color w:val="000080"/>
              </w:rPr>
            </w:pPr>
            <w:r w:rsidRPr="008B7D0B">
              <w:rPr>
                <w:color w:val="000080"/>
              </w:rPr>
              <w:t>C.05</w:t>
            </w:r>
          </w:p>
        </w:tc>
        <w:tc>
          <w:tcPr>
            <w:tcW w:w="1220" w:type="pct"/>
            <w:tcBorders>
              <w:top w:val="nil"/>
              <w:left w:val="nil"/>
              <w:bottom w:val="single" w:sz="4" w:space="0" w:color="auto"/>
              <w:right w:val="single" w:sz="4" w:space="0" w:color="auto"/>
            </w:tcBorders>
            <w:shd w:val="clear" w:color="auto" w:fill="auto"/>
            <w:vAlign w:val="center"/>
            <w:hideMark/>
          </w:tcPr>
          <w:p w14:paraId="2A10DD01" w14:textId="77777777" w:rsidR="00542DD6" w:rsidRPr="008B7D0B" w:rsidRDefault="00542DD6" w:rsidP="006C4CD1">
            <w:pPr>
              <w:spacing w:line="276" w:lineRule="auto"/>
              <w:rPr>
                <w:color w:val="000000"/>
              </w:rPr>
            </w:pPr>
            <w:r w:rsidRPr="008B7D0B">
              <w:rPr>
                <w:color w:val="000000"/>
              </w:rPr>
              <w:t>Le decisioni che riguardano il lavoro sono prese dal mio responsabile in modo imparziale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3FB44EE"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399048EF"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6F4AD6EE"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25246E0F"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019F0A32"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4D56E459"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9830F6A"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53F315B8"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F95273C"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80EF826"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41528AFE"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16AB0D2A"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2FA7E0CF"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C8F431E" w14:textId="77777777" w:rsidR="00542DD6" w:rsidRPr="008B7D0B" w:rsidRDefault="00542DD6" w:rsidP="006C4CD1">
            <w:pPr>
              <w:spacing w:line="276" w:lineRule="auto"/>
              <w:jc w:val="center"/>
              <w:rPr>
                <w:color w:val="333399"/>
              </w:rPr>
            </w:pPr>
            <w:r w:rsidRPr="008B7D0B">
              <w:rPr>
                <w:color w:val="333399"/>
              </w:rPr>
              <w:t>D.01</w:t>
            </w:r>
          </w:p>
        </w:tc>
        <w:tc>
          <w:tcPr>
            <w:tcW w:w="1220" w:type="pct"/>
            <w:tcBorders>
              <w:top w:val="nil"/>
              <w:left w:val="nil"/>
              <w:bottom w:val="single" w:sz="4" w:space="0" w:color="auto"/>
              <w:right w:val="single" w:sz="4" w:space="0" w:color="auto"/>
            </w:tcBorders>
            <w:shd w:val="clear" w:color="auto" w:fill="auto"/>
            <w:vAlign w:val="center"/>
            <w:hideMark/>
          </w:tcPr>
          <w:p w14:paraId="6F0E8301" w14:textId="77777777" w:rsidR="00542DD6" w:rsidRPr="008B7D0B" w:rsidRDefault="00542DD6" w:rsidP="006C4CD1">
            <w:pPr>
              <w:spacing w:line="276" w:lineRule="auto"/>
              <w:rPr>
                <w:color w:val="000000"/>
              </w:rPr>
            </w:pPr>
            <w:r w:rsidRPr="008B7D0B">
              <w:rPr>
                <w:color w:val="000000"/>
              </w:rPr>
              <w:t>Nel mio ente il percorso di sviluppo professionale di ciascuno è ben delineato e chiaro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AC4A48B" w14:textId="77777777" w:rsidR="00542DD6" w:rsidRPr="008B7D0B" w:rsidRDefault="00542DD6" w:rsidP="006C4CD1">
            <w:pPr>
              <w:spacing w:line="276" w:lineRule="auto"/>
              <w:jc w:val="center"/>
              <w:rPr>
                <w:color w:val="000000"/>
              </w:rPr>
            </w:pPr>
            <w:r w:rsidRPr="008B7D0B">
              <w:rPr>
                <w:color w:val="000000"/>
              </w:rPr>
              <w:t xml:space="preserve">        19 </w:t>
            </w:r>
          </w:p>
        </w:tc>
        <w:tc>
          <w:tcPr>
            <w:tcW w:w="298" w:type="pct"/>
            <w:tcBorders>
              <w:top w:val="nil"/>
              <w:left w:val="nil"/>
              <w:bottom w:val="single" w:sz="4" w:space="0" w:color="auto"/>
              <w:right w:val="single" w:sz="4" w:space="0" w:color="auto"/>
            </w:tcBorders>
            <w:shd w:val="clear" w:color="000000" w:fill="FFFF00"/>
            <w:noWrap/>
            <w:vAlign w:val="center"/>
            <w:hideMark/>
          </w:tcPr>
          <w:p w14:paraId="04E9209F"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E95291B"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3B56FD99"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134BBC1D"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5B7C5CBB"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CFE549D" w14:textId="77777777" w:rsidR="00542DD6" w:rsidRPr="008B7D0B" w:rsidRDefault="00542DD6" w:rsidP="006C4CD1">
            <w:pPr>
              <w:spacing w:line="276" w:lineRule="auto"/>
              <w:jc w:val="center"/>
              <w:rPr>
                <w:color w:val="000000"/>
              </w:rPr>
            </w:pPr>
            <w:r w:rsidRPr="008B7D0B">
              <w:rPr>
                <w:color w:val="000000"/>
              </w:rPr>
              <w:t>70%</w:t>
            </w:r>
          </w:p>
        </w:tc>
        <w:tc>
          <w:tcPr>
            <w:tcW w:w="199" w:type="pct"/>
            <w:tcBorders>
              <w:top w:val="nil"/>
              <w:left w:val="nil"/>
              <w:bottom w:val="single" w:sz="4" w:space="0" w:color="auto"/>
              <w:right w:val="single" w:sz="4" w:space="0" w:color="auto"/>
            </w:tcBorders>
            <w:shd w:val="clear" w:color="000000" w:fill="92D050"/>
            <w:noWrap/>
            <w:vAlign w:val="center"/>
            <w:hideMark/>
          </w:tcPr>
          <w:p w14:paraId="5400ED57"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429E086F"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43B65E65"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6501AE3"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A245A46"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23E367E8"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6683393" w14:textId="77777777" w:rsidR="00542DD6" w:rsidRPr="008B7D0B" w:rsidRDefault="00542DD6" w:rsidP="006C4CD1">
            <w:pPr>
              <w:spacing w:line="276" w:lineRule="auto"/>
              <w:jc w:val="center"/>
              <w:rPr>
                <w:color w:val="333399"/>
              </w:rPr>
            </w:pPr>
            <w:r w:rsidRPr="008B7D0B">
              <w:rPr>
                <w:color w:val="333399"/>
              </w:rPr>
              <w:t>D.02</w:t>
            </w:r>
          </w:p>
        </w:tc>
        <w:tc>
          <w:tcPr>
            <w:tcW w:w="1220" w:type="pct"/>
            <w:tcBorders>
              <w:top w:val="nil"/>
              <w:left w:val="nil"/>
              <w:bottom w:val="single" w:sz="4" w:space="0" w:color="auto"/>
              <w:right w:val="single" w:sz="4" w:space="0" w:color="auto"/>
            </w:tcBorders>
            <w:shd w:val="clear" w:color="auto" w:fill="auto"/>
            <w:vAlign w:val="center"/>
            <w:hideMark/>
          </w:tcPr>
          <w:p w14:paraId="768F6817" w14:textId="77777777" w:rsidR="00542DD6" w:rsidRPr="008B7D0B" w:rsidRDefault="00542DD6" w:rsidP="006C4CD1">
            <w:pPr>
              <w:spacing w:line="276" w:lineRule="auto"/>
              <w:rPr>
                <w:color w:val="000000"/>
              </w:rPr>
            </w:pPr>
            <w:r w:rsidRPr="008B7D0B">
              <w:rPr>
                <w:color w:val="000000"/>
              </w:rPr>
              <w:t>Ritengo che le possibilità reali di fare carriera nel mio ente siano legate al merito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76992473" w14:textId="77777777" w:rsidR="00542DD6" w:rsidRPr="008B7D0B" w:rsidRDefault="00542DD6" w:rsidP="006C4CD1">
            <w:pPr>
              <w:spacing w:line="276" w:lineRule="auto"/>
              <w:jc w:val="center"/>
              <w:rPr>
                <w:color w:val="000000"/>
              </w:rPr>
            </w:pPr>
            <w:r w:rsidRPr="008B7D0B">
              <w:rPr>
                <w:color w:val="000000"/>
              </w:rPr>
              <w:t xml:space="preserve">        16 </w:t>
            </w:r>
          </w:p>
        </w:tc>
        <w:tc>
          <w:tcPr>
            <w:tcW w:w="298" w:type="pct"/>
            <w:tcBorders>
              <w:top w:val="nil"/>
              <w:left w:val="nil"/>
              <w:bottom w:val="single" w:sz="4" w:space="0" w:color="auto"/>
              <w:right w:val="single" w:sz="4" w:space="0" w:color="auto"/>
            </w:tcBorders>
            <w:shd w:val="clear" w:color="000000" w:fill="FFFF00"/>
            <w:noWrap/>
            <w:vAlign w:val="center"/>
            <w:hideMark/>
          </w:tcPr>
          <w:p w14:paraId="6C1857C5"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CEC147A"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07DA8C87"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664DC26D"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5028AFF4"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3F3141C" w14:textId="77777777" w:rsidR="00542DD6" w:rsidRPr="008B7D0B" w:rsidRDefault="00542DD6" w:rsidP="006C4CD1">
            <w:pPr>
              <w:spacing w:line="276" w:lineRule="auto"/>
              <w:jc w:val="center"/>
              <w:rPr>
                <w:color w:val="000000"/>
              </w:rPr>
            </w:pPr>
            <w:r w:rsidRPr="008B7D0B">
              <w:rPr>
                <w:color w:val="000000"/>
              </w:rPr>
              <w:t>59%</w:t>
            </w:r>
          </w:p>
        </w:tc>
        <w:tc>
          <w:tcPr>
            <w:tcW w:w="199" w:type="pct"/>
            <w:tcBorders>
              <w:top w:val="nil"/>
              <w:left w:val="nil"/>
              <w:bottom w:val="single" w:sz="4" w:space="0" w:color="auto"/>
              <w:right w:val="single" w:sz="4" w:space="0" w:color="auto"/>
            </w:tcBorders>
            <w:shd w:val="clear" w:color="000000" w:fill="92D050"/>
            <w:noWrap/>
            <w:vAlign w:val="center"/>
            <w:hideMark/>
          </w:tcPr>
          <w:p w14:paraId="5F57424C"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31974C6E"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45BE43E"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44FCE8E"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4B3E19F"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773EF9F0"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615EC45" w14:textId="77777777" w:rsidR="00542DD6" w:rsidRPr="008B7D0B" w:rsidRDefault="00542DD6" w:rsidP="006C4CD1">
            <w:pPr>
              <w:spacing w:line="276" w:lineRule="auto"/>
              <w:jc w:val="center"/>
              <w:rPr>
                <w:color w:val="333399"/>
              </w:rPr>
            </w:pPr>
            <w:r w:rsidRPr="008B7D0B">
              <w:rPr>
                <w:color w:val="333399"/>
              </w:rPr>
              <w:t>D.03</w:t>
            </w:r>
          </w:p>
        </w:tc>
        <w:tc>
          <w:tcPr>
            <w:tcW w:w="1220" w:type="pct"/>
            <w:tcBorders>
              <w:top w:val="nil"/>
              <w:left w:val="nil"/>
              <w:bottom w:val="single" w:sz="4" w:space="0" w:color="auto"/>
              <w:right w:val="single" w:sz="4" w:space="0" w:color="auto"/>
            </w:tcBorders>
            <w:shd w:val="clear" w:color="auto" w:fill="auto"/>
            <w:vAlign w:val="center"/>
            <w:hideMark/>
          </w:tcPr>
          <w:p w14:paraId="72160DB9" w14:textId="77777777" w:rsidR="00542DD6" w:rsidRPr="008B7D0B" w:rsidRDefault="00542DD6" w:rsidP="006C4CD1">
            <w:pPr>
              <w:spacing w:line="276" w:lineRule="auto"/>
              <w:rPr>
                <w:color w:val="000000"/>
              </w:rPr>
            </w:pPr>
            <w:r w:rsidRPr="008B7D0B">
              <w:rPr>
                <w:color w:val="000000"/>
              </w:rPr>
              <w:t>Il mio ente dà la possibilità di sviluppare capacità e attitudini degli individui in relazione ai requisiti richiesti dai diversi ruoli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319594F" w14:textId="77777777" w:rsidR="00542DD6" w:rsidRPr="008B7D0B" w:rsidRDefault="00542DD6" w:rsidP="006C4CD1">
            <w:pPr>
              <w:spacing w:line="276" w:lineRule="auto"/>
              <w:jc w:val="center"/>
              <w:rPr>
                <w:color w:val="000000"/>
              </w:rPr>
            </w:pPr>
            <w:r w:rsidRPr="008B7D0B">
              <w:rPr>
                <w:color w:val="000000"/>
              </w:rPr>
              <w:t xml:space="preserve">        12 </w:t>
            </w:r>
          </w:p>
        </w:tc>
        <w:tc>
          <w:tcPr>
            <w:tcW w:w="298" w:type="pct"/>
            <w:tcBorders>
              <w:top w:val="nil"/>
              <w:left w:val="nil"/>
              <w:bottom w:val="single" w:sz="4" w:space="0" w:color="auto"/>
              <w:right w:val="single" w:sz="4" w:space="0" w:color="auto"/>
            </w:tcBorders>
            <w:shd w:val="clear" w:color="000000" w:fill="FFFF00"/>
            <w:noWrap/>
            <w:vAlign w:val="center"/>
            <w:hideMark/>
          </w:tcPr>
          <w:p w14:paraId="0E840325"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797954F1"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3EBC8BB9"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24920E1"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2A7F4E6D"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0F07AA5" w14:textId="77777777" w:rsidR="00542DD6" w:rsidRPr="008B7D0B" w:rsidRDefault="00542DD6" w:rsidP="006C4CD1">
            <w:pPr>
              <w:spacing w:line="276" w:lineRule="auto"/>
              <w:jc w:val="center"/>
              <w:rPr>
                <w:color w:val="000000"/>
              </w:rPr>
            </w:pPr>
            <w:r w:rsidRPr="008B7D0B">
              <w:rPr>
                <w:color w:val="000000"/>
              </w:rPr>
              <w:t>44%</w:t>
            </w:r>
          </w:p>
        </w:tc>
        <w:tc>
          <w:tcPr>
            <w:tcW w:w="199" w:type="pct"/>
            <w:tcBorders>
              <w:top w:val="nil"/>
              <w:left w:val="nil"/>
              <w:bottom w:val="single" w:sz="4" w:space="0" w:color="auto"/>
              <w:right w:val="single" w:sz="4" w:space="0" w:color="auto"/>
            </w:tcBorders>
            <w:shd w:val="clear" w:color="000000" w:fill="92D050"/>
            <w:noWrap/>
            <w:vAlign w:val="center"/>
            <w:hideMark/>
          </w:tcPr>
          <w:p w14:paraId="549DFDFB"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4C25718E"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5382399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5E82A00"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6A01B29"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167E5DD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6076ABE" w14:textId="77777777" w:rsidR="00542DD6" w:rsidRPr="008B7D0B" w:rsidRDefault="00542DD6" w:rsidP="006C4CD1">
            <w:pPr>
              <w:spacing w:line="276" w:lineRule="auto"/>
              <w:jc w:val="center"/>
              <w:rPr>
                <w:color w:val="333399"/>
              </w:rPr>
            </w:pPr>
            <w:r w:rsidRPr="008B7D0B">
              <w:rPr>
                <w:color w:val="333399"/>
              </w:rPr>
              <w:t>D.04</w:t>
            </w:r>
          </w:p>
        </w:tc>
        <w:tc>
          <w:tcPr>
            <w:tcW w:w="1220" w:type="pct"/>
            <w:tcBorders>
              <w:top w:val="nil"/>
              <w:left w:val="nil"/>
              <w:bottom w:val="single" w:sz="4" w:space="0" w:color="auto"/>
              <w:right w:val="single" w:sz="4" w:space="0" w:color="auto"/>
            </w:tcBorders>
            <w:shd w:val="clear" w:color="auto" w:fill="auto"/>
            <w:vAlign w:val="center"/>
            <w:hideMark/>
          </w:tcPr>
          <w:p w14:paraId="2596CCEC" w14:textId="77777777" w:rsidR="00542DD6" w:rsidRPr="008B7D0B" w:rsidRDefault="00542DD6" w:rsidP="006C4CD1">
            <w:pPr>
              <w:spacing w:line="276" w:lineRule="auto"/>
              <w:rPr>
                <w:color w:val="000000"/>
              </w:rPr>
            </w:pPr>
            <w:r w:rsidRPr="008B7D0B">
              <w:rPr>
                <w:color w:val="000000"/>
              </w:rPr>
              <w:t>Il ruolo da me attualmente svolto è adeguato al mio profilo professionale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54041AB"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2D23FEFC"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8F9D66C"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03A3D504"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F2F9D85"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20BAD175" w14:textId="77777777" w:rsidR="00542DD6" w:rsidRPr="008B7D0B" w:rsidRDefault="00542DD6" w:rsidP="006C4CD1">
            <w:pPr>
              <w:spacing w:line="276" w:lineRule="auto"/>
              <w:jc w:val="center"/>
              <w:rPr>
                <w:color w:val="000000"/>
              </w:rPr>
            </w:pPr>
            <w:r w:rsidRPr="008B7D0B">
              <w:rPr>
                <w:color w:val="000000"/>
              </w:rPr>
              <w:t xml:space="preserve">             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A023CB0"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02DEF4D9"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E63D231"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168385D6"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EB219AA"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18F6E12" w14:textId="77777777" w:rsidR="00542DD6" w:rsidRPr="008B7D0B" w:rsidRDefault="00542DD6" w:rsidP="006C4CD1">
            <w:pPr>
              <w:spacing w:line="276" w:lineRule="auto"/>
              <w:jc w:val="center"/>
              <w:rPr>
                <w:color w:val="000000"/>
              </w:rPr>
            </w:pPr>
            <w:r w:rsidRPr="008B7D0B">
              <w:rPr>
                <w:color w:val="000000"/>
              </w:rPr>
              <w:t>15%</w:t>
            </w:r>
          </w:p>
        </w:tc>
      </w:tr>
      <w:tr w:rsidR="00542DD6" w:rsidRPr="008B7D0B" w14:paraId="3BFA4DE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8E1D406" w14:textId="77777777" w:rsidR="00542DD6" w:rsidRPr="008B7D0B" w:rsidRDefault="00542DD6" w:rsidP="006C4CD1">
            <w:pPr>
              <w:spacing w:line="276" w:lineRule="auto"/>
              <w:jc w:val="center"/>
              <w:rPr>
                <w:color w:val="333399"/>
              </w:rPr>
            </w:pPr>
            <w:r w:rsidRPr="008B7D0B">
              <w:rPr>
                <w:color w:val="333399"/>
              </w:rPr>
              <w:t>D.05</w:t>
            </w:r>
          </w:p>
        </w:tc>
        <w:tc>
          <w:tcPr>
            <w:tcW w:w="1220" w:type="pct"/>
            <w:tcBorders>
              <w:top w:val="nil"/>
              <w:left w:val="nil"/>
              <w:bottom w:val="single" w:sz="4" w:space="0" w:color="auto"/>
              <w:right w:val="single" w:sz="4" w:space="0" w:color="auto"/>
            </w:tcBorders>
            <w:shd w:val="clear" w:color="auto" w:fill="auto"/>
            <w:vAlign w:val="center"/>
            <w:hideMark/>
          </w:tcPr>
          <w:p w14:paraId="5A8FAD64" w14:textId="77777777" w:rsidR="00542DD6" w:rsidRPr="008B7D0B" w:rsidRDefault="00542DD6" w:rsidP="006C4CD1">
            <w:pPr>
              <w:spacing w:line="276" w:lineRule="auto"/>
              <w:rPr>
                <w:color w:val="000000"/>
              </w:rPr>
            </w:pPr>
            <w:r w:rsidRPr="008B7D0B">
              <w:rPr>
                <w:color w:val="000000"/>
              </w:rPr>
              <w:t xml:space="preserve">Sono soddisfatto del </w:t>
            </w:r>
            <w:r w:rsidRPr="008B7D0B">
              <w:rPr>
                <w:color w:val="000000"/>
              </w:rPr>
              <w:lastRenderedPageBreak/>
              <w:t>mio percorso professionale all’interno dell’ente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4FBAC8B"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7 </w:t>
            </w:r>
          </w:p>
        </w:tc>
        <w:tc>
          <w:tcPr>
            <w:tcW w:w="298" w:type="pct"/>
            <w:tcBorders>
              <w:top w:val="nil"/>
              <w:left w:val="nil"/>
              <w:bottom w:val="single" w:sz="4" w:space="0" w:color="auto"/>
              <w:right w:val="single" w:sz="4" w:space="0" w:color="auto"/>
            </w:tcBorders>
            <w:shd w:val="clear" w:color="000000" w:fill="FFFF00"/>
            <w:noWrap/>
            <w:vAlign w:val="center"/>
            <w:hideMark/>
          </w:tcPr>
          <w:p w14:paraId="56173AD1"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6 </w:t>
            </w:r>
          </w:p>
        </w:tc>
        <w:tc>
          <w:tcPr>
            <w:tcW w:w="298" w:type="pct"/>
            <w:tcBorders>
              <w:top w:val="nil"/>
              <w:left w:val="nil"/>
              <w:bottom w:val="single" w:sz="4" w:space="0" w:color="auto"/>
              <w:right w:val="single" w:sz="4" w:space="0" w:color="auto"/>
            </w:tcBorders>
            <w:shd w:val="clear" w:color="000000" w:fill="FFFF00"/>
            <w:noWrap/>
            <w:vAlign w:val="center"/>
            <w:hideMark/>
          </w:tcPr>
          <w:p w14:paraId="54385A76"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5 </w:t>
            </w:r>
          </w:p>
        </w:tc>
        <w:tc>
          <w:tcPr>
            <w:tcW w:w="298" w:type="pct"/>
            <w:tcBorders>
              <w:top w:val="nil"/>
              <w:left w:val="nil"/>
              <w:bottom w:val="single" w:sz="4" w:space="0" w:color="auto"/>
              <w:right w:val="single" w:sz="4" w:space="0" w:color="auto"/>
            </w:tcBorders>
            <w:shd w:val="clear" w:color="000000" w:fill="FFFF00"/>
            <w:noWrap/>
            <w:vAlign w:val="center"/>
            <w:hideMark/>
          </w:tcPr>
          <w:p w14:paraId="10F34859"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4 </w:t>
            </w:r>
          </w:p>
        </w:tc>
        <w:tc>
          <w:tcPr>
            <w:tcW w:w="298" w:type="pct"/>
            <w:tcBorders>
              <w:top w:val="nil"/>
              <w:left w:val="nil"/>
              <w:bottom w:val="single" w:sz="4" w:space="0" w:color="auto"/>
              <w:right w:val="single" w:sz="4" w:space="0" w:color="auto"/>
            </w:tcBorders>
            <w:shd w:val="clear" w:color="000000" w:fill="FFFF00"/>
            <w:noWrap/>
            <w:vAlign w:val="center"/>
            <w:hideMark/>
          </w:tcPr>
          <w:p w14:paraId="602B2BE3"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2 </w:t>
            </w:r>
          </w:p>
        </w:tc>
        <w:tc>
          <w:tcPr>
            <w:tcW w:w="333" w:type="pct"/>
            <w:tcBorders>
              <w:top w:val="nil"/>
              <w:left w:val="nil"/>
              <w:bottom w:val="single" w:sz="4" w:space="0" w:color="auto"/>
              <w:right w:val="single" w:sz="4" w:space="0" w:color="auto"/>
            </w:tcBorders>
            <w:shd w:val="clear" w:color="000000" w:fill="FFFF00"/>
            <w:noWrap/>
            <w:vAlign w:val="center"/>
            <w:hideMark/>
          </w:tcPr>
          <w:p w14:paraId="733F8E16"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83ACE09" w14:textId="77777777" w:rsidR="00542DD6" w:rsidRPr="008B7D0B" w:rsidRDefault="00542DD6" w:rsidP="006C4CD1">
            <w:pPr>
              <w:spacing w:line="276" w:lineRule="auto"/>
              <w:jc w:val="center"/>
              <w:rPr>
                <w:color w:val="000000"/>
              </w:rPr>
            </w:pPr>
            <w:r w:rsidRPr="008B7D0B">
              <w:rPr>
                <w:color w:val="000000"/>
              </w:rPr>
              <w:lastRenderedPageBreak/>
              <w:t>26</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32FF2CA0" w14:textId="77777777" w:rsidR="00542DD6" w:rsidRPr="008B7D0B" w:rsidRDefault="00542DD6" w:rsidP="006C4CD1">
            <w:pPr>
              <w:spacing w:line="276" w:lineRule="auto"/>
              <w:jc w:val="center"/>
              <w:rPr>
                <w:color w:val="000000"/>
              </w:rPr>
            </w:pPr>
            <w:r w:rsidRPr="008B7D0B">
              <w:rPr>
                <w:color w:val="000000"/>
              </w:rPr>
              <w:lastRenderedPageBreak/>
              <w:t>22</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025FCB8C" w14:textId="77777777" w:rsidR="00542DD6" w:rsidRPr="008B7D0B" w:rsidRDefault="00542DD6" w:rsidP="006C4CD1">
            <w:pPr>
              <w:spacing w:line="276" w:lineRule="auto"/>
              <w:jc w:val="center"/>
              <w:rPr>
                <w:color w:val="000000"/>
              </w:rPr>
            </w:pPr>
            <w:r w:rsidRPr="008B7D0B">
              <w:rPr>
                <w:color w:val="000000"/>
              </w:rPr>
              <w:lastRenderedPageBreak/>
              <w:t>19</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30107009" w14:textId="77777777" w:rsidR="00542DD6" w:rsidRPr="008B7D0B" w:rsidRDefault="00542DD6" w:rsidP="006C4CD1">
            <w:pPr>
              <w:spacing w:line="276" w:lineRule="auto"/>
              <w:jc w:val="center"/>
              <w:rPr>
                <w:color w:val="000000"/>
              </w:rPr>
            </w:pPr>
            <w:r w:rsidRPr="008B7D0B">
              <w:rPr>
                <w:color w:val="000000"/>
              </w:rPr>
              <w:lastRenderedPageBreak/>
              <w:t>15</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01A6C944" w14:textId="77777777" w:rsidR="00542DD6" w:rsidRPr="008B7D0B" w:rsidRDefault="00542DD6" w:rsidP="006C4CD1">
            <w:pPr>
              <w:spacing w:line="276" w:lineRule="auto"/>
              <w:jc w:val="center"/>
              <w:rPr>
                <w:color w:val="000000"/>
              </w:rPr>
            </w:pPr>
            <w:r w:rsidRPr="008B7D0B">
              <w:rPr>
                <w:color w:val="000000"/>
              </w:rPr>
              <w:lastRenderedPageBreak/>
              <w:t>7</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7683DE76" w14:textId="77777777" w:rsidR="00542DD6" w:rsidRPr="008B7D0B" w:rsidRDefault="00542DD6" w:rsidP="006C4CD1">
            <w:pPr>
              <w:spacing w:line="276" w:lineRule="auto"/>
              <w:jc w:val="center"/>
              <w:rPr>
                <w:color w:val="000000"/>
              </w:rPr>
            </w:pPr>
            <w:r w:rsidRPr="008B7D0B">
              <w:rPr>
                <w:color w:val="000000"/>
              </w:rPr>
              <w:lastRenderedPageBreak/>
              <w:t>11</w:t>
            </w:r>
            <w:r w:rsidRPr="008B7D0B">
              <w:rPr>
                <w:color w:val="000000"/>
              </w:rPr>
              <w:lastRenderedPageBreak/>
              <w:t>%</w:t>
            </w:r>
          </w:p>
        </w:tc>
      </w:tr>
      <w:tr w:rsidR="00542DD6" w:rsidRPr="008B7D0B" w14:paraId="5B09BF17"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C8A7D18" w14:textId="77777777" w:rsidR="00542DD6" w:rsidRPr="008B7D0B" w:rsidRDefault="00542DD6" w:rsidP="006C4CD1">
            <w:pPr>
              <w:spacing w:line="276" w:lineRule="auto"/>
              <w:jc w:val="center"/>
              <w:rPr>
                <w:color w:val="000080"/>
              </w:rPr>
            </w:pPr>
            <w:r w:rsidRPr="008B7D0B">
              <w:rPr>
                <w:color w:val="000080"/>
              </w:rPr>
              <w:lastRenderedPageBreak/>
              <w:t>E.01</w:t>
            </w:r>
          </w:p>
        </w:tc>
        <w:tc>
          <w:tcPr>
            <w:tcW w:w="1220" w:type="pct"/>
            <w:tcBorders>
              <w:top w:val="nil"/>
              <w:left w:val="nil"/>
              <w:bottom w:val="single" w:sz="4" w:space="0" w:color="auto"/>
              <w:right w:val="single" w:sz="4" w:space="0" w:color="auto"/>
            </w:tcBorders>
            <w:shd w:val="clear" w:color="auto" w:fill="auto"/>
            <w:vAlign w:val="center"/>
            <w:hideMark/>
          </w:tcPr>
          <w:p w14:paraId="37EDB8B8" w14:textId="77777777" w:rsidR="00542DD6" w:rsidRPr="008B7D0B" w:rsidRDefault="00542DD6" w:rsidP="006C4CD1">
            <w:pPr>
              <w:spacing w:line="276" w:lineRule="auto"/>
              <w:rPr>
                <w:color w:val="000000"/>
              </w:rPr>
            </w:pPr>
            <w:r w:rsidRPr="008B7D0B">
              <w:rPr>
                <w:color w:val="000000"/>
              </w:rPr>
              <w:t>So quello che ci si aspetta dal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5D42AC2"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27792BFF"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6E998F1B"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1413E4DD"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A3FB4E5" w14:textId="77777777" w:rsidR="00542DD6" w:rsidRPr="008B7D0B" w:rsidRDefault="00542DD6" w:rsidP="006C4CD1">
            <w:pPr>
              <w:spacing w:line="276" w:lineRule="auto"/>
              <w:jc w:val="center"/>
              <w:rPr>
                <w:color w:val="000000"/>
              </w:rPr>
            </w:pPr>
            <w:r w:rsidRPr="008B7D0B">
              <w:rPr>
                <w:color w:val="000000"/>
              </w:rPr>
              <w:t xml:space="preserve">           8 </w:t>
            </w:r>
          </w:p>
        </w:tc>
        <w:tc>
          <w:tcPr>
            <w:tcW w:w="333" w:type="pct"/>
            <w:tcBorders>
              <w:top w:val="nil"/>
              <w:left w:val="nil"/>
              <w:bottom w:val="single" w:sz="4" w:space="0" w:color="auto"/>
              <w:right w:val="single" w:sz="4" w:space="0" w:color="auto"/>
            </w:tcBorders>
            <w:shd w:val="clear" w:color="000000" w:fill="FFFF00"/>
            <w:noWrap/>
            <w:vAlign w:val="center"/>
            <w:hideMark/>
          </w:tcPr>
          <w:p w14:paraId="590BA163"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E3B37E5"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30DC195E"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6C60870"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63E69A1"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5367477D"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3C2E65F2"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29EFA80A"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FF4CED1" w14:textId="77777777" w:rsidR="00542DD6" w:rsidRPr="008B7D0B" w:rsidRDefault="00542DD6" w:rsidP="006C4CD1">
            <w:pPr>
              <w:spacing w:line="276" w:lineRule="auto"/>
              <w:jc w:val="center"/>
              <w:rPr>
                <w:color w:val="000080"/>
              </w:rPr>
            </w:pPr>
            <w:r w:rsidRPr="008B7D0B">
              <w:rPr>
                <w:color w:val="000080"/>
              </w:rPr>
              <w:t>E.02</w:t>
            </w:r>
          </w:p>
        </w:tc>
        <w:tc>
          <w:tcPr>
            <w:tcW w:w="1220" w:type="pct"/>
            <w:tcBorders>
              <w:top w:val="nil"/>
              <w:left w:val="nil"/>
              <w:bottom w:val="single" w:sz="4" w:space="0" w:color="auto"/>
              <w:right w:val="single" w:sz="4" w:space="0" w:color="auto"/>
            </w:tcBorders>
            <w:shd w:val="clear" w:color="auto" w:fill="auto"/>
            <w:vAlign w:val="center"/>
            <w:hideMark/>
          </w:tcPr>
          <w:p w14:paraId="0DAEEC44" w14:textId="77777777" w:rsidR="00542DD6" w:rsidRPr="008B7D0B" w:rsidRDefault="00542DD6" w:rsidP="006C4CD1">
            <w:pPr>
              <w:spacing w:line="276" w:lineRule="auto"/>
              <w:rPr>
                <w:color w:val="000000"/>
              </w:rPr>
            </w:pPr>
            <w:r w:rsidRPr="008B7D0B">
              <w:rPr>
                <w:color w:val="000000"/>
              </w:rPr>
              <w:t>Ho le competenze necessarie per svolgere il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AAA92FF"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4CD5ED25"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45F77A3C"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421928D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A3F854F" w14:textId="77777777" w:rsidR="00542DD6" w:rsidRPr="008B7D0B" w:rsidRDefault="00542DD6" w:rsidP="006C4CD1">
            <w:pPr>
              <w:spacing w:line="276" w:lineRule="auto"/>
              <w:jc w:val="center"/>
              <w:rPr>
                <w:color w:val="000000"/>
              </w:rPr>
            </w:pPr>
            <w:r w:rsidRPr="008B7D0B">
              <w:rPr>
                <w:color w:val="000000"/>
              </w:rPr>
              <w:t xml:space="preserve">        14 </w:t>
            </w:r>
          </w:p>
        </w:tc>
        <w:tc>
          <w:tcPr>
            <w:tcW w:w="333" w:type="pct"/>
            <w:tcBorders>
              <w:top w:val="nil"/>
              <w:left w:val="nil"/>
              <w:bottom w:val="single" w:sz="4" w:space="0" w:color="auto"/>
              <w:right w:val="single" w:sz="4" w:space="0" w:color="auto"/>
            </w:tcBorders>
            <w:shd w:val="clear" w:color="000000" w:fill="FFFF00"/>
            <w:noWrap/>
            <w:vAlign w:val="center"/>
            <w:hideMark/>
          </w:tcPr>
          <w:p w14:paraId="51EA080E" w14:textId="77777777" w:rsidR="00542DD6" w:rsidRPr="008B7D0B" w:rsidRDefault="00542DD6" w:rsidP="006C4CD1">
            <w:pPr>
              <w:spacing w:line="276" w:lineRule="auto"/>
              <w:jc w:val="center"/>
              <w:rPr>
                <w:color w:val="000000"/>
              </w:rPr>
            </w:pPr>
            <w:r w:rsidRPr="008B7D0B">
              <w:rPr>
                <w:color w:val="000000"/>
              </w:rPr>
              <w:t xml:space="preserve">             7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A43F18E"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B96A0B7"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CA054F0"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4DE74777"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CAD76A0" w14:textId="77777777" w:rsidR="00542DD6" w:rsidRPr="008B7D0B" w:rsidRDefault="00542DD6" w:rsidP="006C4CD1">
            <w:pPr>
              <w:spacing w:line="276" w:lineRule="auto"/>
              <w:jc w:val="center"/>
              <w:rPr>
                <w:color w:val="000000"/>
              </w:rPr>
            </w:pPr>
            <w:r w:rsidRPr="008B7D0B">
              <w:rPr>
                <w:color w:val="000000"/>
              </w:rPr>
              <w:t>52%</w:t>
            </w:r>
          </w:p>
        </w:tc>
        <w:tc>
          <w:tcPr>
            <w:tcW w:w="199" w:type="pct"/>
            <w:tcBorders>
              <w:top w:val="nil"/>
              <w:left w:val="nil"/>
              <w:bottom w:val="single" w:sz="4" w:space="0" w:color="auto"/>
              <w:right w:val="single" w:sz="4" w:space="0" w:color="auto"/>
            </w:tcBorders>
            <w:shd w:val="clear" w:color="000000" w:fill="92D050"/>
            <w:noWrap/>
            <w:vAlign w:val="center"/>
            <w:hideMark/>
          </w:tcPr>
          <w:p w14:paraId="65AC9C28" w14:textId="77777777" w:rsidR="00542DD6" w:rsidRPr="008B7D0B" w:rsidRDefault="00542DD6" w:rsidP="006C4CD1">
            <w:pPr>
              <w:spacing w:line="276" w:lineRule="auto"/>
              <w:jc w:val="center"/>
              <w:rPr>
                <w:color w:val="000000"/>
              </w:rPr>
            </w:pPr>
            <w:r w:rsidRPr="008B7D0B">
              <w:rPr>
                <w:color w:val="000000"/>
              </w:rPr>
              <w:t>26%</w:t>
            </w:r>
          </w:p>
        </w:tc>
      </w:tr>
      <w:tr w:rsidR="00542DD6" w:rsidRPr="008B7D0B" w14:paraId="561E1C30"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A0E449F" w14:textId="77777777" w:rsidR="00542DD6" w:rsidRPr="008B7D0B" w:rsidRDefault="00542DD6" w:rsidP="006C4CD1">
            <w:pPr>
              <w:spacing w:line="276" w:lineRule="auto"/>
              <w:jc w:val="center"/>
              <w:rPr>
                <w:color w:val="000080"/>
              </w:rPr>
            </w:pPr>
            <w:r w:rsidRPr="008B7D0B">
              <w:rPr>
                <w:color w:val="000080"/>
              </w:rPr>
              <w:t>E.03</w:t>
            </w:r>
          </w:p>
        </w:tc>
        <w:tc>
          <w:tcPr>
            <w:tcW w:w="1220" w:type="pct"/>
            <w:tcBorders>
              <w:top w:val="nil"/>
              <w:left w:val="nil"/>
              <w:bottom w:val="single" w:sz="4" w:space="0" w:color="auto"/>
              <w:right w:val="single" w:sz="4" w:space="0" w:color="auto"/>
            </w:tcBorders>
            <w:shd w:val="clear" w:color="auto" w:fill="auto"/>
            <w:vAlign w:val="center"/>
            <w:hideMark/>
          </w:tcPr>
          <w:p w14:paraId="406B826B" w14:textId="77777777" w:rsidR="00542DD6" w:rsidRPr="008B7D0B" w:rsidRDefault="00542DD6" w:rsidP="006C4CD1">
            <w:pPr>
              <w:spacing w:line="276" w:lineRule="auto"/>
              <w:rPr>
                <w:color w:val="000000"/>
              </w:rPr>
            </w:pPr>
            <w:r w:rsidRPr="008B7D0B">
              <w:rPr>
                <w:color w:val="000000"/>
              </w:rPr>
              <w:t>Ho le risorse e gli strumenti necessari per svolgere il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777729F8"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31920CE6"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4B05AC7F"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33B74EEB"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1A5B4B7D" w14:textId="77777777" w:rsidR="00542DD6" w:rsidRPr="008B7D0B" w:rsidRDefault="00542DD6" w:rsidP="006C4CD1">
            <w:pPr>
              <w:spacing w:line="276" w:lineRule="auto"/>
              <w:jc w:val="center"/>
              <w:rPr>
                <w:color w:val="000000"/>
              </w:rPr>
            </w:pPr>
            <w:r w:rsidRPr="008B7D0B">
              <w:rPr>
                <w:color w:val="000000"/>
              </w:rPr>
              <w:t xml:space="preserve">        10 </w:t>
            </w:r>
          </w:p>
        </w:tc>
        <w:tc>
          <w:tcPr>
            <w:tcW w:w="333" w:type="pct"/>
            <w:tcBorders>
              <w:top w:val="nil"/>
              <w:left w:val="nil"/>
              <w:bottom w:val="single" w:sz="4" w:space="0" w:color="auto"/>
              <w:right w:val="single" w:sz="4" w:space="0" w:color="auto"/>
            </w:tcBorders>
            <w:shd w:val="clear" w:color="000000" w:fill="FFFF00"/>
            <w:noWrap/>
            <w:vAlign w:val="center"/>
            <w:hideMark/>
          </w:tcPr>
          <w:p w14:paraId="3B6BC424"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05068B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17CE84A2"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8C30541"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1CAD769E"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45AC435F" w14:textId="77777777" w:rsidR="00542DD6" w:rsidRPr="008B7D0B" w:rsidRDefault="00542DD6" w:rsidP="006C4CD1">
            <w:pPr>
              <w:spacing w:line="276" w:lineRule="auto"/>
              <w:jc w:val="center"/>
              <w:rPr>
                <w:color w:val="000000"/>
              </w:rPr>
            </w:pPr>
            <w:r w:rsidRPr="008B7D0B">
              <w:rPr>
                <w:color w:val="000000"/>
              </w:rPr>
              <w:t>37%</w:t>
            </w:r>
          </w:p>
        </w:tc>
        <w:tc>
          <w:tcPr>
            <w:tcW w:w="199" w:type="pct"/>
            <w:tcBorders>
              <w:top w:val="nil"/>
              <w:left w:val="nil"/>
              <w:bottom w:val="single" w:sz="4" w:space="0" w:color="auto"/>
              <w:right w:val="single" w:sz="4" w:space="0" w:color="auto"/>
            </w:tcBorders>
            <w:shd w:val="clear" w:color="000000" w:fill="92D050"/>
            <w:noWrap/>
            <w:vAlign w:val="center"/>
            <w:hideMark/>
          </w:tcPr>
          <w:p w14:paraId="7CA16149"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6FF582EA"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C2C4237" w14:textId="77777777" w:rsidR="00542DD6" w:rsidRPr="008B7D0B" w:rsidRDefault="00542DD6" w:rsidP="006C4CD1">
            <w:pPr>
              <w:spacing w:line="276" w:lineRule="auto"/>
              <w:jc w:val="center"/>
              <w:rPr>
                <w:color w:val="000080"/>
              </w:rPr>
            </w:pPr>
            <w:r w:rsidRPr="008B7D0B">
              <w:rPr>
                <w:color w:val="000080"/>
              </w:rPr>
              <w:t>E.04</w:t>
            </w:r>
          </w:p>
        </w:tc>
        <w:tc>
          <w:tcPr>
            <w:tcW w:w="1220" w:type="pct"/>
            <w:tcBorders>
              <w:top w:val="nil"/>
              <w:left w:val="nil"/>
              <w:bottom w:val="single" w:sz="4" w:space="0" w:color="auto"/>
              <w:right w:val="single" w:sz="4" w:space="0" w:color="auto"/>
            </w:tcBorders>
            <w:shd w:val="clear" w:color="000000" w:fill="FFFFFF"/>
            <w:vAlign w:val="center"/>
            <w:hideMark/>
          </w:tcPr>
          <w:p w14:paraId="28F51D96" w14:textId="77777777" w:rsidR="00542DD6" w:rsidRPr="008B7D0B" w:rsidRDefault="00542DD6" w:rsidP="006C4CD1">
            <w:pPr>
              <w:spacing w:line="276" w:lineRule="auto"/>
              <w:rPr>
                <w:color w:val="000000"/>
              </w:rPr>
            </w:pPr>
            <w:r w:rsidRPr="008B7D0B">
              <w:rPr>
                <w:color w:val="000000"/>
              </w:rPr>
              <w:t>Ho un adeguato livello di autonomia nello svolgimento del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E7CC2A8"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73448597"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26C5D48A"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0E776E27"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6C9949A"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4E56A7E5"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D73CEC3"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ECFEF20"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5A1561D6"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15725F6"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07581255"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58C3F0B0"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4350D763"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38AC2D9D" w14:textId="77777777" w:rsidR="00542DD6" w:rsidRPr="008B7D0B" w:rsidRDefault="00542DD6" w:rsidP="006C4CD1">
            <w:pPr>
              <w:spacing w:line="276" w:lineRule="auto"/>
              <w:jc w:val="center"/>
              <w:rPr>
                <w:color w:val="000080"/>
              </w:rPr>
            </w:pPr>
            <w:r w:rsidRPr="008B7D0B">
              <w:rPr>
                <w:color w:val="000080"/>
              </w:rPr>
              <w:t>E.05</w:t>
            </w:r>
          </w:p>
        </w:tc>
        <w:tc>
          <w:tcPr>
            <w:tcW w:w="1220" w:type="pct"/>
            <w:tcBorders>
              <w:top w:val="nil"/>
              <w:left w:val="nil"/>
              <w:bottom w:val="single" w:sz="4" w:space="0" w:color="auto"/>
              <w:right w:val="single" w:sz="4" w:space="0" w:color="auto"/>
            </w:tcBorders>
            <w:shd w:val="clear" w:color="000000" w:fill="FFFFFF"/>
            <w:vAlign w:val="center"/>
            <w:hideMark/>
          </w:tcPr>
          <w:p w14:paraId="405EBB60" w14:textId="77777777" w:rsidR="00542DD6" w:rsidRPr="008B7D0B" w:rsidRDefault="00542DD6" w:rsidP="006C4CD1">
            <w:pPr>
              <w:spacing w:line="276" w:lineRule="auto"/>
              <w:rPr>
                <w:color w:val="000000"/>
              </w:rPr>
            </w:pPr>
            <w:r w:rsidRPr="008B7D0B">
              <w:rPr>
                <w:color w:val="000000"/>
              </w:rPr>
              <w:t>Il mio lavoro mi dà un senso di realizzazione personale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D471577"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7B0F238F"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0ED42109"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7B0401F3"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3CBC382" w14:textId="77777777" w:rsidR="00542DD6" w:rsidRPr="008B7D0B" w:rsidRDefault="00542DD6" w:rsidP="006C4CD1">
            <w:pPr>
              <w:spacing w:line="276" w:lineRule="auto"/>
              <w:jc w:val="center"/>
              <w:rPr>
                <w:color w:val="000000"/>
              </w:rPr>
            </w:pPr>
            <w:r w:rsidRPr="008B7D0B">
              <w:rPr>
                <w:color w:val="000000"/>
              </w:rPr>
              <w:t xml:space="preserve">        11 </w:t>
            </w:r>
          </w:p>
        </w:tc>
        <w:tc>
          <w:tcPr>
            <w:tcW w:w="333" w:type="pct"/>
            <w:tcBorders>
              <w:top w:val="nil"/>
              <w:left w:val="nil"/>
              <w:bottom w:val="single" w:sz="4" w:space="0" w:color="auto"/>
              <w:right w:val="single" w:sz="4" w:space="0" w:color="auto"/>
            </w:tcBorders>
            <w:shd w:val="clear" w:color="000000" w:fill="FFFF00"/>
            <w:noWrap/>
            <w:vAlign w:val="center"/>
            <w:hideMark/>
          </w:tcPr>
          <w:p w14:paraId="1B183236"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A4B0F3F"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C949E41"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C88108E"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AF01BD6"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868AB26" w14:textId="77777777" w:rsidR="00542DD6" w:rsidRPr="008B7D0B" w:rsidRDefault="00542DD6" w:rsidP="006C4CD1">
            <w:pPr>
              <w:spacing w:line="276" w:lineRule="auto"/>
              <w:jc w:val="center"/>
              <w:rPr>
                <w:color w:val="000000"/>
              </w:rPr>
            </w:pPr>
            <w:r w:rsidRPr="008B7D0B">
              <w:rPr>
                <w:color w:val="000000"/>
              </w:rPr>
              <w:t>41%</w:t>
            </w:r>
          </w:p>
        </w:tc>
        <w:tc>
          <w:tcPr>
            <w:tcW w:w="199" w:type="pct"/>
            <w:tcBorders>
              <w:top w:val="nil"/>
              <w:left w:val="nil"/>
              <w:bottom w:val="single" w:sz="4" w:space="0" w:color="auto"/>
              <w:right w:val="single" w:sz="4" w:space="0" w:color="auto"/>
            </w:tcBorders>
            <w:shd w:val="clear" w:color="000000" w:fill="92D050"/>
            <w:noWrap/>
            <w:vAlign w:val="center"/>
            <w:hideMark/>
          </w:tcPr>
          <w:p w14:paraId="527A9271"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7158658D"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F63BEBE" w14:textId="77777777" w:rsidR="00542DD6" w:rsidRPr="008B7D0B" w:rsidRDefault="00542DD6" w:rsidP="006C4CD1">
            <w:pPr>
              <w:spacing w:line="276" w:lineRule="auto"/>
              <w:jc w:val="center"/>
              <w:rPr>
                <w:color w:val="000080"/>
              </w:rPr>
            </w:pPr>
            <w:r w:rsidRPr="008B7D0B">
              <w:rPr>
                <w:color w:val="000080"/>
              </w:rPr>
              <w:t>F.01</w:t>
            </w:r>
          </w:p>
        </w:tc>
        <w:tc>
          <w:tcPr>
            <w:tcW w:w="1220" w:type="pct"/>
            <w:tcBorders>
              <w:top w:val="nil"/>
              <w:left w:val="nil"/>
              <w:bottom w:val="single" w:sz="4" w:space="0" w:color="auto"/>
              <w:right w:val="single" w:sz="4" w:space="0" w:color="auto"/>
            </w:tcBorders>
            <w:shd w:val="clear" w:color="auto" w:fill="auto"/>
            <w:vAlign w:val="center"/>
            <w:hideMark/>
          </w:tcPr>
          <w:p w14:paraId="00994755" w14:textId="77777777" w:rsidR="00542DD6" w:rsidRPr="008B7D0B" w:rsidRDefault="00542DD6" w:rsidP="006C4CD1">
            <w:pPr>
              <w:spacing w:line="276" w:lineRule="auto"/>
              <w:rPr>
                <w:color w:val="000000"/>
              </w:rPr>
            </w:pPr>
            <w:r w:rsidRPr="008B7D0B">
              <w:rPr>
                <w:color w:val="000000"/>
              </w:rPr>
              <w:t>Mi sento parte di una squadra</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3524639" w14:textId="77777777" w:rsidR="00542DD6" w:rsidRPr="008B7D0B" w:rsidRDefault="00542DD6" w:rsidP="006C4CD1">
            <w:pPr>
              <w:spacing w:line="276" w:lineRule="auto"/>
              <w:jc w:val="center"/>
              <w:rPr>
                <w:color w:val="000000"/>
              </w:rPr>
            </w:pPr>
            <w:r w:rsidRPr="008B7D0B">
              <w:rPr>
                <w:color w:val="000000"/>
              </w:rPr>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565CB0FA"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3CFE5BF9"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051B25F8"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D8C4BA5"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0A3EEDC2" w14:textId="77777777" w:rsidR="00542DD6" w:rsidRPr="008B7D0B" w:rsidRDefault="00542DD6" w:rsidP="006C4CD1">
            <w:pPr>
              <w:spacing w:line="276" w:lineRule="auto"/>
              <w:jc w:val="center"/>
              <w:rPr>
                <w:color w:val="000000"/>
              </w:rPr>
            </w:pPr>
            <w:r w:rsidRPr="008B7D0B">
              <w:rPr>
                <w:color w:val="000000"/>
              </w:rPr>
              <w:t xml:space="preserve">             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B33E5D9"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01057C6B"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4A82CC65"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6E80906"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5EAEF150"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786C647F" w14:textId="77777777" w:rsidR="00542DD6" w:rsidRPr="008B7D0B" w:rsidRDefault="00542DD6" w:rsidP="006C4CD1">
            <w:pPr>
              <w:spacing w:line="276" w:lineRule="auto"/>
              <w:jc w:val="center"/>
              <w:rPr>
                <w:color w:val="000000"/>
              </w:rPr>
            </w:pPr>
            <w:r w:rsidRPr="008B7D0B">
              <w:rPr>
                <w:color w:val="000000"/>
              </w:rPr>
              <w:t>15%</w:t>
            </w:r>
          </w:p>
        </w:tc>
      </w:tr>
      <w:tr w:rsidR="00542DD6" w:rsidRPr="008B7D0B" w14:paraId="6B6780DB"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73CD75E" w14:textId="77777777" w:rsidR="00542DD6" w:rsidRPr="008B7D0B" w:rsidRDefault="00542DD6" w:rsidP="006C4CD1">
            <w:pPr>
              <w:spacing w:line="276" w:lineRule="auto"/>
              <w:jc w:val="center"/>
              <w:rPr>
                <w:color w:val="000080"/>
              </w:rPr>
            </w:pPr>
            <w:r w:rsidRPr="008B7D0B">
              <w:rPr>
                <w:color w:val="000080"/>
              </w:rPr>
              <w:t>F.02</w:t>
            </w:r>
          </w:p>
        </w:tc>
        <w:tc>
          <w:tcPr>
            <w:tcW w:w="1220" w:type="pct"/>
            <w:tcBorders>
              <w:top w:val="nil"/>
              <w:left w:val="nil"/>
              <w:bottom w:val="single" w:sz="4" w:space="0" w:color="auto"/>
              <w:right w:val="single" w:sz="4" w:space="0" w:color="auto"/>
            </w:tcBorders>
            <w:shd w:val="clear" w:color="auto" w:fill="auto"/>
            <w:vAlign w:val="center"/>
            <w:hideMark/>
          </w:tcPr>
          <w:p w14:paraId="241F28D0" w14:textId="77777777" w:rsidR="00542DD6" w:rsidRPr="008B7D0B" w:rsidRDefault="00542DD6" w:rsidP="006C4CD1">
            <w:pPr>
              <w:spacing w:line="276" w:lineRule="auto"/>
              <w:rPr>
                <w:color w:val="000000"/>
              </w:rPr>
            </w:pPr>
            <w:r w:rsidRPr="008B7D0B">
              <w:rPr>
                <w:color w:val="000000"/>
              </w:rPr>
              <w:t>Mi rendo disponibile per aiutare i colleghi anche se non rientra nei miei compiti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A6D6A1C"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28C9701"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689CB3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7F46E71B"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E1CF1FD" w14:textId="77777777" w:rsidR="00542DD6" w:rsidRPr="008B7D0B" w:rsidRDefault="00542DD6" w:rsidP="006C4CD1">
            <w:pPr>
              <w:spacing w:line="276" w:lineRule="auto"/>
              <w:jc w:val="center"/>
              <w:rPr>
                <w:color w:val="000000"/>
              </w:rPr>
            </w:pPr>
            <w:r w:rsidRPr="008B7D0B">
              <w:rPr>
                <w:color w:val="000000"/>
              </w:rPr>
              <w:t xml:space="preserve">           9 </w:t>
            </w:r>
          </w:p>
        </w:tc>
        <w:tc>
          <w:tcPr>
            <w:tcW w:w="333" w:type="pct"/>
            <w:tcBorders>
              <w:top w:val="nil"/>
              <w:left w:val="nil"/>
              <w:bottom w:val="single" w:sz="4" w:space="0" w:color="auto"/>
              <w:right w:val="single" w:sz="4" w:space="0" w:color="auto"/>
            </w:tcBorders>
            <w:shd w:val="clear" w:color="000000" w:fill="FFFF00"/>
            <w:noWrap/>
            <w:vAlign w:val="center"/>
            <w:hideMark/>
          </w:tcPr>
          <w:p w14:paraId="177C686E" w14:textId="77777777" w:rsidR="00542DD6" w:rsidRPr="008B7D0B" w:rsidRDefault="00542DD6" w:rsidP="006C4CD1">
            <w:pPr>
              <w:spacing w:line="276" w:lineRule="auto"/>
              <w:jc w:val="center"/>
              <w:rPr>
                <w:color w:val="000000"/>
              </w:rPr>
            </w:pPr>
            <w:r w:rsidRPr="008B7D0B">
              <w:rPr>
                <w:color w:val="000000"/>
              </w:rPr>
              <w:t xml:space="preserve">          15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ABEFE8F"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C386913"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B23CF6E"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7D9540C"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677A4D30"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59F01BCE" w14:textId="77777777" w:rsidR="00542DD6" w:rsidRPr="008B7D0B" w:rsidRDefault="00542DD6" w:rsidP="006C4CD1">
            <w:pPr>
              <w:spacing w:line="276" w:lineRule="auto"/>
              <w:jc w:val="center"/>
              <w:rPr>
                <w:color w:val="000000"/>
              </w:rPr>
            </w:pPr>
            <w:r w:rsidRPr="008B7D0B">
              <w:rPr>
                <w:color w:val="000000"/>
              </w:rPr>
              <w:t>56%</w:t>
            </w:r>
          </w:p>
        </w:tc>
      </w:tr>
      <w:tr w:rsidR="00542DD6" w:rsidRPr="008B7D0B" w14:paraId="432DB3A7"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CC73549" w14:textId="77777777" w:rsidR="00542DD6" w:rsidRPr="008B7D0B" w:rsidRDefault="00542DD6" w:rsidP="006C4CD1">
            <w:pPr>
              <w:spacing w:line="276" w:lineRule="auto"/>
              <w:jc w:val="center"/>
              <w:rPr>
                <w:color w:val="000080"/>
              </w:rPr>
            </w:pPr>
            <w:r w:rsidRPr="008B7D0B">
              <w:rPr>
                <w:color w:val="000080"/>
              </w:rPr>
              <w:t>F.03</w:t>
            </w:r>
          </w:p>
        </w:tc>
        <w:tc>
          <w:tcPr>
            <w:tcW w:w="1220" w:type="pct"/>
            <w:tcBorders>
              <w:top w:val="nil"/>
              <w:left w:val="nil"/>
              <w:bottom w:val="single" w:sz="4" w:space="0" w:color="auto"/>
              <w:right w:val="single" w:sz="4" w:space="0" w:color="auto"/>
            </w:tcBorders>
            <w:shd w:val="clear" w:color="auto" w:fill="auto"/>
            <w:vAlign w:val="center"/>
            <w:hideMark/>
          </w:tcPr>
          <w:p w14:paraId="015428BC" w14:textId="77777777" w:rsidR="00542DD6" w:rsidRPr="008B7D0B" w:rsidRDefault="00542DD6" w:rsidP="006C4CD1">
            <w:pPr>
              <w:spacing w:line="276" w:lineRule="auto"/>
              <w:rPr>
                <w:color w:val="000000"/>
              </w:rPr>
            </w:pPr>
            <w:r w:rsidRPr="008B7D0B">
              <w:rPr>
                <w:color w:val="000000"/>
              </w:rPr>
              <w:t>Sono stimato e trattato con rispetto dai colleghi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4AB677A"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0EAD6920"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2DA69946"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6B52EDCD"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6779D216" w14:textId="77777777" w:rsidR="00542DD6" w:rsidRPr="008B7D0B" w:rsidRDefault="00542DD6" w:rsidP="006C4CD1">
            <w:pPr>
              <w:spacing w:line="276" w:lineRule="auto"/>
              <w:jc w:val="center"/>
              <w:rPr>
                <w:color w:val="000000"/>
              </w:rPr>
            </w:pPr>
            <w:r w:rsidRPr="008B7D0B">
              <w:rPr>
                <w:color w:val="000000"/>
              </w:rPr>
              <w:t xml:space="preserve">        12 </w:t>
            </w:r>
          </w:p>
        </w:tc>
        <w:tc>
          <w:tcPr>
            <w:tcW w:w="333" w:type="pct"/>
            <w:tcBorders>
              <w:top w:val="nil"/>
              <w:left w:val="nil"/>
              <w:bottom w:val="single" w:sz="4" w:space="0" w:color="auto"/>
              <w:right w:val="single" w:sz="4" w:space="0" w:color="auto"/>
            </w:tcBorders>
            <w:shd w:val="clear" w:color="000000" w:fill="FFFF00"/>
            <w:noWrap/>
            <w:vAlign w:val="center"/>
            <w:hideMark/>
          </w:tcPr>
          <w:p w14:paraId="477D7AC5"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3DBBD2C"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FF50027"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4513905D"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A962278"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0CB5118A" w14:textId="77777777" w:rsidR="00542DD6" w:rsidRPr="008B7D0B" w:rsidRDefault="00542DD6" w:rsidP="006C4CD1">
            <w:pPr>
              <w:spacing w:line="276" w:lineRule="auto"/>
              <w:jc w:val="center"/>
              <w:rPr>
                <w:color w:val="000000"/>
              </w:rPr>
            </w:pPr>
            <w:r w:rsidRPr="008B7D0B">
              <w:rPr>
                <w:color w:val="000000"/>
              </w:rPr>
              <w:t>44%</w:t>
            </w:r>
          </w:p>
        </w:tc>
        <w:tc>
          <w:tcPr>
            <w:tcW w:w="199" w:type="pct"/>
            <w:tcBorders>
              <w:top w:val="nil"/>
              <w:left w:val="nil"/>
              <w:bottom w:val="single" w:sz="4" w:space="0" w:color="auto"/>
              <w:right w:val="single" w:sz="4" w:space="0" w:color="auto"/>
            </w:tcBorders>
            <w:shd w:val="clear" w:color="000000" w:fill="92D050"/>
            <w:noWrap/>
            <w:vAlign w:val="center"/>
            <w:hideMark/>
          </w:tcPr>
          <w:p w14:paraId="196E9A9A"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1C9EDD32"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B51DFDD" w14:textId="77777777" w:rsidR="00542DD6" w:rsidRPr="008B7D0B" w:rsidRDefault="00542DD6" w:rsidP="006C4CD1">
            <w:pPr>
              <w:spacing w:line="276" w:lineRule="auto"/>
              <w:jc w:val="center"/>
              <w:rPr>
                <w:color w:val="000080"/>
              </w:rPr>
            </w:pPr>
            <w:r w:rsidRPr="008B7D0B">
              <w:rPr>
                <w:color w:val="000080"/>
              </w:rPr>
              <w:t>F.04</w:t>
            </w:r>
          </w:p>
        </w:tc>
        <w:tc>
          <w:tcPr>
            <w:tcW w:w="1220" w:type="pct"/>
            <w:tcBorders>
              <w:top w:val="nil"/>
              <w:left w:val="nil"/>
              <w:bottom w:val="single" w:sz="4" w:space="0" w:color="auto"/>
              <w:right w:val="single" w:sz="4" w:space="0" w:color="auto"/>
            </w:tcBorders>
            <w:shd w:val="clear" w:color="auto" w:fill="auto"/>
            <w:vAlign w:val="center"/>
            <w:hideMark/>
          </w:tcPr>
          <w:p w14:paraId="1F060518" w14:textId="77777777" w:rsidR="00542DD6" w:rsidRPr="008B7D0B" w:rsidRDefault="00542DD6" w:rsidP="006C4CD1">
            <w:pPr>
              <w:spacing w:line="276" w:lineRule="auto"/>
              <w:rPr>
                <w:color w:val="000000"/>
              </w:rPr>
            </w:pPr>
            <w:r w:rsidRPr="008B7D0B">
              <w:rPr>
                <w:color w:val="000000"/>
              </w:rPr>
              <w:t>Nel mio gruppo chi ha un’informazione la mette a disposizione di tutti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4FE1B19"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63625C75"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4F81CE31"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41D017E6"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6731B42F" w14:textId="77777777" w:rsidR="00542DD6" w:rsidRPr="008B7D0B" w:rsidRDefault="00542DD6" w:rsidP="006C4CD1">
            <w:pPr>
              <w:spacing w:line="276" w:lineRule="auto"/>
              <w:jc w:val="center"/>
              <w:rPr>
                <w:color w:val="000000"/>
              </w:rPr>
            </w:pPr>
            <w:r w:rsidRPr="008B7D0B">
              <w:rPr>
                <w:color w:val="000000"/>
              </w:rPr>
              <w:t xml:space="preserve">           5 </w:t>
            </w:r>
          </w:p>
        </w:tc>
        <w:tc>
          <w:tcPr>
            <w:tcW w:w="333" w:type="pct"/>
            <w:tcBorders>
              <w:top w:val="nil"/>
              <w:left w:val="nil"/>
              <w:bottom w:val="single" w:sz="4" w:space="0" w:color="auto"/>
              <w:right w:val="single" w:sz="4" w:space="0" w:color="auto"/>
            </w:tcBorders>
            <w:shd w:val="clear" w:color="000000" w:fill="FFFF00"/>
            <w:noWrap/>
            <w:vAlign w:val="center"/>
            <w:hideMark/>
          </w:tcPr>
          <w:p w14:paraId="78DA62E9"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D117DCD"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531416BC"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44B90E7A"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0A6D328B"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1A38B845"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D01E445"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1F34C49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15988E80" w14:textId="77777777" w:rsidR="00542DD6" w:rsidRPr="008B7D0B" w:rsidRDefault="00542DD6" w:rsidP="006C4CD1">
            <w:pPr>
              <w:spacing w:line="276" w:lineRule="auto"/>
              <w:jc w:val="center"/>
              <w:rPr>
                <w:color w:val="000080"/>
              </w:rPr>
            </w:pPr>
            <w:r w:rsidRPr="008B7D0B">
              <w:rPr>
                <w:color w:val="000080"/>
              </w:rPr>
              <w:t>F.05</w:t>
            </w:r>
          </w:p>
        </w:tc>
        <w:tc>
          <w:tcPr>
            <w:tcW w:w="1220" w:type="pct"/>
            <w:tcBorders>
              <w:top w:val="nil"/>
              <w:left w:val="nil"/>
              <w:bottom w:val="single" w:sz="4" w:space="0" w:color="auto"/>
              <w:right w:val="single" w:sz="4" w:space="0" w:color="auto"/>
            </w:tcBorders>
            <w:shd w:val="clear" w:color="000000" w:fill="FFFFFF"/>
            <w:vAlign w:val="center"/>
            <w:hideMark/>
          </w:tcPr>
          <w:p w14:paraId="189F74FB" w14:textId="77777777" w:rsidR="00542DD6" w:rsidRPr="008B7D0B" w:rsidRDefault="00542DD6" w:rsidP="006C4CD1">
            <w:pPr>
              <w:spacing w:line="276" w:lineRule="auto"/>
              <w:rPr>
                <w:color w:val="000000"/>
              </w:rPr>
            </w:pPr>
            <w:r w:rsidRPr="008B7D0B">
              <w:rPr>
                <w:color w:val="000000"/>
              </w:rPr>
              <w:t xml:space="preserve">L’organizzazione spinge a lavorare ingruppo e a collaborare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85788AA"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1122C68A"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7E275B5E"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46E9310A"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B0B2B44"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7687B959"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FDE8FE1"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28429104"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1CC21DF9"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5E0492ED"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70857426"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4AC5BEC7"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34C21094"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665B436" w14:textId="77777777" w:rsidR="00542DD6" w:rsidRPr="008B7D0B" w:rsidRDefault="00542DD6" w:rsidP="006C4CD1">
            <w:pPr>
              <w:spacing w:line="276" w:lineRule="auto"/>
              <w:jc w:val="center"/>
              <w:rPr>
                <w:color w:val="000080"/>
              </w:rPr>
            </w:pPr>
            <w:r w:rsidRPr="008B7D0B">
              <w:rPr>
                <w:color w:val="000080"/>
              </w:rPr>
              <w:t>G.01</w:t>
            </w:r>
          </w:p>
        </w:tc>
        <w:tc>
          <w:tcPr>
            <w:tcW w:w="1220" w:type="pct"/>
            <w:tcBorders>
              <w:top w:val="nil"/>
              <w:left w:val="nil"/>
              <w:bottom w:val="single" w:sz="4" w:space="0" w:color="auto"/>
              <w:right w:val="single" w:sz="4" w:space="0" w:color="auto"/>
            </w:tcBorders>
            <w:shd w:val="clear" w:color="auto" w:fill="auto"/>
            <w:vAlign w:val="center"/>
            <w:hideMark/>
          </w:tcPr>
          <w:p w14:paraId="46BF44AC" w14:textId="77777777" w:rsidR="00542DD6" w:rsidRPr="008B7D0B" w:rsidRDefault="00542DD6" w:rsidP="006C4CD1">
            <w:pPr>
              <w:spacing w:line="276" w:lineRule="auto"/>
              <w:rPr>
                <w:color w:val="000000"/>
              </w:rPr>
            </w:pPr>
            <w:r w:rsidRPr="008B7D0B">
              <w:rPr>
                <w:color w:val="000000"/>
              </w:rPr>
              <w:t>La mia organizzazione investe sulle persone, anche attraverso un’adeguata attività di formazione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2BA5825" w14:textId="77777777" w:rsidR="00542DD6" w:rsidRPr="008B7D0B" w:rsidRDefault="00542DD6" w:rsidP="006C4CD1">
            <w:pPr>
              <w:spacing w:line="276" w:lineRule="auto"/>
              <w:jc w:val="center"/>
              <w:rPr>
                <w:color w:val="000000"/>
              </w:rPr>
            </w:pPr>
            <w:r w:rsidRPr="008B7D0B">
              <w:rPr>
                <w:color w:val="000000"/>
              </w:rPr>
              <w:t xml:space="preserve">        17 </w:t>
            </w:r>
          </w:p>
        </w:tc>
        <w:tc>
          <w:tcPr>
            <w:tcW w:w="298" w:type="pct"/>
            <w:tcBorders>
              <w:top w:val="nil"/>
              <w:left w:val="nil"/>
              <w:bottom w:val="single" w:sz="4" w:space="0" w:color="auto"/>
              <w:right w:val="single" w:sz="4" w:space="0" w:color="auto"/>
            </w:tcBorders>
            <w:shd w:val="clear" w:color="000000" w:fill="FFFF00"/>
            <w:noWrap/>
            <w:vAlign w:val="center"/>
            <w:hideMark/>
          </w:tcPr>
          <w:p w14:paraId="31D45F3B"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3B562177"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24EB38F"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04B7347"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79924E12"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CC9FC3A" w14:textId="77777777" w:rsidR="00542DD6" w:rsidRPr="008B7D0B" w:rsidRDefault="00542DD6" w:rsidP="006C4CD1">
            <w:pPr>
              <w:spacing w:line="276" w:lineRule="auto"/>
              <w:jc w:val="center"/>
              <w:rPr>
                <w:color w:val="000000"/>
              </w:rPr>
            </w:pPr>
            <w:r w:rsidRPr="008B7D0B">
              <w:rPr>
                <w:color w:val="000000"/>
              </w:rPr>
              <w:t>63%</w:t>
            </w:r>
          </w:p>
        </w:tc>
        <w:tc>
          <w:tcPr>
            <w:tcW w:w="199" w:type="pct"/>
            <w:tcBorders>
              <w:top w:val="nil"/>
              <w:left w:val="nil"/>
              <w:bottom w:val="single" w:sz="4" w:space="0" w:color="auto"/>
              <w:right w:val="single" w:sz="4" w:space="0" w:color="auto"/>
            </w:tcBorders>
            <w:shd w:val="clear" w:color="000000" w:fill="92D050"/>
            <w:noWrap/>
            <w:vAlign w:val="center"/>
            <w:hideMark/>
          </w:tcPr>
          <w:p w14:paraId="6BDE284A"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44BC9C63"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12C86566"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CE6AEF5"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8D2A99F"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041A8585"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402D31D" w14:textId="77777777" w:rsidR="00542DD6" w:rsidRPr="008B7D0B" w:rsidRDefault="00542DD6" w:rsidP="006C4CD1">
            <w:pPr>
              <w:spacing w:line="276" w:lineRule="auto"/>
              <w:jc w:val="center"/>
              <w:rPr>
                <w:color w:val="000080"/>
              </w:rPr>
            </w:pPr>
            <w:r w:rsidRPr="008B7D0B">
              <w:rPr>
                <w:color w:val="000080"/>
              </w:rPr>
              <w:t>G.02</w:t>
            </w:r>
          </w:p>
        </w:tc>
        <w:tc>
          <w:tcPr>
            <w:tcW w:w="1220" w:type="pct"/>
            <w:tcBorders>
              <w:top w:val="nil"/>
              <w:left w:val="nil"/>
              <w:bottom w:val="single" w:sz="4" w:space="0" w:color="auto"/>
              <w:right w:val="single" w:sz="4" w:space="0" w:color="auto"/>
            </w:tcBorders>
            <w:shd w:val="clear" w:color="auto" w:fill="auto"/>
            <w:vAlign w:val="center"/>
            <w:hideMark/>
          </w:tcPr>
          <w:p w14:paraId="4B69AEBD" w14:textId="77777777" w:rsidR="00542DD6" w:rsidRPr="008B7D0B" w:rsidRDefault="00542DD6" w:rsidP="006C4CD1">
            <w:pPr>
              <w:spacing w:line="276" w:lineRule="auto"/>
              <w:rPr>
                <w:color w:val="000000"/>
              </w:rPr>
            </w:pPr>
            <w:r w:rsidRPr="008B7D0B">
              <w:rPr>
                <w:color w:val="000000"/>
              </w:rPr>
              <w:t xml:space="preserve">Le regole di comportamento sono definite in modo </w:t>
            </w:r>
            <w:r w:rsidRPr="008B7D0B">
              <w:rPr>
                <w:color w:val="000000"/>
              </w:rPr>
              <w:lastRenderedPageBreak/>
              <w:t>chiaro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0617322" w14:textId="77777777" w:rsidR="00542DD6" w:rsidRPr="008B7D0B" w:rsidRDefault="00542DD6" w:rsidP="006C4CD1">
            <w:pPr>
              <w:spacing w:line="276" w:lineRule="auto"/>
              <w:jc w:val="center"/>
              <w:rPr>
                <w:color w:val="000000"/>
              </w:rPr>
            </w:pPr>
            <w:r w:rsidRPr="008B7D0B">
              <w:rPr>
                <w:color w:val="000000"/>
              </w:rPr>
              <w:lastRenderedPageBreak/>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258ABD77"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693371A" w14:textId="77777777" w:rsidR="00542DD6" w:rsidRPr="008B7D0B" w:rsidRDefault="00542DD6" w:rsidP="006C4CD1">
            <w:pPr>
              <w:spacing w:line="276" w:lineRule="auto"/>
              <w:jc w:val="center"/>
              <w:rPr>
                <w:color w:val="000000"/>
              </w:rPr>
            </w:pPr>
            <w:r w:rsidRPr="008B7D0B">
              <w:rPr>
                <w:color w:val="000000"/>
              </w:rPr>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68B5B51D"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1DF1FD1E" w14:textId="77777777" w:rsidR="00542DD6" w:rsidRPr="008B7D0B" w:rsidRDefault="00542DD6" w:rsidP="006C4CD1">
            <w:pPr>
              <w:spacing w:line="276" w:lineRule="auto"/>
              <w:jc w:val="center"/>
              <w:rPr>
                <w:color w:val="000000"/>
              </w:rPr>
            </w:pPr>
            <w:r w:rsidRPr="008B7D0B">
              <w:rPr>
                <w:color w:val="000000"/>
              </w:rPr>
              <w:t xml:space="preserve">           5 </w:t>
            </w:r>
          </w:p>
        </w:tc>
        <w:tc>
          <w:tcPr>
            <w:tcW w:w="333" w:type="pct"/>
            <w:tcBorders>
              <w:top w:val="nil"/>
              <w:left w:val="nil"/>
              <w:bottom w:val="single" w:sz="4" w:space="0" w:color="auto"/>
              <w:right w:val="single" w:sz="4" w:space="0" w:color="auto"/>
            </w:tcBorders>
            <w:shd w:val="clear" w:color="000000" w:fill="FFFF00"/>
            <w:noWrap/>
            <w:vAlign w:val="center"/>
            <w:hideMark/>
          </w:tcPr>
          <w:p w14:paraId="67882ABB"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DDC4908"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36EAB6D6"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6574FE0A"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5442BEB7"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1F9B60B4"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26D99449"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1348CDE8"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881005C" w14:textId="77777777" w:rsidR="00542DD6" w:rsidRPr="008B7D0B" w:rsidRDefault="00542DD6" w:rsidP="006C4CD1">
            <w:pPr>
              <w:spacing w:line="276" w:lineRule="auto"/>
              <w:jc w:val="center"/>
              <w:rPr>
                <w:color w:val="000080"/>
              </w:rPr>
            </w:pPr>
            <w:r w:rsidRPr="008B7D0B">
              <w:rPr>
                <w:color w:val="000080"/>
              </w:rPr>
              <w:lastRenderedPageBreak/>
              <w:t>G.03</w:t>
            </w:r>
          </w:p>
        </w:tc>
        <w:tc>
          <w:tcPr>
            <w:tcW w:w="1220" w:type="pct"/>
            <w:tcBorders>
              <w:top w:val="nil"/>
              <w:left w:val="nil"/>
              <w:bottom w:val="single" w:sz="4" w:space="0" w:color="auto"/>
              <w:right w:val="single" w:sz="4" w:space="0" w:color="auto"/>
            </w:tcBorders>
            <w:shd w:val="clear" w:color="auto" w:fill="auto"/>
            <w:vAlign w:val="center"/>
            <w:hideMark/>
          </w:tcPr>
          <w:p w14:paraId="57F77002" w14:textId="77777777" w:rsidR="00542DD6" w:rsidRPr="008B7D0B" w:rsidRDefault="00542DD6" w:rsidP="006C4CD1">
            <w:pPr>
              <w:spacing w:line="276" w:lineRule="auto"/>
              <w:rPr>
                <w:color w:val="000000"/>
              </w:rPr>
            </w:pPr>
            <w:r w:rsidRPr="008B7D0B">
              <w:rPr>
                <w:color w:val="000000"/>
              </w:rPr>
              <w:t>I compiti e ruoli organizzativi sono ben definiti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A90EB78" w14:textId="77777777" w:rsidR="00542DD6" w:rsidRPr="008B7D0B" w:rsidRDefault="00542DD6" w:rsidP="006C4CD1">
            <w:pPr>
              <w:spacing w:line="276" w:lineRule="auto"/>
              <w:jc w:val="center"/>
              <w:rPr>
                <w:color w:val="000000"/>
              </w:rPr>
            </w:pPr>
            <w:r w:rsidRPr="008B7D0B">
              <w:rPr>
                <w:color w:val="000000"/>
              </w:rPr>
              <w:t xml:space="preserve">        10 </w:t>
            </w:r>
          </w:p>
        </w:tc>
        <w:tc>
          <w:tcPr>
            <w:tcW w:w="298" w:type="pct"/>
            <w:tcBorders>
              <w:top w:val="nil"/>
              <w:left w:val="nil"/>
              <w:bottom w:val="single" w:sz="4" w:space="0" w:color="auto"/>
              <w:right w:val="single" w:sz="4" w:space="0" w:color="auto"/>
            </w:tcBorders>
            <w:shd w:val="clear" w:color="000000" w:fill="FFFF00"/>
            <w:noWrap/>
            <w:vAlign w:val="center"/>
            <w:hideMark/>
          </w:tcPr>
          <w:p w14:paraId="34A64644" w14:textId="77777777" w:rsidR="00542DD6" w:rsidRPr="008B7D0B" w:rsidRDefault="00542DD6" w:rsidP="006C4CD1">
            <w:pPr>
              <w:spacing w:line="276" w:lineRule="auto"/>
              <w:jc w:val="center"/>
              <w:rPr>
                <w:color w:val="000000"/>
              </w:rPr>
            </w:pPr>
            <w:r w:rsidRPr="008B7D0B">
              <w:rPr>
                <w:color w:val="000000"/>
              </w:rPr>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69E27937"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30511D01"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32D28A07"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52060024"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B403780" w14:textId="77777777" w:rsidR="00542DD6" w:rsidRPr="008B7D0B" w:rsidRDefault="00542DD6" w:rsidP="006C4CD1">
            <w:pPr>
              <w:spacing w:line="276" w:lineRule="auto"/>
              <w:jc w:val="center"/>
              <w:rPr>
                <w:color w:val="000000"/>
              </w:rPr>
            </w:pPr>
            <w:r w:rsidRPr="008B7D0B">
              <w:rPr>
                <w:color w:val="000000"/>
              </w:rPr>
              <w:t>37%</w:t>
            </w:r>
          </w:p>
        </w:tc>
        <w:tc>
          <w:tcPr>
            <w:tcW w:w="199" w:type="pct"/>
            <w:tcBorders>
              <w:top w:val="nil"/>
              <w:left w:val="nil"/>
              <w:bottom w:val="single" w:sz="4" w:space="0" w:color="auto"/>
              <w:right w:val="single" w:sz="4" w:space="0" w:color="auto"/>
            </w:tcBorders>
            <w:shd w:val="clear" w:color="000000" w:fill="92D050"/>
            <w:noWrap/>
            <w:vAlign w:val="center"/>
            <w:hideMark/>
          </w:tcPr>
          <w:p w14:paraId="799DFBD8"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3CD37F36"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8C40A1E"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3C4F006"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2538E8D4"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7BF56C45"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B0FFC4B" w14:textId="77777777" w:rsidR="00542DD6" w:rsidRPr="008B7D0B" w:rsidRDefault="00542DD6" w:rsidP="006C4CD1">
            <w:pPr>
              <w:spacing w:line="276" w:lineRule="auto"/>
              <w:jc w:val="center"/>
              <w:rPr>
                <w:color w:val="000080"/>
              </w:rPr>
            </w:pPr>
            <w:r w:rsidRPr="008B7D0B">
              <w:rPr>
                <w:color w:val="000080"/>
              </w:rPr>
              <w:t>G.04</w:t>
            </w:r>
          </w:p>
        </w:tc>
        <w:tc>
          <w:tcPr>
            <w:tcW w:w="1220" w:type="pct"/>
            <w:tcBorders>
              <w:top w:val="nil"/>
              <w:left w:val="nil"/>
              <w:bottom w:val="single" w:sz="4" w:space="0" w:color="auto"/>
              <w:right w:val="single" w:sz="4" w:space="0" w:color="auto"/>
            </w:tcBorders>
            <w:shd w:val="clear" w:color="auto" w:fill="auto"/>
            <w:vAlign w:val="center"/>
            <w:hideMark/>
          </w:tcPr>
          <w:p w14:paraId="5F4EC03B" w14:textId="77777777" w:rsidR="00542DD6" w:rsidRPr="008B7D0B" w:rsidRDefault="00542DD6" w:rsidP="006C4CD1">
            <w:pPr>
              <w:spacing w:line="276" w:lineRule="auto"/>
              <w:rPr>
                <w:color w:val="000000"/>
              </w:rPr>
            </w:pPr>
            <w:r w:rsidRPr="008B7D0B">
              <w:rPr>
                <w:color w:val="000000"/>
              </w:rPr>
              <w:t>La circolazione delle informazioni all’interno dell’organizzazione è adeguata</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B31825B" w14:textId="77777777" w:rsidR="00542DD6" w:rsidRPr="008B7D0B" w:rsidRDefault="00542DD6" w:rsidP="006C4CD1">
            <w:pPr>
              <w:spacing w:line="276" w:lineRule="auto"/>
              <w:jc w:val="center"/>
              <w:rPr>
                <w:color w:val="000000"/>
              </w:rPr>
            </w:pPr>
            <w:r w:rsidRPr="008B7D0B">
              <w:rPr>
                <w:color w:val="000000"/>
              </w:rPr>
              <w:t xml:space="preserve">        13 </w:t>
            </w:r>
          </w:p>
        </w:tc>
        <w:tc>
          <w:tcPr>
            <w:tcW w:w="298" w:type="pct"/>
            <w:tcBorders>
              <w:top w:val="nil"/>
              <w:left w:val="nil"/>
              <w:bottom w:val="single" w:sz="4" w:space="0" w:color="auto"/>
              <w:right w:val="single" w:sz="4" w:space="0" w:color="auto"/>
            </w:tcBorders>
            <w:shd w:val="clear" w:color="000000" w:fill="FFFF00"/>
            <w:noWrap/>
            <w:vAlign w:val="center"/>
            <w:hideMark/>
          </w:tcPr>
          <w:p w14:paraId="6562BE9D"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183779E9"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234C9033"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4B44C2FA"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27F8D17B"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F891B4D" w14:textId="77777777" w:rsidR="00542DD6" w:rsidRPr="008B7D0B" w:rsidRDefault="00542DD6" w:rsidP="006C4CD1">
            <w:pPr>
              <w:spacing w:line="276" w:lineRule="auto"/>
              <w:jc w:val="center"/>
              <w:rPr>
                <w:color w:val="000000"/>
              </w:rPr>
            </w:pPr>
            <w:r w:rsidRPr="008B7D0B">
              <w:rPr>
                <w:color w:val="000000"/>
              </w:rPr>
              <w:t>48%</w:t>
            </w:r>
          </w:p>
        </w:tc>
        <w:tc>
          <w:tcPr>
            <w:tcW w:w="199" w:type="pct"/>
            <w:tcBorders>
              <w:top w:val="nil"/>
              <w:left w:val="nil"/>
              <w:bottom w:val="single" w:sz="4" w:space="0" w:color="auto"/>
              <w:right w:val="single" w:sz="4" w:space="0" w:color="auto"/>
            </w:tcBorders>
            <w:shd w:val="clear" w:color="000000" w:fill="92D050"/>
            <w:noWrap/>
            <w:vAlign w:val="center"/>
            <w:hideMark/>
          </w:tcPr>
          <w:p w14:paraId="19E9149E"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1DC8BB5B"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8C85040"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7BB77F2"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DF570CD"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4A3B0DC8"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1478064" w14:textId="77777777" w:rsidR="00542DD6" w:rsidRPr="008B7D0B" w:rsidRDefault="00542DD6" w:rsidP="006C4CD1">
            <w:pPr>
              <w:spacing w:line="276" w:lineRule="auto"/>
              <w:jc w:val="center"/>
              <w:rPr>
                <w:color w:val="000080"/>
              </w:rPr>
            </w:pPr>
            <w:r w:rsidRPr="008B7D0B">
              <w:rPr>
                <w:color w:val="000080"/>
              </w:rPr>
              <w:t>G.05</w:t>
            </w:r>
          </w:p>
        </w:tc>
        <w:tc>
          <w:tcPr>
            <w:tcW w:w="1220" w:type="pct"/>
            <w:tcBorders>
              <w:top w:val="nil"/>
              <w:left w:val="nil"/>
              <w:bottom w:val="single" w:sz="4" w:space="0" w:color="auto"/>
              <w:right w:val="single" w:sz="4" w:space="0" w:color="auto"/>
            </w:tcBorders>
            <w:shd w:val="clear" w:color="auto" w:fill="auto"/>
            <w:vAlign w:val="center"/>
            <w:hideMark/>
          </w:tcPr>
          <w:p w14:paraId="7F153066" w14:textId="77777777" w:rsidR="00542DD6" w:rsidRPr="008B7D0B" w:rsidRDefault="00542DD6" w:rsidP="006C4CD1">
            <w:pPr>
              <w:spacing w:line="276" w:lineRule="auto"/>
              <w:rPr>
                <w:color w:val="000000"/>
              </w:rPr>
            </w:pPr>
            <w:r w:rsidRPr="008B7D0B">
              <w:rPr>
                <w:color w:val="000000"/>
              </w:rPr>
              <w:t>La mia organizzazione promuove azioni a favore della conciliazione dei tempi lavoro e dei tempi di vita</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AEEC279" w14:textId="77777777" w:rsidR="00542DD6" w:rsidRPr="008B7D0B" w:rsidRDefault="00542DD6" w:rsidP="006C4CD1">
            <w:pPr>
              <w:spacing w:line="276" w:lineRule="auto"/>
              <w:jc w:val="center"/>
              <w:rPr>
                <w:color w:val="000000"/>
              </w:rPr>
            </w:pPr>
            <w:r w:rsidRPr="008B7D0B">
              <w:rPr>
                <w:color w:val="000000"/>
              </w:rPr>
              <w:t xml:space="preserve">        11 </w:t>
            </w:r>
          </w:p>
        </w:tc>
        <w:tc>
          <w:tcPr>
            <w:tcW w:w="298" w:type="pct"/>
            <w:tcBorders>
              <w:top w:val="nil"/>
              <w:left w:val="nil"/>
              <w:bottom w:val="single" w:sz="4" w:space="0" w:color="auto"/>
              <w:right w:val="single" w:sz="4" w:space="0" w:color="auto"/>
            </w:tcBorders>
            <w:shd w:val="clear" w:color="000000" w:fill="FFFF00"/>
            <w:noWrap/>
            <w:vAlign w:val="center"/>
            <w:hideMark/>
          </w:tcPr>
          <w:p w14:paraId="64A77ABD"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081C9C53"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4CA5D2B3"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1090FFDC"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25B464CE"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48BEA10" w14:textId="77777777" w:rsidR="00542DD6" w:rsidRPr="008B7D0B" w:rsidRDefault="00542DD6" w:rsidP="006C4CD1">
            <w:pPr>
              <w:spacing w:line="276" w:lineRule="auto"/>
              <w:jc w:val="center"/>
              <w:rPr>
                <w:color w:val="000000"/>
              </w:rPr>
            </w:pPr>
            <w:r w:rsidRPr="008B7D0B">
              <w:rPr>
                <w:color w:val="000000"/>
              </w:rPr>
              <w:t>41%</w:t>
            </w:r>
          </w:p>
        </w:tc>
        <w:tc>
          <w:tcPr>
            <w:tcW w:w="199" w:type="pct"/>
            <w:tcBorders>
              <w:top w:val="nil"/>
              <w:left w:val="nil"/>
              <w:bottom w:val="single" w:sz="4" w:space="0" w:color="auto"/>
              <w:right w:val="single" w:sz="4" w:space="0" w:color="auto"/>
            </w:tcBorders>
            <w:shd w:val="clear" w:color="000000" w:fill="92D050"/>
            <w:noWrap/>
            <w:vAlign w:val="center"/>
            <w:hideMark/>
          </w:tcPr>
          <w:p w14:paraId="569F1644"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30262039"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41AEE54D"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6D9F9675"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E5BFE64"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1B06B287"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68C881F" w14:textId="77777777" w:rsidR="00542DD6" w:rsidRPr="008B7D0B" w:rsidRDefault="00542DD6" w:rsidP="006C4CD1">
            <w:pPr>
              <w:spacing w:line="276" w:lineRule="auto"/>
              <w:jc w:val="center"/>
              <w:rPr>
                <w:color w:val="333399"/>
              </w:rPr>
            </w:pPr>
            <w:r w:rsidRPr="008B7D0B">
              <w:rPr>
                <w:color w:val="333399"/>
              </w:rPr>
              <w:t>H.01</w:t>
            </w:r>
          </w:p>
        </w:tc>
        <w:tc>
          <w:tcPr>
            <w:tcW w:w="1220" w:type="pct"/>
            <w:tcBorders>
              <w:top w:val="nil"/>
              <w:left w:val="nil"/>
              <w:bottom w:val="single" w:sz="4" w:space="0" w:color="auto"/>
              <w:right w:val="single" w:sz="4" w:space="0" w:color="auto"/>
            </w:tcBorders>
            <w:shd w:val="clear" w:color="auto" w:fill="auto"/>
            <w:vAlign w:val="center"/>
            <w:hideMark/>
          </w:tcPr>
          <w:p w14:paraId="684EFEA0" w14:textId="77777777" w:rsidR="00542DD6" w:rsidRPr="008B7D0B" w:rsidRDefault="00542DD6" w:rsidP="006C4CD1">
            <w:pPr>
              <w:spacing w:line="276" w:lineRule="auto"/>
              <w:rPr>
                <w:color w:val="000000"/>
              </w:rPr>
            </w:pPr>
            <w:r w:rsidRPr="008B7D0B">
              <w:rPr>
                <w:color w:val="000000"/>
              </w:rPr>
              <w:t>Sono orgoglioso quando dico a qualcuno che lavoro nel mio ente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98B3982"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2D2A13F5"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424C6EC7"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09429ACB"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5B3910B2"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37426A49"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9F44266"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AA3E84A"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D1369A6"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6CC8EE6D"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36FC5CE"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2045391"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0B6B2E33"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AFB9824" w14:textId="77777777" w:rsidR="00542DD6" w:rsidRPr="008B7D0B" w:rsidRDefault="00542DD6" w:rsidP="006C4CD1">
            <w:pPr>
              <w:spacing w:line="276" w:lineRule="auto"/>
              <w:jc w:val="center"/>
              <w:rPr>
                <w:color w:val="333399"/>
              </w:rPr>
            </w:pPr>
            <w:r w:rsidRPr="008B7D0B">
              <w:rPr>
                <w:color w:val="333399"/>
              </w:rPr>
              <w:t>H.02</w:t>
            </w:r>
          </w:p>
        </w:tc>
        <w:tc>
          <w:tcPr>
            <w:tcW w:w="1220" w:type="pct"/>
            <w:tcBorders>
              <w:top w:val="nil"/>
              <w:left w:val="nil"/>
              <w:bottom w:val="single" w:sz="4" w:space="0" w:color="auto"/>
              <w:right w:val="single" w:sz="4" w:space="0" w:color="auto"/>
            </w:tcBorders>
            <w:shd w:val="clear" w:color="auto" w:fill="auto"/>
            <w:vAlign w:val="center"/>
            <w:hideMark/>
          </w:tcPr>
          <w:p w14:paraId="510898A2" w14:textId="77777777" w:rsidR="00542DD6" w:rsidRPr="008B7D0B" w:rsidRDefault="00542DD6" w:rsidP="006C4CD1">
            <w:pPr>
              <w:spacing w:line="276" w:lineRule="auto"/>
              <w:rPr>
                <w:color w:val="000000"/>
              </w:rPr>
            </w:pPr>
            <w:r w:rsidRPr="008B7D0B">
              <w:rPr>
                <w:color w:val="000000"/>
              </w:rPr>
              <w:t>Sono orgoglioso quando il mio ente raggiunge un buon risultato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1D46CEC"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D636D0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4A5B8B53"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4FCD5CE"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62A313D4"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253C9D9C" w14:textId="77777777" w:rsidR="00542DD6" w:rsidRPr="008B7D0B" w:rsidRDefault="00542DD6" w:rsidP="006C4CD1">
            <w:pPr>
              <w:spacing w:line="276" w:lineRule="auto"/>
              <w:jc w:val="center"/>
              <w:rPr>
                <w:color w:val="000000"/>
              </w:rPr>
            </w:pPr>
            <w:r w:rsidRPr="008B7D0B">
              <w:rPr>
                <w:color w:val="000000"/>
              </w:rPr>
              <w:t xml:space="preserve">          19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1772B3C"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73C27429"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5EF4129"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6A3638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52E6DF8"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13D657C" w14:textId="77777777" w:rsidR="00542DD6" w:rsidRPr="008B7D0B" w:rsidRDefault="00542DD6" w:rsidP="006C4CD1">
            <w:pPr>
              <w:spacing w:line="276" w:lineRule="auto"/>
              <w:jc w:val="center"/>
              <w:rPr>
                <w:color w:val="000000"/>
              </w:rPr>
            </w:pPr>
            <w:r w:rsidRPr="008B7D0B">
              <w:rPr>
                <w:color w:val="000000"/>
              </w:rPr>
              <w:t>70%</w:t>
            </w:r>
          </w:p>
        </w:tc>
      </w:tr>
      <w:tr w:rsidR="00542DD6" w:rsidRPr="008B7D0B" w14:paraId="5BE75C8D"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9D82070" w14:textId="77777777" w:rsidR="00542DD6" w:rsidRPr="008B7D0B" w:rsidRDefault="00542DD6" w:rsidP="006C4CD1">
            <w:pPr>
              <w:spacing w:line="276" w:lineRule="auto"/>
              <w:jc w:val="center"/>
              <w:rPr>
                <w:color w:val="333399"/>
              </w:rPr>
            </w:pPr>
            <w:r w:rsidRPr="008B7D0B">
              <w:rPr>
                <w:color w:val="333399"/>
              </w:rPr>
              <w:t>H.03</w:t>
            </w:r>
          </w:p>
        </w:tc>
        <w:tc>
          <w:tcPr>
            <w:tcW w:w="1220" w:type="pct"/>
            <w:tcBorders>
              <w:top w:val="nil"/>
              <w:left w:val="nil"/>
              <w:bottom w:val="single" w:sz="4" w:space="0" w:color="auto"/>
              <w:right w:val="single" w:sz="4" w:space="0" w:color="auto"/>
            </w:tcBorders>
            <w:shd w:val="clear" w:color="auto" w:fill="auto"/>
            <w:vAlign w:val="center"/>
            <w:hideMark/>
          </w:tcPr>
          <w:p w14:paraId="63612E38" w14:textId="77777777" w:rsidR="00542DD6" w:rsidRPr="008B7D0B" w:rsidRDefault="00542DD6" w:rsidP="006C4CD1">
            <w:pPr>
              <w:spacing w:line="276" w:lineRule="auto"/>
              <w:rPr>
                <w:color w:val="000000"/>
              </w:rPr>
            </w:pPr>
            <w:r w:rsidRPr="008B7D0B">
              <w:rPr>
                <w:color w:val="000000"/>
              </w:rPr>
              <w:t>Mi dispiace se qualcuno parla male del mio ente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23709C4"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47E5B8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6E891949"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1C9BF2EB"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25C2DC57"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3F8BCD92" w14:textId="77777777" w:rsidR="00542DD6" w:rsidRPr="008B7D0B" w:rsidRDefault="00542DD6" w:rsidP="006C4CD1">
            <w:pPr>
              <w:spacing w:line="276" w:lineRule="auto"/>
              <w:jc w:val="center"/>
              <w:rPr>
                <w:color w:val="000000"/>
              </w:rPr>
            </w:pPr>
            <w:r w:rsidRPr="008B7D0B">
              <w:rPr>
                <w:color w:val="000000"/>
              </w:rPr>
              <w:t xml:space="preserve">          20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15A3D51"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DEF401E"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E7B83C2"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37A808A"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DA230E2"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123A2698" w14:textId="77777777" w:rsidR="00542DD6" w:rsidRPr="008B7D0B" w:rsidRDefault="00542DD6" w:rsidP="006C4CD1">
            <w:pPr>
              <w:spacing w:line="276" w:lineRule="auto"/>
              <w:jc w:val="center"/>
              <w:rPr>
                <w:color w:val="000000"/>
              </w:rPr>
            </w:pPr>
            <w:r w:rsidRPr="008B7D0B">
              <w:rPr>
                <w:color w:val="000000"/>
              </w:rPr>
              <w:t>74%</w:t>
            </w:r>
          </w:p>
        </w:tc>
      </w:tr>
      <w:tr w:rsidR="00542DD6" w:rsidRPr="008B7D0B" w14:paraId="53978B83"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5D66410" w14:textId="77777777" w:rsidR="00542DD6" w:rsidRPr="008B7D0B" w:rsidRDefault="00542DD6" w:rsidP="006C4CD1">
            <w:pPr>
              <w:spacing w:line="276" w:lineRule="auto"/>
              <w:jc w:val="center"/>
              <w:rPr>
                <w:color w:val="333399"/>
              </w:rPr>
            </w:pPr>
            <w:r w:rsidRPr="008B7D0B">
              <w:rPr>
                <w:color w:val="333399"/>
              </w:rPr>
              <w:t>H.04</w:t>
            </w:r>
          </w:p>
        </w:tc>
        <w:tc>
          <w:tcPr>
            <w:tcW w:w="1220" w:type="pct"/>
            <w:tcBorders>
              <w:top w:val="nil"/>
              <w:left w:val="nil"/>
              <w:bottom w:val="single" w:sz="4" w:space="0" w:color="auto"/>
              <w:right w:val="single" w:sz="4" w:space="0" w:color="auto"/>
            </w:tcBorders>
            <w:shd w:val="clear" w:color="auto" w:fill="auto"/>
            <w:vAlign w:val="center"/>
            <w:hideMark/>
          </w:tcPr>
          <w:p w14:paraId="1CC9A7A9" w14:textId="77777777" w:rsidR="00542DD6" w:rsidRPr="008B7D0B" w:rsidRDefault="00542DD6" w:rsidP="006C4CD1">
            <w:pPr>
              <w:spacing w:line="276" w:lineRule="auto"/>
              <w:rPr>
                <w:color w:val="000000"/>
              </w:rPr>
            </w:pPr>
            <w:r w:rsidRPr="008B7D0B">
              <w:rPr>
                <w:color w:val="000000"/>
              </w:rPr>
              <w:t>I valori e i comportamenti praticati nel mio ente sono coerenti con i miei valori personali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7F31BCCE"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322536CE"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58B43C00"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56EAA90"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519212A1"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6BE18CCB"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6E32D93"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1458348D"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16E4B807"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5F749DDD"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17D8FF67"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ACADD45"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4BCBF169"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7D00C8F" w14:textId="77777777" w:rsidR="00542DD6" w:rsidRPr="008B7D0B" w:rsidRDefault="00542DD6" w:rsidP="006C4CD1">
            <w:pPr>
              <w:spacing w:line="276" w:lineRule="auto"/>
              <w:jc w:val="center"/>
              <w:rPr>
                <w:color w:val="333399"/>
              </w:rPr>
            </w:pPr>
            <w:r w:rsidRPr="008B7D0B">
              <w:rPr>
                <w:color w:val="333399"/>
              </w:rPr>
              <w:t>H.05</w:t>
            </w:r>
          </w:p>
        </w:tc>
        <w:tc>
          <w:tcPr>
            <w:tcW w:w="1220" w:type="pct"/>
            <w:tcBorders>
              <w:top w:val="nil"/>
              <w:left w:val="nil"/>
              <w:bottom w:val="single" w:sz="4" w:space="0" w:color="auto"/>
              <w:right w:val="single" w:sz="4" w:space="0" w:color="auto"/>
            </w:tcBorders>
            <w:shd w:val="clear" w:color="auto" w:fill="auto"/>
            <w:vAlign w:val="center"/>
            <w:hideMark/>
          </w:tcPr>
          <w:p w14:paraId="037EC057" w14:textId="77777777" w:rsidR="00542DD6" w:rsidRPr="008B7D0B" w:rsidRDefault="00542DD6" w:rsidP="006C4CD1">
            <w:pPr>
              <w:spacing w:line="276" w:lineRule="auto"/>
              <w:rPr>
                <w:color w:val="000000"/>
              </w:rPr>
            </w:pPr>
            <w:r w:rsidRPr="008B7D0B">
              <w:rPr>
                <w:color w:val="000000"/>
              </w:rPr>
              <w:t>Se potessi, comunque cambierei ente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0A57CC8"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7B0E0D1"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37AD9BCD"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A3ED434"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775F825D"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261921D2" w14:textId="77777777" w:rsidR="00542DD6" w:rsidRPr="008B7D0B" w:rsidRDefault="00542DD6" w:rsidP="006C4CD1">
            <w:pPr>
              <w:spacing w:line="276" w:lineRule="auto"/>
              <w:jc w:val="center"/>
              <w:rPr>
                <w:color w:val="000000"/>
              </w:rPr>
            </w:pPr>
            <w:r w:rsidRPr="008B7D0B">
              <w:rPr>
                <w:color w:val="000000"/>
              </w:rPr>
              <w:t xml:space="preserve">          10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D334EAE"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45E3770"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4D818F71"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E68AE06"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10E9236E"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5B00E131" w14:textId="77777777" w:rsidR="00542DD6" w:rsidRPr="008B7D0B" w:rsidRDefault="00542DD6" w:rsidP="006C4CD1">
            <w:pPr>
              <w:spacing w:line="276" w:lineRule="auto"/>
              <w:jc w:val="center"/>
              <w:rPr>
                <w:color w:val="000000"/>
              </w:rPr>
            </w:pPr>
            <w:r w:rsidRPr="008B7D0B">
              <w:rPr>
                <w:color w:val="000000"/>
              </w:rPr>
              <w:t>37%</w:t>
            </w:r>
          </w:p>
        </w:tc>
      </w:tr>
      <w:tr w:rsidR="00542DD6" w:rsidRPr="008B7D0B" w14:paraId="37942487"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9F93676" w14:textId="77777777" w:rsidR="00542DD6" w:rsidRPr="008B7D0B" w:rsidRDefault="00542DD6" w:rsidP="006C4CD1">
            <w:pPr>
              <w:spacing w:line="276" w:lineRule="auto"/>
              <w:jc w:val="center"/>
              <w:rPr>
                <w:color w:val="000080"/>
              </w:rPr>
            </w:pPr>
            <w:r w:rsidRPr="008B7D0B">
              <w:rPr>
                <w:color w:val="000080"/>
              </w:rPr>
              <w:t>I.01</w:t>
            </w:r>
          </w:p>
        </w:tc>
        <w:tc>
          <w:tcPr>
            <w:tcW w:w="1220" w:type="pct"/>
            <w:tcBorders>
              <w:top w:val="nil"/>
              <w:left w:val="nil"/>
              <w:bottom w:val="single" w:sz="4" w:space="0" w:color="auto"/>
              <w:right w:val="single" w:sz="4" w:space="0" w:color="auto"/>
            </w:tcBorders>
            <w:shd w:val="clear" w:color="auto" w:fill="auto"/>
            <w:vAlign w:val="center"/>
            <w:hideMark/>
          </w:tcPr>
          <w:p w14:paraId="18AB4D99" w14:textId="77777777" w:rsidR="00542DD6" w:rsidRPr="008B7D0B" w:rsidRDefault="00542DD6" w:rsidP="006C4CD1">
            <w:pPr>
              <w:spacing w:line="276" w:lineRule="auto"/>
              <w:rPr>
                <w:color w:val="000000"/>
              </w:rPr>
            </w:pPr>
            <w:r w:rsidRPr="008B7D0B">
              <w:rPr>
                <w:color w:val="000000"/>
              </w:rPr>
              <w:t>La mia famiglia e le persone a me vicine pensano che l’ente in cui lavoro sia un ente importante per la collettività</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7ECC9C4D"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0A953F3F"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1AA7FE60"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39D65BFA"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6F935B03"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03177017" w14:textId="77777777" w:rsidR="00542DD6" w:rsidRPr="008B7D0B" w:rsidRDefault="00542DD6" w:rsidP="006C4CD1">
            <w:pPr>
              <w:spacing w:line="276" w:lineRule="auto"/>
              <w:jc w:val="center"/>
              <w:rPr>
                <w:color w:val="000000"/>
              </w:rPr>
            </w:pPr>
            <w:r w:rsidRPr="008B7D0B">
              <w:rPr>
                <w:color w:val="000000"/>
              </w:rPr>
              <w:t xml:space="preserve">          11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533C858"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1E99B556"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9CE54CD"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4B97E48F"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1D28229C"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7C47A4A" w14:textId="77777777" w:rsidR="00542DD6" w:rsidRPr="008B7D0B" w:rsidRDefault="00542DD6" w:rsidP="006C4CD1">
            <w:pPr>
              <w:spacing w:line="276" w:lineRule="auto"/>
              <w:jc w:val="center"/>
              <w:rPr>
                <w:color w:val="000000"/>
              </w:rPr>
            </w:pPr>
            <w:r w:rsidRPr="008B7D0B">
              <w:rPr>
                <w:color w:val="000000"/>
              </w:rPr>
              <w:t>41%</w:t>
            </w:r>
          </w:p>
        </w:tc>
      </w:tr>
      <w:tr w:rsidR="00542DD6" w:rsidRPr="008B7D0B" w14:paraId="56180053"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94A18FF" w14:textId="77777777" w:rsidR="00542DD6" w:rsidRPr="008B7D0B" w:rsidRDefault="00542DD6" w:rsidP="006C4CD1">
            <w:pPr>
              <w:spacing w:line="276" w:lineRule="auto"/>
              <w:jc w:val="center"/>
              <w:rPr>
                <w:color w:val="000080"/>
              </w:rPr>
            </w:pPr>
            <w:r w:rsidRPr="008B7D0B">
              <w:rPr>
                <w:color w:val="000080"/>
              </w:rPr>
              <w:t>I.02</w:t>
            </w:r>
          </w:p>
        </w:tc>
        <w:tc>
          <w:tcPr>
            <w:tcW w:w="1220" w:type="pct"/>
            <w:tcBorders>
              <w:top w:val="nil"/>
              <w:left w:val="nil"/>
              <w:bottom w:val="single" w:sz="4" w:space="0" w:color="auto"/>
              <w:right w:val="single" w:sz="4" w:space="0" w:color="auto"/>
            </w:tcBorders>
            <w:shd w:val="clear" w:color="auto" w:fill="auto"/>
            <w:vAlign w:val="center"/>
            <w:hideMark/>
          </w:tcPr>
          <w:p w14:paraId="3AADD331" w14:textId="77777777" w:rsidR="00542DD6" w:rsidRPr="008B7D0B" w:rsidRDefault="00542DD6" w:rsidP="006C4CD1">
            <w:pPr>
              <w:spacing w:line="276" w:lineRule="auto"/>
              <w:rPr>
                <w:color w:val="000000"/>
              </w:rPr>
            </w:pPr>
            <w:r w:rsidRPr="008B7D0B">
              <w:rPr>
                <w:color w:val="000000"/>
              </w:rPr>
              <w:t>Gli utenti pensano che l’ente in cui lavoro sia un ente importante per loro e per la collettività</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98BCF8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43A42D07"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0C6042FB"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63F65E10"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7D838591"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39A8123F" w14:textId="77777777" w:rsidR="00542DD6" w:rsidRPr="008B7D0B" w:rsidRDefault="00542DD6" w:rsidP="006C4CD1">
            <w:pPr>
              <w:spacing w:line="276" w:lineRule="auto"/>
              <w:jc w:val="center"/>
              <w:rPr>
                <w:color w:val="000000"/>
              </w:rPr>
            </w:pPr>
            <w:r w:rsidRPr="008B7D0B">
              <w:rPr>
                <w:color w:val="000000"/>
              </w:rPr>
              <w:t xml:space="preserve">             8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FD0DD6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ACB263E"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E86E03B"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7550AC2"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48A675A"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CABCE59" w14:textId="77777777" w:rsidR="00542DD6" w:rsidRPr="008B7D0B" w:rsidRDefault="00542DD6" w:rsidP="006C4CD1">
            <w:pPr>
              <w:spacing w:line="276" w:lineRule="auto"/>
              <w:jc w:val="center"/>
              <w:rPr>
                <w:color w:val="000000"/>
              </w:rPr>
            </w:pPr>
            <w:r w:rsidRPr="008B7D0B">
              <w:rPr>
                <w:color w:val="000000"/>
              </w:rPr>
              <w:t>30%</w:t>
            </w:r>
          </w:p>
        </w:tc>
      </w:tr>
      <w:tr w:rsidR="00542DD6" w:rsidRPr="008B7D0B" w14:paraId="1A922EB9"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1D161BE" w14:textId="77777777" w:rsidR="00542DD6" w:rsidRPr="008B7D0B" w:rsidRDefault="00542DD6" w:rsidP="006C4CD1">
            <w:pPr>
              <w:spacing w:line="276" w:lineRule="auto"/>
              <w:jc w:val="center"/>
              <w:rPr>
                <w:color w:val="000080"/>
              </w:rPr>
            </w:pPr>
            <w:r w:rsidRPr="008B7D0B">
              <w:rPr>
                <w:color w:val="000080"/>
              </w:rPr>
              <w:lastRenderedPageBreak/>
              <w:t>I.03</w:t>
            </w:r>
          </w:p>
        </w:tc>
        <w:tc>
          <w:tcPr>
            <w:tcW w:w="1220" w:type="pct"/>
            <w:tcBorders>
              <w:top w:val="nil"/>
              <w:left w:val="nil"/>
              <w:bottom w:val="single" w:sz="4" w:space="0" w:color="auto"/>
              <w:right w:val="single" w:sz="4" w:space="0" w:color="auto"/>
            </w:tcBorders>
            <w:shd w:val="clear" w:color="auto" w:fill="auto"/>
            <w:vAlign w:val="center"/>
            <w:hideMark/>
          </w:tcPr>
          <w:p w14:paraId="089F9DF4" w14:textId="77777777" w:rsidR="00542DD6" w:rsidRPr="008B7D0B" w:rsidRDefault="00542DD6" w:rsidP="006C4CD1">
            <w:pPr>
              <w:spacing w:line="276" w:lineRule="auto"/>
              <w:rPr>
                <w:color w:val="000000"/>
              </w:rPr>
            </w:pPr>
            <w:r w:rsidRPr="008B7D0B">
              <w:rPr>
                <w:color w:val="000000"/>
              </w:rPr>
              <w:t>La gente in generale pensa che l’ente in cui lavoro sia un ente importante per la collettività</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E7B4AB7"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0AEE4DB6"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732802ED"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610526B2"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1DAA6A62" w14:textId="77777777" w:rsidR="00542DD6" w:rsidRPr="008B7D0B" w:rsidRDefault="00542DD6" w:rsidP="006C4CD1">
            <w:pPr>
              <w:spacing w:line="276" w:lineRule="auto"/>
              <w:jc w:val="center"/>
              <w:rPr>
                <w:color w:val="000000"/>
              </w:rPr>
            </w:pPr>
            <w:r w:rsidRPr="008B7D0B">
              <w:rPr>
                <w:color w:val="000000"/>
              </w:rPr>
              <w:t xml:space="preserve">         -   </w:t>
            </w:r>
          </w:p>
        </w:tc>
        <w:tc>
          <w:tcPr>
            <w:tcW w:w="333" w:type="pct"/>
            <w:tcBorders>
              <w:top w:val="nil"/>
              <w:left w:val="nil"/>
              <w:bottom w:val="single" w:sz="4" w:space="0" w:color="auto"/>
              <w:right w:val="single" w:sz="4" w:space="0" w:color="auto"/>
            </w:tcBorders>
            <w:shd w:val="clear" w:color="000000" w:fill="FFFF00"/>
            <w:noWrap/>
            <w:vAlign w:val="center"/>
            <w:hideMark/>
          </w:tcPr>
          <w:p w14:paraId="2DC004C6" w14:textId="77777777" w:rsidR="00542DD6" w:rsidRPr="008B7D0B" w:rsidRDefault="00542DD6" w:rsidP="006C4CD1">
            <w:pPr>
              <w:spacing w:line="276" w:lineRule="auto"/>
              <w:jc w:val="center"/>
              <w:rPr>
                <w:color w:val="000000"/>
              </w:rPr>
            </w:pPr>
            <w:r w:rsidRPr="008B7D0B">
              <w:rPr>
                <w:color w:val="000000"/>
              </w:rPr>
              <w:t xml:space="preserve">             6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A83EB3C"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1E42553"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5878DAC3"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2F6D3D30"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CD125D2"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EA4926D" w14:textId="77777777" w:rsidR="00542DD6" w:rsidRPr="008B7D0B" w:rsidRDefault="00542DD6" w:rsidP="006C4CD1">
            <w:pPr>
              <w:spacing w:line="276" w:lineRule="auto"/>
              <w:jc w:val="center"/>
              <w:rPr>
                <w:color w:val="000000"/>
              </w:rPr>
            </w:pPr>
            <w:r w:rsidRPr="008B7D0B">
              <w:rPr>
                <w:color w:val="000000"/>
              </w:rPr>
              <w:t>22%</w:t>
            </w:r>
          </w:p>
        </w:tc>
      </w:tr>
      <w:tr w:rsidR="00542DD6" w:rsidRPr="008B7D0B" w14:paraId="3F51A948"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51741DA" w14:textId="77777777" w:rsidR="00542DD6" w:rsidRPr="008B7D0B" w:rsidRDefault="00542DD6" w:rsidP="006C4CD1">
            <w:pPr>
              <w:spacing w:line="276" w:lineRule="auto"/>
              <w:jc w:val="center"/>
              <w:rPr>
                <w:color w:val="000080"/>
              </w:rPr>
            </w:pPr>
            <w:r w:rsidRPr="008B7D0B">
              <w:rPr>
                <w:color w:val="000080"/>
              </w:rPr>
              <w:t>A</w:t>
            </w:r>
          </w:p>
        </w:tc>
        <w:tc>
          <w:tcPr>
            <w:tcW w:w="1220" w:type="pct"/>
            <w:tcBorders>
              <w:top w:val="nil"/>
              <w:left w:val="nil"/>
              <w:bottom w:val="single" w:sz="4" w:space="0" w:color="auto"/>
              <w:right w:val="single" w:sz="4" w:space="0" w:color="auto"/>
            </w:tcBorders>
            <w:shd w:val="clear" w:color="auto" w:fill="auto"/>
            <w:vAlign w:val="center"/>
            <w:hideMark/>
          </w:tcPr>
          <w:p w14:paraId="18462F73" w14:textId="77777777" w:rsidR="00542DD6" w:rsidRPr="008B7D0B" w:rsidRDefault="00542DD6" w:rsidP="006C4CD1">
            <w:pPr>
              <w:spacing w:line="276" w:lineRule="auto"/>
              <w:rPr>
                <w:color w:val="000000"/>
              </w:rPr>
            </w:pPr>
            <w:r w:rsidRPr="008B7D0B">
              <w:rPr>
                <w:color w:val="000000"/>
              </w:rPr>
              <w:t xml:space="preserve">La sicurezza e la salute sul luogo di lavoro e lo stress lavoro correlato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57970DCA"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8F8F55E"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61EA0212"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695E4E18"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1E6DB96"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708306C5" w14:textId="77777777" w:rsidR="00542DD6" w:rsidRPr="008B7D0B" w:rsidRDefault="00542DD6" w:rsidP="006C4CD1">
            <w:pPr>
              <w:spacing w:line="276" w:lineRule="auto"/>
              <w:jc w:val="center"/>
              <w:rPr>
                <w:color w:val="000000"/>
              </w:rPr>
            </w:pPr>
            <w:r w:rsidRPr="008B7D0B">
              <w:rPr>
                <w:color w:val="000000"/>
              </w:rPr>
              <w:t xml:space="preserve">          17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DA7A861"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53F371F8"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D68241D"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F3E5163"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4C52F88"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4BBD7C2D" w14:textId="77777777" w:rsidR="00542DD6" w:rsidRPr="008B7D0B" w:rsidRDefault="00542DD6" w:rsidP="006C4CD1">
            <w:pPr>
              <w:spacing w:line="276" w:lineRule="auto"/>
              <w:jc w:val="center"/>
              <w:rPr>
                <w:color w:val="000000"/>
              </w:rPr>
            </w:pPr>
            <w:r w:rsidRPr="008B7D0B">
              <w:rPr>
                <w:color w:val="000000"/>
              </w:rPr>
              <w:t>63%</w:t>
            </w:r>
          </w:p>
        </w:tc>
      </w:tr>
      <w:tr w:rsidR="00542DD6" w:rsidRPr="008B7D0B" w14:paraId="385C8E7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3AD80E51" w14:textId="77777777" w:rsidR="00542DD6" w:rsidRPr="008B7D0B" w:rsidRDefault="00542DD6" w:rsidP="006C4CD1">
            <w:pPr>
              <w:spacing w:line="276" w:lineRule="auto"/>
              <w:jc w:val="center"/>
              <w:rPr>
                <w:color w:val="000080"/>
              </w:rPr>
            </w:pPr>
            <w:r w:rsidRPr="008B7D0B">
              <w:rPr>
                <w:color w:val="000080"/>
              </w:rPr>
              <w:t>B</w:t>
            </w:r>
          </w:p>
        </w:tc>
        <w:tc>
          <w:tcPr>
            <w:tcW w:w="1220" w:type="pct"/>
            <w:tcBorders>
              <w:top w:val="nil"/>
              <w:left w:val="nil"/>
              <w:bottom w:val="single" w:sz="4" w:space="0" w:color="auto"/>
              <w:right w:val="single" w:sz="4" w:space="0" w:color="auto"/>
            </w:tcBorders>
            <w:shd w:val="clear" w:color="auto" w:fill="auto"/>
            <w:vAlign w:val="center"/>
            <w:hideMark/>
          </w:tcPr>
          <w:p w14:paraId="0DAA0721" w14:textId="77777777" w:rsidR="00542DD6" w:rsidRPr="008B7D0B" w:rsidRDefault="00542DD6" w:rsidP="006C4CD1">
            <w:pPr>
              <w:spacing w:line="276" w:lineRule="auto"/>
              <w:rPr>
                <w:color w:val="000000"/>
              </w:rPr>
            </w:pPr>
            <w:r w:rsidRPr="008B7D0B">
              <w:rPr>
                <w:color w:val="000000"/>
              </w:rPr>
              <w:t>Le discriminazioni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EE03E53"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0BC3DEFB"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44DFB14"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6EA61B6F"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5776430"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004B70D0" w14:textId="77777777" w:rsidR="00542DD6" w:rsidRPr="008B7D0B" w:rsidRDefault="00542DD6" w:rsidP="006C4CD1">
            <w:pPr>
              <w:spacing w:line="276" w:lineRule="auto"/>
              <w:jc w:val="center"/>
              <w:rPr>
                <w:color w:val="000000"/>
              </w:rPr>
            </w:pPr>
            <w:r w:rsidRPr="008B7D0B">
              <w:rPr>
                <w:color w:val="000000"/>
              </w:rPr>
              <w:t xml:space="preserve">          16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9339A46"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BB270E7"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7A257B7"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7A0BBC74"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2F499817"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55C7E0D" w14:textId="77777777" w:rsidR="00542DD6" w:rsidRPr="008B7D0B" w:rsidRDefault="00542DD6" w:rsidP="006C4CD1">
            <w:pPr>
              <w:spacing w:line="276" w:lineRule="auto"/>
              <w:jc w:val="center"/>
              <w:rPr>
                <w:color w:val="000000"/>
              </w:rPr>
            </w:pPr>
            <w:r w:rsidRPr="008B7D0B">
              <w:rPr>
                <w:color w:val="000000"/>
              </w:rPr>
              <w:t>59%</w:t>
            </w:r>
          </w:p>
        </w:tc>
      </w:tr>
      <w:tr w:rsidR="00542DD6" w:rsidRPr="008B7D0B" w14:paraId="6D38DE48"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51D15719" w14:textId="77777777" w:rsidR="00542DD6" w:rsidRPr="008B7D0B" w:rsidRDefault="00542DD6" w:rsidP="006C4CD1">
            <w:pPr>
              <w:spacing w:line="276" w:lineRule="auto"/>
              <w:jc w:val="center"/>
              <w:rPr>
                <w:color w:val="000080"/>
              </w:rPr>
            </w:pPr>
            <w:r w:rsidRPr="008B7D0B">
              <w:rPr>
                <w:color w:val="000080"/>
              </w:rPr>
              <w:t>C</w:t>
            </w:r>
          </w:p>
        </w:tc>
        <w:tc>
          <w:tcPr>
            <w:tcW w:w="1220" w:type="pct"/>
            <w:tcBorders>
              <w:top w:val="nil"/>
              <w:left w:val="nil"/>
              <w:bottom w:val="single" w:sz="4" w:space="0" w:color="auto"/>
              <w:right w:val="single" w:sz="4" w:space="0" w:color="auto"/>
            </w:tcBorders>
            <w:shd w:val="clear" w:color="auto" w:fill="auto"/>
            <w:vAlign w:val="center"/>
            <w:hideMark/>
          </w:tcPr>
          <w:p w14:paraId="67072FF3" w14:textId="16D4C7E0" w:rsidR="00542DD6" w:rsidRPr="008B7D0B" w:rsidRDefault="00542DD6" w:rsidP="006C4CD1">
            <w:pPr>
              <w:spacing w:line="276" w:lineRule="auto"/>
              <w:rPr>
                <w:color w:val="000000"/>
              </w:rPr>
            </w:pPr>
            <w:r w:rsidRPr="008B7D0B">
              <w:rPr>
                <w:color w:val="000000"/>
              </w:rPr>
              <w:t>L’equità</w:t>
            </w:r>
            <w:r w:rsidR="003F1DF1" w:rsidRPr="008B7D0B">
              <w:rPr>
                <w:color w:val="000000"/>
              </w:rPr>
              <w:t xml:space="preserve"> </w:t>
            </w:r>
            <w:r w:rsidRPr="008B7D0B">
              <w:rPr>
                <w:color w:val="000000"/>
              </w:rPr>
              <w:t>nella</w:t>
            </w:r>
            <w:r w:rsidR="003F1DF1" w:rsidRPr="008B7D0B">
              <w:rPr>
                <w:color w:val="000000"/>
              </w:rPr>
              <w:t xml:space="preserve"> </w:t>
            </w:r>
            <w:r w:rsidRPr="008B7D0B">
              <w:rPr>
                <w:color w:val="000000"/>
              </w:rPr>
              <w:t>mia</w:t>
            </w:r>
            <w:r w:rsidR="003F1DF1" w:rsidRPr="008B7D0B">
              <w:rPr>
                <w:color w:val="000000"/>
              </w:rPr>
              <w:t xml:space="preserve"> </w:t>
            </w:r>
            <w:r w:rsidRPr="008B7D0B">
              <w:rPr>
                <w:color w:val="000000"/>
              </w:rPr>
              <w:t>amministrazione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9C75D43"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1051A0F8"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26990477"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574D0FD0"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42647C73"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2407121C" w14:textId="77777777" w:rsidR="00542DD6" w:rsidRPr="008B7D0B" w:rsidRDefault="00542DD6" w:rsidP="006C4CD1">
            <w:pPr>
              <w:spacing w:line="276" w:lineRule="auto"/>
              <w:jc w:val="center"/>
              <w:rPr>
                <w:color w:val="000000"/>
              </w:rPr>
            </w:pPr>
            <w:r w:rsidRPr="008B7D0B">
              <w:rPr>
                <w:color w:val="000000"/>
              </w:rPr>
              <w:t xml:space="preserve">          20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E4E76D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6331F88F"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F1979B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5F5F2D4E"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15A02A5"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552450B4" w14:textId="77777777" w:rsidR="00542DD6" w:rsidRPr="008B7D0B" w:rsidRDefault="00542DD6" w:rsidP="006C4CD1">
            <w:pPr>
              <w:spacing w:line="276" w:lineRule="auto"/>
              <w:jc w:val="center"/>
              <w:rPr>
                <w:color w:val="000000"/>
              </w:rPr>
            </w:pPr>
            <w:r w:rsidRPr="008B7D0B">
              <w:rPr>
                <w:color w:val="000000"/>
              </w:rPr>
              <w:t>74%</w:t>
            </w:r>
          </w:p>
        </w:tc>
      </w:tr>
      <w:tr w:rsidR="00542DD6" w:rsidRPr="008B7D0B" w14:paraId="7A689A86"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39B468A4" w14:textId="77777777" w:rsidR="00542DD6" w:rsidRPr="008B7D0B" w:rsidRDefault="00542DD6" w:rsidP="006C4CD1">
            <w:pPr>
              <w:spacing w:line="276" w:lineRule="auto"/>
              <w:jc w:val="center"/>
              <w:rPr>
                <w:color w:val="000080"/>
              </w:rPr>
            </w:pPr>
            <w:r w:rsidRPr="008B7D0B">
              <w:rPr>
                <w:color w:val="000080"/>
              </w:rPr>
              <w:t>D</w:t>
            </w:r>
          </w:p>
        </w:tc>
        <w:tc>
          <w:tcPr>
            <w:tcW w:w="1220" w:type="pct"/>
            <w:tcBorders>
              <w:top w:val="nil"/>
              <w:left w:val="nil"/>
              <w:bottom w:val="single" w:sz="4" w:space="0" w:color="auto"/>
              <w:right w:val="single" w:sz="4" w:space="0" w:color="auto"/>
            </w:tcBorders>
            <w:shd w:val="clear" w:color="000000" w:fill="FFFFFF"/>
            <w:vAlign w:val="center"/>
            <w:hideMark/>
          </w:tcPr>
          <w:p w14:paraId="591F386A" w14:textId="77777777" w:rsidR="00542DD6" w:rsidRPr="008B7D0B" w:rsidRDefault="00542DD6" w:rsidP="006C4CD1">
            <w:pPr>
              <w:spacing w:line="276" w:lineRule="auto"/>
              <w:rPr>
                <w:color w:val="000000"/>
              </w:rPr>
            </w:pPr>
            <w:r w:rsidRPr="008B7D0B">
              <w:rPr>
                <w:color w:val="000000"/>
              </w:rPr>
              <w:t>La carriera e lo sviluppo professionale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DC4165F"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069B0884"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04A266CE"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54E9ED0"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142F7153"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7B1B35DF" w14:textId="77777777" w:rsidR="00542DD6" w:rsidRPr="008B7D0B" w:rsidRDefault="00542DD6" w:rsidP="006C4CD1">
            <w:pPr>
              <w:spacing w:line="276" w:lineRule="auto"/>
              <w:jc w:val="center"/>
              <w:rPr>
                <w:color w:val="000000"/>
              </w:rPr>
            </w:pPr>
            <w:r w:rsidRPr="008B7D0B">
              <w:rPr>
                <w:color w:val="000000"/>
              </w:rPr>
              <w:t xml:space="preserve">          20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DEE991B"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5748CA2"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343E4F1"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5EB2ACF8"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7A28183"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04F39CA" w14:textId="77777777" w:rsidR="00542DD6" w:rsidRPr="008B7D0B" w:rsidRDefault="00542DD6" w:rsidP="006C4CD1">
            <w:pPr>
              <w:spacing w:line="276" w:lineRule="auto"/>
              <w:jc w:val="center"/>
              <w:rPr>
                <w:color w:val="000000"/>
              </w:rPr>
            </w:pPr>
            <w:r w:rsidRPr="008B7D0B">
              <w:rPr>
                <w:color w:val="000000"/>
              </w:rPr>
              <w:t>74%</w:t>
            </w:r>
          </w:p>
        </w:tc>
      </w:tr>
      <w:tr w:rsidR="00542DD6" w:rsidRPr="008B7D0B" w14:paraId="0BD6BAC5"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19FD03F7" w14:textId="77777777" w:rsidR="00542DD6" w:rsidRPr="008B7D0B" w:rsidRDefault="00542DD6" w:rsidP="006C4CD1">
            <w:pPr>
              <w:spacing w:line="276" w:lineRule="auto"/>
              <w:jc w:val="center"/>
              <w:rPr>
                <w:color w:val="000080"/>
              </w:rPr>
            </w:pPr>
            <w:r w:rsidRPr="008B7D0B">
              <w:rPr>
                <w:color w:val="000080"/>
              </w:rPr>
              <w:t>E</w:t>
            </w:r>
          </w:p>
        </w:tc>
        <w:tc>
          <w:tcPr>
            <w:tcW w:w="1220" w:type="pct"/>
            <w:tcBorders>
              <w:top w:val="nil"/>
              <w:left w:val="nil"/>
              <w:bottom w:val="single" w:sz="4" w:space="0" w:color="auto"/>
              <w:right w:val="single" w:sz="4" w:space="0" w:color="auto"/>
            </w:tcBorders>
            <w:shd w:val="clear" w:color="000000" w:fill="FFFFFF"/>
            <w:vAlign w:val="center"/>
            <w:hideMark/>
          </w:tcPr>
          <w:p w14:paraId="1A8DD135" w14:textId="7C04983D" w:rsidR="00542DD6" w:rsidRPr="008B7D0B" w:rsidRDefault="00542DD6" w:rsidP="006C4CD1">
            <w:pPr>
              <w:spacing w:line="276" w:lineRule="auto"/>
              <w:rPr>
                <w:color w:val="000000"/>
              </w:rPr>
            </w:pPr>
            <w:r w:rsidRPr="008B7D0B">
              <w:rPr>
                <w:color w:val="000000"/>
              </w:rPr>
              <w:t>Il mio</w:t>
            </w:r>
            <w:r w:rsidR="003F1DF1" w:rsidRPr="008B7D0B">
              <w:rPr>
                <w:color w:val="000000"/>
              </w:rPr>
              <w:t xml:space="preserve"> </w:t>
            </w:r>
            <w:r w:rsidRPr="008B7D0B">
              <w:rPr>
                <w:color w:val="000000"/>
              </w:rPr>
              <w:t>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D9F93C1"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7DF4211C"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19A732C0"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3E52A1BA"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03133C55"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13FE419A" w14:textId="77777777" w:rsidR="00542DD6" w:rsidRPr="008B7D0B" w:rsidRDefault="00542DD6" w:rsidP="006C4CD1">
            <w:pPr>
              <w:spacing w:line="276" w:lineRule="auto"/>
              <w:jc w:val="center"/>
              <w:rPr>
                <w:color w:val="000000"/>
              </w:rPr>
            </w:pPr>
            <w:r w:rsidRPr="008B7D0B">
              <w:rPr>
                <w:color w:val="000000"/>
              </w:rPr>
              <w:t xml:space="preserve">          22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C2777AF"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1272AAC"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469CE7DE"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C781242"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56122F3"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A86AE3A" w14:textId="77777777" w:rsidR="00542DD6" w:rsidRPr="008B7D0B" w:rsidRDefault="00542DD6" w:rsidP="006C4CD1">
            <w:pPr>
              <w:spacing w:line="276" w:lineRule="auto"/>
              <w:jc w:val="center"/>
              <w:rPr>
                <w:color w:val="000000"/>
              </w:rPr>
            </w:pPr>
            <w:r w:rsidRPr="008B7D0B">
              <w:rPr>
                <w:color w:val="000000"/>
              </w:rPr>
              <w:t>81%</w:t>
            </w:r>
          </w:p>
        </w:tc>
      </w:tr>
      <w:tr w:rsidR="00542DD6" w:rsidRPr="008B7D0B" w14:paraId="64C4387A"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47C7C6EC" w14:textId="77777777" w:rsidR="00542DD6" w:rsidRPr="008B7D0B" w:rsidRDefault="00542DD6" w:rsidP="006C4CD1">
            <w:pPr>
              <w:spacing w:line="276" w:lineRule="auto"/>
              <w:jc w:val="center"/>
              <w:rPr>
                <w:color w:val="000080"/>
              </w:rPr>
            </w:pPr>
            <w:r w:rsidRPr="008B7D0B">
              <w:rPr>
                <w:color w:val="000080"/>
              </w:rPr>
              <w:t>F</w:t>
            </w:r>
          </w:p>
        </w:tc>
        <w:tc>
          <w:tcPr>
            <w:tcW w:w="1220" w:type="pct"/>
            <w:tcBorders>
              <w:top w:val="nil"/>
              <w:left w:val="nil"/>
              <w:bottom w:val="single" w:sz="4" w:space="0" w:color="auto"/>
              <w:right w:val="single" w:sz="4" w:space="0" w:color="auto"/>
            </w:tcBorders>
            <w:shd w:val="clear" w:color="000000" w:fill="FFFFFF"/>
            <w:vAlign w:val="center"/>
            <w:hideMark/>
          </w:tcPr>
          <w:p w14:paraId="56271DC8" w14:textId="57516162" w:rsidR="00542DD6" w:rsidRPr="008B7D0B" w:rsidRDefault="00542DD6" w:rsidP="006C4CD1">
            <w:pPr>
              <w:spacing w:line="276" w:lineRule="auto"/>
              <w:rPr>
                <w:color w:val="000000"/>
              </w:rPr>
            </w:pPr>
            <w:r w:rsidRPr="008B7D0B">
              <w:rPr>
                <w:color w:val="000000"/>
              </w:rPr>
              <w:t>I miei</w:t>
            </w:r>
            <w:r w:rsidR="003F1DF1" w:rsidRPr="008B7D0B">
              <w:rPr>
                <w:color w:val="000000"/>
              </w:rPr>
              <w:t xml:space="preserve"> </w:t>
            </w:r>
            <w:r w:rsidRPr="008B7D0B">
              <w:rPr>
                <w:color w:val="000000"/>
              </w:rPr>
              <w:t>colleghi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5AE5786"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7C608FA9"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1F743A63"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48F0A255"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29083D3" w14:textId="77777777" w:rsidR="00542DD6" w:rsidRPr="008B7D0B" w:rsidRDefault="00542DD6" w:rsidP="006C4CD1">
            <w:pPr>
              <w:spacing w:line="276" w:lineRule="auto"/>
              <w:jc w:val="center"/>
              <w:rPr>
                <w:color w:val="000000"/>
              </w:rPr>
            </w:pPr>
            <w:r w:rsidRPr="008B7D0B">
              <w:rPr>
                <w:color w:val="000000"/>
              </w:rPr>
              <w:t xml:space="preserve">           8 </w:t>
            </w:r>
          </w:p>
        </w:tc>
        <w:tc>
          <w:tcPr>
            <w:tcW w:w="333" w:type="pct"/>
            <w:tcBorders>
              <w:top w:val="nil"/>
              <w:left w:val="nil"/>
              <w:bottom w:val="single" w:sz="4" w:space="0" w:color="auto"/>
              <w:right w:val="single" w:sz="4" w:space="0" w:color="auto"/>
            </w:tcBorders>
            <w:shd w:val="clear" w:color="000000" w:fill="FFFF00"/>
            <w:noWrap/>
            <w:vAlign w:val="center"/>
            <w:hideMark/>
          </w:tcPr>
          <w:p w14:paraId="0D1E138A" w14:textId="77777777" w:rsidR="00542DD6" w:rsidRPr="008B7D0B" w:rsidRDefault="00542DD6" w:rsidP="006C4CD1">
            <w:pPr>
              <w:spacing w:line="276" w:lineRule="auto"/>
              <w:jc w:val="center"/>
              <w:rPr>
                <w:color w:val="000000"/>
              </w:rPr>
            </w:pPr>
            <w:r w:rsidRPr="008B7D0B">
              <w:rPr>
                <w:color w:val="000000"/>
              </w:rPr>
              <w:t xml:space="preserve">          14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5E05F76"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1BBB12E7"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2D0E402"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2C8147D"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0C6F1AD"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4B3253C3" w14:textId="77777777" w:rsidR="00542DD6" w:rsidRPr="008B7D0B" w:rsidRDefault="00542DD6" w:rsidP="006C4CD1">
            <w:pPr>
              <w:spacing w:line="276" w:lineRule="auto"/>
              <w:jc w:val="center"/>
              <w:rPr>
                <w:color w:val="000000"/>
              </w:rPr>
            </w:pPr>
            <w:r w:rsidRPr="008B7D0B">
              <w:rPr>
                <w:color w:val="000000"/>
              </w:rPr>
              <w:t>52%</w:t>
            </w:r>
          </w:p>
        </w:tc>
      </w:tr>
      <w:tr w:rsidR="00542DD6" w:rsidRPr="008B7D0B" w14:paraId="053D0202"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6B79BF3" w14:textId="77777777" w:rsidR="00542DD6" w:rsidRPr="008B7D0B" w:rsidRDefault="00542DD6" w:rsidP="006C4CD1">
            <w:pPr>
              <w:spacing w:line="276" w:lineRule="auto"/>
              <w:jc w:val="center"/>
              <w:rPr>
                <w:color w:val="000080"/>
              </w:rPr>
            </w:pPr>
            <w:r w:rsidRPr="008B7D0B">
              <w:rPr>
                <w:color w:val="000080"/>
              </w:rPr>
              <w:t>G</w:t>
            </w:r>
          </w:p>
        </w:tc>
        <w:tc>
          <w:tcPr>
            <w:tcW w:w="1220" w:type="pct"/>
            <w:tcBorders>
              <w:top w:val="nil"/>
              <w:left w:val="nil"/>
              <w:bottom w:val="single" w:sz="4" w:space="0" w:color="auto"/>
              <w:right w:val="single" w:sz="4" w:space="0" w:color="auto"/>
            </w:tcBorders>
            <w:shd w:val="clear" w:color="000000" w:fill="FFFFFF"/>
            <w:vAlign w:val="center"/>
            <w:hideMark/>
          </w:tcPr>
          <w:p w14:paraId="5CE6AE3D" w14:textId="77777777" w:rsidR="00542DD6" w:rsidRPr="008B7D0B" w:rsidRDefault="00542DD6" w:rsidP="006C4CD1">
            <w:pPr>
              <w:spacing w:line="276" w:lineRule="auto"/>
              <w:rPr>
                <w:color w:val="000000"/>
              </w:rPr>
            </w:pPr>
            <w:r w:rsidRPr="008B7D0B">
              <w:rPr>
                <w:color w:val="000000"/>
              </w:rPr>
              <w:t>Il contesto del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8B748C2"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4A6EF1D9"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1D40F497"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5FF407C4"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2FDACBE9" w14:textId="77777777" w:rsidR="00542DD6" w:rsidRPr="008B7D0B" w:rsidRDefault="00542DD6" w:rsidP="006C4CD1">
            <w:pPr>
              <w:spacing w:line="276" w:lineRule="auto"/>
              <w:jc w:val="center"/>
              <w:rPr>
                <w:color w:val="000000"/>
              </w:rPr>
            </w:pPr>
            <w:r w:rsidRPr="008B7D0B">
              <w:rPr>
                <w:color w:val="000000"/>
              </w:rPr>
              <w:t xml:space="preserve">           7 </w:t>
            </w:r>
          </w:p>
        </w:tc>
        <w:tc>
          <w:tcPr>
            <w:tcW w:w="333" w:type="pct"/>
            <w:tcBorders>
              <w:top w:val="nil"/>
              <w:left w:val="nil"/>
              <w:bottom w:val="single" w:sz="4" w:space="0" w:color="auto"/>
              <w:right w:val="single" w:sz="4" w:space="0" w:color="auto"/>
            </w:tcBorders>
            <w:shd w:val="clear" w:color="000000" w:fill="FFFF00"/>
            <w:noWrap/>
            <w:vAlign w:val="center"/>
            <w:hideMark/>
          </w:tcPr>
          <w:p w14:paraId="77CD7E16" w14:textId="77777777" w:rsidR="00542DD6" w:rsidRPr="008B7D0B" w:rsidRDefault="00542DD6" w:rsidP="006C4CD1">
            <w:pPr>
              <w:spacing w:line="276" w:lineRule="auto"/>
              <w:jc w:val="center"/>
              <w:rPr>
                <w:color w:val="000000"/>
              </w:rPr>
            </w:pPr>
            <w:r w:rsidRPr="008B7D0B">
              <w:rPr>
                <w:color w:val="000000"/>
              </w:rPr>
              <w:t xml:space="preserve">          17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16B0708"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21F98D1C"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DA71E6B"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F46F85E"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30B2ED9D"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5B52741A" w14:textId="77777777" w:rsidR="00542DD6" w:rsidRPr="008B7D0B" w:rsidRDefault="00542DD6" w:rsidP="006C4CD1">
            <w:pPr>
              <w:spacing w:line="276" w:lineRule="auto"/>
              <w:jc w:val="center"/>
              <w:rPr>
                <w:color w:val="000000"/>
              </w:rPr>
            </w:pPr>
            <w:r w:rsidRPr="008B7D0B">
              <w:rPr>
                <w:color w:val="000000"/>
              </w:rPr>
              <w:t>63%</w:t>
            </w:r>
          </w:p>
        </w:tc>
      </w:tr>
      <w:tr w:rsidR="00542DD6" w:rsidRPr="008B7D0B" w14:paraId="1923ECE4"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1082C42C" w14:textId="77777777" w:rsidR="00542DD6" w:rsidRPr="008B7D0B" w:rsidRDefault="00542DD6" w:rsidP="006C4CD1">
            <w:pPr>
              <w:spacing w:line="276" w:lineRule="auto"/>
              <w:jc w:val="center"/>
              <w:rPr>
                <w:color w:val="000080"/>
              </w:rPr>
            </w:pPr>
            <w:r w:rsidRPr="008B7D0B">
              <w:rPr>
                <w:color w:val="000080"/>
              </w:rPr>
              <w:t>H</w:t>
            </w:r>
          </w:p>
        </w:tc>
        <w:tc>
          <w:tcPr>
            <w:tcW w:w="1220" w:type="pct"/>
            <w:tcBorders>
              <w:top w:val="nil"/>
              <w:left w:val="nil"/>
              <w:bottom w:val="single" w:sz="4" w:space="0" w:color="auto"/>
              <w:right w:val="single" w:sz="4" w:space="0" w:color="auto"/>
            </w:tcBorders>
            <w:shd w:val="clear" w:color="000000" w:fill="FFFFFF"/>
            <w:vAlign w:val="center"/>
            <w:hideMark/>
          </w:tcPr>
          <w:p w14:paraId="03AC7D5E" w14:textId="77777777" w:rsidR="00542DD6" w:rsidRPr="008B7D0B" w:rsidRDefault="00542DD6" w:rsidP="006C4CD1">
            <w:pPr>
              <w:spacing w:line="276" w:lineRule="auto"/>
              <w:rPr>
                <w:color w:val="000000"/>
              </w:rPr>
            </w:pPr>
            <w:r w:rsidRPr="008B7D0B">
              <w:rPr>
                <w:color w:val="000000"/>
              </w:rPr>
              <w:t>Il senso di appartenenza</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B52272A"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69B52995"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609233A"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079949B5"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1EAD4BDE" w14:textId="77777777" w:rsidR="00542DD6" w:rsidRPr="008B7D0B" w:rsidRDefault="00542DD6" w:rsidP="006C4CD1">
            <w:pPr>
              <w:spacing w:line="276" w:lineRule="auto"/>
              <w:jc w:val="center"/>
              <w:rPr>
                <w:color w:val="000000"/>
              </w:rPr>
            </w:pPr>
            <w:r w:rsidRPr="008B7D0B">
              <w:rPr>
                <w:color w:val="000000"/>
              </w:rPr>
              <w:t xml:space="preserve">           7 </w:t>
            </w:r>
          </w:p>
        </w:tc>
        <w:tc>
          <w:tcPr>
            <w:tcW w:w="333" w:type="pct"/>
            <w:tcBorders>
              <w:top w:val="nil"/>
              <w:left w:val="nil"/>
              <w:bottom w:val="single" w:sz="4" w:space="0" w:color="auto"/>
              <w:right w:val="single" w:sz="4" w:space="0" w:color="auto"/>
            </w:tcBorders>
            <w:shd w:val="clear" w:color="000000" w:fill="FFFF00"/>
            <w:noWrap/>
            <w:vAlign w:val="center"/>
            <w:hideMark/>
          </w:tcPr>
          <w:p w14:paraId="79445671" w14:textId="77777777" w:rsidR="00542DD6" w:rsidRPr="008B7D0B" w:rsidRDefault="00542DD6" w:rsidP="006C4CD1">
            <w:pPr>
              <w:spacing w:line="276" w:lineRule="auto"/>
              <w:jc w:val="center"/>
              <w:rPr>
                <w:color w:val="000000"/>
              </w:rPr>
            </w:pPr>
            <w:r w:rsidRPr="008B7D0B">
              <w:rPr>
                <w:color w:val="000000"/>
              </w:rPr>
              <w:t xml:space="preserve">          16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DB5223D"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38EF5B4C"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518E43FB"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9D2D810"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08B7BC87"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0BC82AF0" w14:textId="77777777" w:rsidR="00542DD6" w:rsidRPr="008B7D0B" w:rsidRDefault="00542DD6" w:rsidP="006C4CD1">
            <w:pPr>
              <w:spacing w:line="276" w:lineRule="auto"/>
              <w:jc w:val="center"/>
              <w:rPr>
                <w:color w:val="000000"/>
              </w:rPr>
            </w:pPr>
            <w:r w:rsidRPr="008B7D0B">
              <w:rPr>
                <w:color w:val="000000"/>
              </w:rPr>
              <w:t>59%</w:t>
            </w:r>
          </w:p>
        </w:tc>
      </w:tr>
      <w:tr w:rsidR="00542DD6" w:rsidRPr="008B7D0B" w14:paraId="38ADA9F2"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1243A70B" w14:textId="77777777" w:rsidR="00542DD6" w:rsidRPr="008B7D0B" w:rsidRDefault="00542DD6" w:rsidP="006C4CD1">
            <w:pPr>
              <w:spacing w:line="276" w:lineRule="auto"/>
              <w:jc w:val="center"/>
              <w:rPr>
                <w:color w:val="000080"/>
              </w:rPr>
            </w:pPr>
            <w:r w:rsidRPr="008B7D0B">
              <w:rPr>
                <w:color w:val="000080"/>
              </w:rPr>
              <w:t>I</w:t>
            </w:r>
          </w:p>
        </w:tc>
        <w:tc>
          <w:tcPr>
            <w:tcW w:w="1220" w:type="pct"/>
            <w:tcBorders>
              <w:top w:val="nil"/>
              <w:left w:val="nil"/>
              <w:bottom w:val="single" w:sz="4" w:space="0" w:color="auto"/>
              <w:right w:val="single" w:sz="4" w:space="0" w:color="auto"/>
            </w:tcBorders>
            <w:shd w:val="clear" w:color="000000" w:fill="FFFFFF"/>
            <w:vAlign w:val="center"/>
            <w:hideMark/>
          </w:tcPr>
          <w:p w14:paraId="486C1E06" w14:textId="511982C8" w:rsidR="00542DD6" w:rsidRPr="008B7D0B" w:rsidRDefault="00542DD6" w:rsidP="006C4CD1">
            <w:pPr>
              <w:spacing w:line="276" w:lineRule="auto"/>
              <w:rPr>
                <w:color w:val="000000"/>
              </w:rPr>
            </w:pPr>
            <w:r w:rsidRPr="008B7D0B">
              <w:rPr>
                <w:color w:val="000000"/>
              </w:rPr>
              <w:t>L’immagine</w:t>
            </w:r>
            <w:r w:rsidR="003F1DF1" w:rsidRPr="008B7D0B">
              <w:rPr>
                <w:color w:val="000000"/>
              </w:rPr>
              <w:t xml:space="preserve"> </w:t>
            </w:r>
            <w:r w:rsidRPr="008B7D0B">
              <w:rPr>
                <w:color w:val="000000"/>
              </w:rPr>
              <w:t>della</w:t>
            </w:r>
            <w:r w:rsidR="003F1DF1" w:rsidRPr="008B7D0B">
              <w:rPr>
                <w:color w:val="000000"/>
              </w:rPr>
              <w:t xml:space="preserve"> </w:t>
            </w:r>
            <w:r w:rsidRPr="008B7D0B">
              <w:rPr>
                <w:color w:val="000000"/>
              </w:rPr>
              <w:t>mia</w:t>
            </w:r>
            <w:r w:rsidR="003F1DF1" w:rsidRPr="008B7D0B">
              <w:rPr>
                <w:color w:val="000000"/>
              </w:rPr>
              <w:t xml:space="preserve"> </w:t>
            </w:r>
            <w:r w:rsidRPr="008B7D0B">
              <w:rPr>
                <w:color w:val="000000"/>
              </w:rPr>
              <w:t>amministrazione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76C89B87"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09037199"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6429AF1B" w14:textId="77777777" w:rsidR="00542DD6" w:rsidRPr="008B7D0B" w:rsidRDefault="00542DD6" w:rsidP="006C4CD1">
            <w:pPr>
              <w:spacing w:line="276" w:lineRule="auto"/>
              <w:jc w:val="center"/>
              <w:rPr>
                <w:color w:val="000000"/>
              </w:rPr>
            </w:pPr>
            <w:r w:rsidRPr="008B7D0B">
              <w:rPr>
                <w:color w:val="000000"/>
              </w:rPr>
              <w:t xml:space="preserve">         -   </w:t>
            </w:r>
          </w:p>
        </w:tc>
        <w:tc>
          <w:tcPr>
            <w:tcW w:w="298" w:type="pct"/>
            <w:tcBorders>
              <w:top w:val="nil"/>
              <w:left w:val="nil"/>
              <w:bottom w:val="single" w:sz="4" w:space="0" w:color="auto"/>
              <w:right w:val="single" w:sz="4" w:space="0" w:color="auto"/>
            </w:tcBorders>
            <w:shd w:val="clear" w:color="000000" w:fill="FFFF00"/>
            <w:noWrap/>
            <w:vAlign w:val="center"/>
            <w:hideMark/>
          </w:tcPr>
          <w:p w14:paraId="2E2F8550"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701A141E" w14:textId="77777777" w:rsidR="00542DD6" w:rsidRPr="008B7D0B" w:rsidRDefault="00542DD6" w:rsidP="006C4CD1">
            <w:pPr>
              <w:spacing w:line="276" w:lineRule="auto"/>
              <w:jc w:val="center"/>
              <w:rPr>
                <w:color w:val="000000"/>
              </w:rPr>
            </w:pPr>
            <w:r w:rsidRPr="008B7D0B">
              <w:rPr>
                <w:color w:val="000000"/>
              </w:rPr>
              <w:t xml:space="preserve">           5 </w:t>
            </w:r>
          </w:p>
        </w:tc>
        <w:tc>
          <w:tcPr>
            <w:tcW w:w="333" w:type="pct"/>
            <w:tcBorders>
              <w:top w:val="nil"/>
              <w:left w:val="nil"/>
              <w:bottom w:val="single" w:sz="4" w:space="0" w:color="auto"/>
              <w:right w:val="single" w:sz="4" w:space="0" w:color="auto"/>
            </w:tcBorders>
            <w:shd w:val="clear" w:color="000000" w:fill="FFFF00"/>
            <w:noWrap/>
            <w:vAlign w:val="center"/>
            <w:hideMark/>
          </w:tcPr>
          <w:p w14:paraId="3382BCBC" w14:textId="77777777" w:rsidR="00542DD6" w:rsidRPr="008B7D0B" w:rsidRDefault="00542DD6" w:rsidP="006C4CD1">
            <w:pPr>
              <w:spacing w:line="276" w:lineRule="auto"/>
              <w:jc w:val="center"/>
              <w:rPr>
                <w:color w:val="000000"/>
              </w:rPr>
            </w:pPr>
            <w:r w:rsidRPr="008B7D0B">
              <w:rPr>
                <w:color w:val="000000"/>
              </w:rPr>
              <w:t xml:space="preserve">          14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98F391C"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468EC595"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6E3EB9DF" w14:textId="77777777" w:rsidR="00542DD6" w:rsidRPr="008B7D0B" w:rsidRDefault="00542DD6" w:rsidP="006C4CD1">
            <w:pPr>
              <w:spacing w:line="276" w:lineRule="auto"/>
              <w:jc w:val="center"/>
              <w:rPr>
                <w:color w:val="000000"/>
              </w:rPr>
            </w:pPr>
            <w:r w:rsidRPr="008B7D0B">
              <w:rPr>
                <w:color w:val="000000"/>
              </w:rPr>
              <w:t>0%</w:t>
            </w:r>
          </w:p>
        </w:tc>
        <w:tc>
          <w:tcPr>
            <w:tcW w:w="199" w:type="pct"/>
            <w:tcBorders>
              <w:top w:val="nil"/>
              <w:left w:val="nil"/>
              <w:bottom w:val="single" w:sz="4" w:space="0" w:color="auto"/>
              <w:right w:val="single" w:sz="4" w:space="0" w:color="auto"/>
            </w:tcBorders>
            <w:shd w:val="clear" w:color="000000" w:fill="92D050"/>
            <w:noWrap/>
            <w:vAlign w:val="center"/>
            <w:hideMark/>
          </w:tcPr>
          <w:p w14:paraId="776D8A8F"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40697507"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28BB68BC" w14:textId="77777777" w:rsidR="00542DD6" w:rsidRPr="008B7D0B" w:rsidRDefault="00542DD6" w:rsidP="006C4CD1">
            <w:pPr>
              <w:spacing w:line="276" w:lineRule="auto"/>
              <w:jc w:val="center"/>
              <w:rPr>
                <w:color w:val="000000"/>
              </w:rPr>
            </w:pPr>
            <w:r w:rsidRPr="008B7D0B">
              <w:rPr>
                <w:color w:val="000000"/>
              </w:rPr>
              <w:t>52%</w:t>
            </w:r>
          </w:p>
        </w:tc>
      </w:tr>
      <w:tr w:rsidR="00542DD6" w:rsidRPr="008B7D0B" w14:paraId="08475E6E"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95D84D9" w14:textId="77777777" w:rsidR="00542DD6" w:rsidRPr="008B7D0B" w:rsidRDefault="00542DD6" w:rsidP="006C4CD1">
            <w:pPr>
              <w:spacing w:line="276" w:lineRule="auto"/>
              <w:jc w:val="center"/>
              <w:rPr>
                <w:color w:val="000080"/>
              </w:rPr>
            </w:pPr>
            <w:r w:rsidRPr="008B7D0B">
              <w:rPr>
                <w:color w:val="000080"/>
              </w:rPr>
              <w:t>L.01</w:t>
            </w:r>
          </w:p>
        </w:tc>
        <w:tc>
          <w:tcPr>
            <w:tcW w:w="1220" w:type="pct"/>
            <w:tcBorders>
              <w:top w:val="nil"/>
              <w:left w:val="nil"/>
              <w:bottom w:val="single" w:sz="4" w:space="0" w:color="auto"/>
              <w:right w:val="single" w:sz="4" w:space="0" w:color="auto"/>
            </w:tcBorders>
            <w:shd w:val="clear" w:color="auto" w:fill="auto"/>
            <w:vAlign w:val="center"/>
            <w:hideMark/>
          </w:tcPr>
          <w:p w14:paraId="13BE742B" w14:textId="77777777" w:rsidR="00542DD6" w:rsidRPr="008B7D0B" w:rsidRDefault="00542DD6" w:rsidP="006C4CD1">
            <w:pPr>
              <w:spacing w:line="276" w:lineRule="auto"/>
              <w:rPr>
                <w:color w:val="000000"/>
              </w:rPr>
            </w:pPr>
            <w:r w:rsidRPr="008B7D0B">
              <w:rPr>
                <w:color w:val="000000"/>
              </w:rPr>
              <w:t>Conosco le strategie della mia amministrazione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C7B485A" w14:textId="77777777" w:rsidR="00542DD6" w:rsidRPr="008B7D0B" w:rsidRDefault="00542DD6" w:rsidP="006C4CD1">
            <w:pPr>
              <w:spacing w:line="276" w:lineRule="auto"/>
              <w:jc w:val="center"/>
              <w:rPr>
                <w:color w:val="000000"/>
              </w:rPr>
            </w:pPr>
            <w:r w:rsidRPr="008B7D0B">
              <w:rPr>
                <w:color w:val="000000"/>
              </w:rPr>
              <w:t xml:space="preserve">        12 </w:t>
            </w:r>
          </w:p>
        </w:tc>
        <w:tc>
          <w:tcPr>
            <w:tcW w:w="298" w:type="pct"/>
            <w:tcBorders>
              <w:top w:val="nil"/>
              <w:left w:val="nil"/>
              <w:bottom w:val="single" w:sz="4" w:space="0" w:color="auto"/>
              <w:right w:val="single" w:sz="4" w:space="0" w:color="auto"/>
            </w:tcBorders>
            <w:shd w:val="clear" w:color="000000" w:fill="FFFF00"/>
            <w:noWrap/>
            <w:vAlign w:val="center"/>
            <w:hideMark/>
          </w:tcPr>
          <w:p w14:paraId="7093570B"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5F7F4398"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30510F23"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30BE814A"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1772C9FA"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9BB4A59" w14:textId="77777777" w:rsidR="00542DD6" w:rsidRPr="008B7D0B" w:rsidRDefault="00542DD6" w:rsidP="006C4CD1">
            <w:pPr>
              <w:spacing w:line="276" w:lineRule="auto"/>
              <w:jc w:val="center"/>
              <w:rPr>
                <w:color w:val="000000"/>
              </w:rPr>
            </w:pPr>
            <w:r w:rsidRPr="008B7D0B">
              <w:rPr>
                <w:color w:val="000000"/>
              </w:rPr>
              <w:t>44%</w:t>
            </w:r>
          </w:p>
        </w:tc>
        <w:tc>
          <w:tcPr>
            <w:tcW w:w="199" w:type="pct"/>
            <w:tcBorders>
              <w:top w:val="nil"/>
              <w:left w:val="nil"/>
              <w:bottom w:val="single" w:sz="4" w:space="0" w:color="auto"/>
              <w:right w:val="single" w:sz="4" w:space="0" w:color="auto"/>
            </w:tcBorders>
            <w:shd w:val="clear" w:color="000000" w:fill="92D050"/>
            <w:noWrap/>
            <w:vAlign w:val="center"/>
            <w:hideMark/>
          </w:tcPr>
          <w:p w14:paraId="111FF999"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12B71E14"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609A149"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0A7D33F5"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03EE798"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4D293B03"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34FE5BE2" w14:textId="77777777" w:rsidR="00542DD6" w:rsidRPr="008B7D0B" w:rsidRDefault="00542DD6" w:rsidP="006C4CD1">
            <w:pPr>
              <w:spacing w:line="276" w:lineRule="auto"/>
              <w:jc w:val="center"/>
              <w:rPr>
                <w:color w:val="000080"/>
              </w:rPr>
            </w:pPr>
            <w:r w:rsidRPr="008B7D0B">
              <w:rPr>
                <w:color w:val="000080"/>
              </w:rPr>
              <w:t>L.02</w:t>
            </w:r>
          </w:p>
        </w:tc>
        <w:tc>
          <w:tcPr>
            <w:tcW w:w="1220" w:type="pct"/>
            <w:tcBorders>
              <w:top w:val="nil"/>
              <w:left w:val="nil"/>
              <w:bottom w:val="single" w:sz="4" w:space="0" w:color="auto"/>
              <w:right w:val="single" w:sz="4" w:space="0" w:color="auto"/>
            </w:tcBorders>
            <w:shd w:val="clear" w:color="auto" w:fill="auto"/>
            <w:vAlign w:val="center"/>
            <w:hideMark/>
          </w:tcPr>
          <w:p w14:paraId="1D17BE9E" w14:textId="77777777" w:rsidR="00542DD6" w:rsidRPr="008B7D0B" w:rsidRDefault="00542DD6" w:rsidP="006C4CD1">
            <w:pPr>
              <w:spacing w:line="276" w:lineRule="auto"/>
              <w:rPr>
                <w:color w:val="000000"/>
              </w:rPr>
            </w:pPr>
            <w:r w:rsidRPr="008B7D0B">
              <w:rPr>
                <w:color w:val="000000"/>
              </w:rPr>
              <w:t>Condivido gli obiettivi strategici della mia amministrazione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2F86F9B"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FDE51FA"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0EFBE304"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7040BDA2"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7EB7DDFE"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6ECC59EC"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0A2AE4B"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C053AF3"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1FB375F7"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42C1379B"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097F1BF7"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6C60805C"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659B841A"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1C9CA04" w14:textId="77777777" w:rsidR="00542DD6" w:rsidRPr="008B7D0B" w:rsidRDefault="00542DD6" w:rsidP="006C4CD1">
            <w:pPr>
              <w:spacing w:line="276" w:lineRule="auto"/>
              <w:jc w:val="center"/>
              <w:rPr>
                <w:color w:val="000080"/>
              </w:rPr>
            </w:pPr>
            <w:r w:rsidRPr="008B7D0B">
              <w:rPr>
                <w:color w:val="000080"/>
              </w:rPr>
              <w:t>L.03</w:t>
            </w:r>
          </w:p>
        </w:tc>
        <w:tc>
          <w:tcPr>
            <w:tcW w:w="1220" w:type="pct"/>
            <w:tcBorders>
              <w:top w:val="nil"/>
              <w:left w:val="nil"/>
              <w:bottom w:val="single" w:sz="4" w:space="0" w:color="auto"/>
              <w:right w:val="single" w:sz="4" w:space="0" w:color="auto"/>
            </w:tcBorders>
            <w:shd w:val="clear" w:color="auto" w:fill="auto"/>
            <w:vAlign w:val="center"/>
            <w:hideMark/>
          </w:tcPr>
          <w:p w14:paraId="7557D2D1" w14:textId="77777777" w:rsidR="00542DD6" w:rsidRPr="008B7D0B" w:rsidRDefault="00542DD6" w:rsidP="006C4CD1">
            <w:pPr>
              <w:spacing w:line="276" w:lineRule="auto"/>
              <w:rPr>
                <w:color w:val="000000"/>
              </w:rPr>
            </w:pPr>
            <w:r w:rsidRPr="008B7D0B">
              <w:rPr>
                <w:color w:val="000000"/>
              </w:rPr>
              <w:t>Sono chiari i risultati ottenuti dalla mia amministrazione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53F9430"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3324BD72"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2384873F"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2E4544A5"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32672FBB"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3B9EDED8"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8D7CA00"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696D516B"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1D95389"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9666432"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581E9932"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8E7F47F"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7D120DB3"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A27BCBA" w14:textId="77777777" w:rsidR="00542DD6" w:rsidRPr="008B7D0B" w:rsidRDefault="00542DD6" w:rsidP="006C4CD1">
            <w:pPr>
              <w:spacing w:line="276" w:lineRule="auto"/>
              <w:jc w:val="center"/>
              <w:rPr>
                <w:color w:val="000080"/>
              </w:rPr>
            </w:pPr>
            <w:r w:rsidRPr="008B7D0B">
              <w:rPr>
                <w:color w:val="000080"/>
              </w:rPr>
              <w:t>L.04</w:t>
            </w:r>
          </w:p>
        </w:tc>
        <w:tc>
          <w:tcPr>
            <w:tcW w:w="1220" w:type="pct"/>
            <w:tcBorders>
              <w:top w:val="nil"/>
              <w:left w:val="nil"/>
              <w:bottom w:val="single" w:sz="4" w:space="0" w:color="auto"/>
              <w:right w:val="single" w:sz="4" w:space="0" w:color="auto"/>
            </w:tcBorders>
            <w:shd w:val="clear" w:color="auto" w:fill="auto"/>
            <w:vAlign w:val="center"/>
            <w:hideMark/>
          </w:tcPr>
          <w:p w14:paraId="017FF8E7" w14:textId="77777777" w:rsidR="00542DD6" w:rsidRPr="008B7D0B" w:rsidRDefault="00542DD6" w:rsidP="006C4CD1">
            <w:pPr>
              <w:spacing w:line="276" w:lineRule="auto"/>
              <w:rPr>
                <w:color w:val="000000"/>
              </w:rPr>
            </w:pPr>
            <w:r w:rsidRPr="008B7D0B">
              <w:rPr>
                <w:color w:val="000000"/>
              </w:rPr>
              <w:t>È chiaro il contributo del mio lavoro al raggiungimento degli obiettivi dell’amministrazione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57C546A"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2DBF3D94"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CAA184B"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4472B5F2"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7FBAEC0D"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40FE9CDE"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2D4CAF1"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387A2E4F"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424F4D5D"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757D042"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EDD6E42"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0FDBC49A"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12B55B3F"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38A4905A" w14:textId="77777777" w:rsidR="00542DD6" w:rsidRPr="008B7D0B" w:rsidRDefault="00542DD6" w:rsidP="006C4CD1">
            <w:pPr>
              <w:spacing w:line="276" w:lineRule="auto"/>
              <w:jc w:val="center"/>
              <w:rPr>
                <w:color w:val="000080"/>
              </w:rPr>
            </w:pPr>
            <w:r w:rsidRPr="008B7D0B">
              <w:rPr>
                <w:color w:val="000080"/>
              </w:rPr>
              <w:t>M.01</w:t>
            </w:r>
          </w:p>
        </w:tc>
        <w:tc>
          <w:tcPr>
            <w:tcW w:w="1220" w:type="pct"/>
            <w:tcBorders>
              <w:top w:val="nil"/>
              <w:left w:val="nil"/>
              <w:bottom w:val="single" w:sz="4" w:space="0" w:color="auto"/>
              <w:right w:val="single" w:sz="4" w:space="0" w:color="auto"/>
            </w:tcBorders>
            <w:shd w:val="clear" w:color="auto" w:fill="auto"/>
            <w:vAlign w:val="center"/>
            <w:hideMark/>
          </w:tcPr>
          <w:p w14:paraId="1C429DFF" w14:textId="77777777" w:rsidR="00542DD6" w:rsidRPr="008B7D0B" w:rsidRDefault="00542DD6" w:rsidP="006C4CD1">
            <w:pPr>
              <w:spacing w:line="276" w:lineRule="auto"/>
              <w:rPr>
                <w:color w:val="000000"/>
              </w:rPr>
            </w:pPr>
            <w:r w:rsidRPr="008B7D0B">
              <w:rPr>
                <w:color w:val="000000"/>
              </w:rPr>
              <w:t>Ritengo di essere valutato sulla base di elementi importanti del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2B3F62F"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0CF84BE8"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2C84CD29"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7DBF7B7A"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35F0F281"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77940A03"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5511C6A"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3BBC3A3"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254CEF60"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3880155"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3A7C9FB"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6FC938D"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7AEF89FE"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27A3D41" w14:textId="77777777" w:rsidR="00542DD6" w:rsidRPr="008B7D0B" w:rsidRDefault="00542DD6" w:rsidP="006C4CD1">
            <w:pPr>
              <w:spacing w:line="276" w:lineRule="auto"/>
              <w:jc w:val="center"/>
              <w:rPr>
                <w:color w:val="000080"/>
              </w:rPr>
            </w:pPr>
            <w:r w:rsidRPr="008B7D0B">
              <w:rPr>
                <w:color w:val="000080"/>
              </w:rPr>
              <w:lastRenderedPageBreak/>
              <w:t>M.02</w:t>
            </w:r>
          </w:p>
        </w:tc>
        <w:tc>
          <w:tcPr>
            <w:tcW w:w="1220" w:type="pct"/>
            <w:tcBorders>
              <w:top w:val="nil"/>
              <w:left w:val="nil"/>
              <w:bottom w:val="single" w:sz="4" w:space="0" w:color="auto"/>
              <w:right w:val="single" w:sz="4" w:space="0" w:color="auto"/>
            </w:tcBorders>
            <w:shd w:val="clear" w:color="000000" w:fill="FFFFFF"/>
            <w:vAlign w:val="center"/>
            <w:hideMark/>
          </w:tcPr>
          <w:p w14:paraId="368CB763" w14:textId="77777777" w:rsidR="00542DD6" w:rsidRPr="008B7D0B" w:rsidRDefault="00542DD6" w:rsidP="006C4CD1">
            <w:pPr>
              <w:spacing w:line="276" w:lineRule="auto"/>
              <w:rPr>
                <w:color w:val="000000"/>
              </w:rPr>
            </w:pPr>
            <w:r w:rsidRPr="008B7D0B">
              <w:rPr>
                <w:color w:val="000000"/>
              </w:rPr>
              <w:t>Sono chiari gli obiettivi e i risultati attesi dall’amministrazione con riguardo al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F642376"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4FB13F2E"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5DD1B554"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51264DC0"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4581B0B7"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1B6540E3"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677073B"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F5D0FD6"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03587CA"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0A744C0"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C053099"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5E2635EC"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1070D971"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28DC30B" w14:textId="77777777" w:rsidR="00542DD6" w:rsidRPr="008B7D0B" w:rsidRDefault="00542DD6" w:rsidP="006C4CD1">
            <w:pPr>
              <w:spacing w:line="276" w:lineRule="auto"/>
              <w:jc w:val="center"/>
              <w:rPr>
                <w:color w:val="000080"/>
              </w:rPr>
            </w:pPr>
            <w:r w:rsidRPr="008B7D0B">
              <w:rPr>
                <w:color w:val="000080"/>
              </w:rPr>
              <w:t>M.03</w:t>
            </w:r>
          </w:p>
        </w:tc>
        <w:tc>
          <w:tcPr>
            <w:tcW w:w="1220" w:type="pct"/>
            <w:tcBorders>
              <w:top w:val="nil"/>
              <w:left w:val="nil"/>
              <w:bottom w:val="single" w:sz="4" w:space="0" w:color="auto"/>
              <w:right w:val="single" w:sz="4" w:space="0" w:color="auto"/>
            </w:tcBorders>
            <w:shd w:val="clear" w:color="000000" w:fill="FFFFFF"/>
            <w:vAlign w:val="center"/>
            <w:hideMark/>
          </w:tcPr>
          <w:p w14:paraId="23805AE2" w14:textId="77777777" w:rsidR="00542DD6" w:rsidRPr="008B7D0B" w:rsidRDefault="00542DD6" w:rsidP="006C4CD1">
            <w:pPr>
              <w:spacing w:line="276" w:lineRule="auto"/>
              <w:rPr>
                <w:color w:val="000000"/>
              </w:rPr>
            </w:pPr>
            <w:r w:rsidRPr="008B7D0B">
              <w:rPr>
                <w:color w:val="000000"/>
              </w:rPr>
              <w:t>Sono correttamente informato sulla valutazione del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E2B5A6F"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30390EFF"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80108BB"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7AB8BB55"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1BF79E12"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0577EB7D" w14:textId="77777777" w:rsidR="00542DD6" w:rsidRPr="008B7D0B" w:rsidRDefault="00542DD6" w:rsidP="006C4CD1">
            <w:pPr>
              <w:spacing w:line="276" w:lineRule="auto"/>
              <w:jc w:val="center"/>
              <w:rPr>
                <w:color w:val="000000"/>
              </w:rPr>
            </w:pPr>
            <w:r w:rsidRPr="008B7D0B">
              <w:rPr>
                <w:color w:val="000000"/>
              </w:rPr>
              <w:t xml:space="preserve">             2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491D0CE"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49046A18"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4966ECD7"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C98D0F2"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5D948969"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6687583" w14:textId="77777777" w:rsidR="00542DD6" w:rsidRPr="008B7D0B" w:rsidRDefault="00542DD6" w:rsidP="006C4CD1">
            <w:pPr>
              <w:spacing w:line="276" w:lineRule="auto"/>
              <w:jc w:val="center"/>
              <w:rPr>
                <w:color w:val="000000"/>
              </w:rPr>
            </w:pPr>
            <w:r w:rsidRPr="008B7D0B">
              <w:rPr>
                <w:color w:val="000000"/>
              </w:rPr>
              <w:t>7%</w:t>
            </w:r>
          </w:p>
        </w:tc>
      </w:tr>
      <w:tr w:rsidR="00542DD6" w:rsidRPr="008B7D0B" w14:paraId="2D9AAB42"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4527607" w14:textId="77777777" w:rsidR="00542DD6" w:rsidRPr="008B7D0B" w:rsidRDefault="00542DD6" w:rsidP="006C4CD1">
            <w:pPr>
              <w:spacing w:line="276" w:lineRule="auto"/>
              <w:jc w:val="center"/>
              <w:rPr>
                <w:color w:val="000080"/>
              </w:rPr>
            </w:pPr>
            <w:r w:rsidRPr="008B7D0B">
              <w:rPr>
                <w:color w:val="000080"/>
              </w:rPr>
              <w:t>M.04</w:t>
            </w:r>
          </w:p>
        </w:tc>
        <w:tc>
          <w:tcPr>
            <w:tcW w:w="1220" w:type="pct"/>
            <w:tcBorders>
              <w:top w:val="nil"/>
              <w:left w:val="nil"/>
              <w:bottom w:val="single" w:sz="4" w:space="0" w:color="auto"/>
              <w:right w:val="single" w:sz="4" w:space="0" w:color="auto"/>
            </w:tcBorders>
            <w:shd w:val="clear" w:color="000000" w:fill="FFFFFF"/>
            <w:vAlign w:val="center"/>
            <w:hideMark/>
          </w:tcPr>
          <w:p w14:paraId="7A86CA4C" w14:textId="77777777" w:rsidR="00542DD6" w:rsidRPr="008B7D0B" w:rsidRDefault="00542DD6" w:rsidP="006C4CD1">
            <w:pPr>
              <w:spacing w:line="276" w:lineRule="auto"/>
              <w:rPr>
                <w:color w:val="000000"/>
              </w:rPr>
            </w:pPr>
            <w:r w:rsidRPr="008B7D0B">
              <w:rPr>
                <w:color w:val="000000"/>
              </w:rPr>
              <w:t>Sono correttamente informato su come migliorare i miei risultati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00BCB0F" w14:textId="77777777" w:rsidR="00542DD6" w:rsidRPr="008B7D0B" w:rsidRDefault="00542DD6" w:rsidP="006C4CD1">
            <w:pPr>
              <w:spacing w:line="276" w:lineRule="auto"/>
              <w:jc w:val="center"/>
              <w:rPr>
                <w:color w:val="000000"/>
              </w:rPr>
            </w:pPr>
            <w:r w:rsidRPr="008B7D0B">
              <w:rPr>
                <w:color w:val="000000"/>
              </w:rPr>
              <w:t xml:space="preserve">        11 </w:t>
            </w:r>
          </w:p>
        </w:tc>
        <w:tc>
          <w:tcPr>
            <w:tcW w:w="298" w:type="pct"/>
            <w:tcBorders>
              <w:top w:val="nil"/>
              <w:left w:val="nil"/>
              <w:bottom w:val="single" w:sz="4" w:space="0" w:color="auto"/>
              <w:right w:val="single" w:sz="4" w:space="0" w:color="auto"/>
            </w:tcBorders>
            <w:shd w:val="clear" w:color="000000" w:fill="FFFF00"/>
            <w:noWrap/>
            <w:vAlign w:val="center"/>
            <w:hideMark/>
          </w:tcPr>
          <w:p w14:paraId="7F79C541"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D914166"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4886F0BF"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7BCEB19D"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4380D942"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11B912B" w14:textId="77777777" w:rsidR="00542DD6" w:rsidRPr="008B7D0B" w:rsidRDefault="00542DD6" w:rsidP="006C4CD1">
            <w:pPr>
              <w:spacing w:line="276" w:lineRule="auto"/>
              <w:jc w:val="center"/>
              <w:rPr>
                <w:color w:val="000000"/>
              </w:rPr>
            </w:pPr>
            <w:r w:rsidRPr="008B7D0B">
              <w:rPr>
                <w:color w:val="000000"/>
              </w:rPr>
              <w:t>41%</w:t>
            </w:r>
          </w:p>
        </w:tc>
        <w:tc>
          <w:tcPr>
            <w:tcW w:w="199" w:type="pct"/>
            <w:tcBorders>
              <w:top w:val="nil"/>
              <w:left w:val="nil"/>
              <w:bottom w:val="single" w:sz="4" w:space="0" w:color="auto"/>
              <w:right w:val="single" w:sz="4" w:space="0" w:color="auto"/>
            </w:tcBorders>
            <w:shd w:val="clear" w:color="000000" w:fill="92D050"/>
            <w:noWrap/>
            <w:vAlign w:val="center"/>
            <w:hideMark/>
          </w:tcPr>
          <w:p w14:paraId="599CF071"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4C10660"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C1E7D39"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8B6C036"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5F89C8E"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3558F065"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21A8DB3F" w14:textId="77777777" w:rsidR="00542DD6" w:rsidRPr="008B7D0B" w:rsidRDefault="00542DD6" w:rsidP="006C4CD1">
            <w:pPr>
              <w:spacing w:line="276" w:lineRule="auto"/>
              <w:jc w:val="center"/>
              <w:rPr>
                <w:color w:val="000000"/>
              </w:rPr>
            </w:pPr>
            <w:r w:rsidRPr="008B7D0B">
              <w:rPr>
                <w:color w:val="000000"/>
              </w:rPr>
              <w:t>N.01</w:t>
            </w:r>
          </w:p>
        </w:tc>
        <w:tc>
          <w:tcPr>
            <w:tcW w:w="1220" w:type="pct"/>
            <w:tcBorders>
              <w:top w:val="nil"/>
              <w:left w:val="nil"/>
              <w:bottom w:val="single" w:sz="4" w:space="0" w:color="auto"/>
              <w:right w:val="single" w:sz="4" w:space="0" w:color="auto"/>
            </w:tcBorders>
            <w:shd w:val="clear" w:color="auto" w:fill="auto"/>
            <w:vAlign w:val="center"/>
            <w:hideMark/>
          </w:tcPr>
          <w:p w14:paraId="65EFB250" w14:textId="77777777" w:rsidR="00542DD6" w:rsidRPr="008B7D0B" w:rsidRDefault="00542DD6" w:rsidP="006C4CD1">
            <w:pPr>
              <w:spacing w:line="276" w:lineRule="auto"/>
              <w:rPr>
                <w:color w:val="000000"/>
              </w:rPr>
            </w:pPr>
            <w:r w:rsidRPr="008B7D0B">
              <w:rPr>
                <w:color w:val="000000"/>
              </w:rPr>
              <w:t>Sono sufficientemente coinvolto nel definire gli obiettivi e i risultati attesi dal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7988A45" w14:textId="77777777" w:rsidR="00542DD6" w:rsidRPr="008B7D0B" w:rsidRDefault="00542DD6" w:rsidP="006C4CD1">
            <w:pPr>
              <w:spacing w:line="276" w:lineRule="auto"/>
              <w:jc w:val="center"/>
              <w:rPr>
                <w:color w:val="000000"/>
              </w:rPr>
            </w:pPr>
            <w:r w:rsidRPr="008B7D0B">
              <w:rPr>
                <w:color w:val="000000"/>
              </w:rPr>
              <w:t xml:space="preserve">           9 </w:t>
            </w:r>
          </w:p>
        </w:tc>
        <w:tc>
          <w:tcPr>
            <w:tcW w:w="298" w:type="pct"/>
            <w:tcBorders>
              <w:top w:val="nil"/>
              <w:left w:val="nil"/>
              <w:bottom w:val="single" w:sz="4" w:space="0" w:color="auto"/>
              <w:right w:val="single" w:sz="4" w:space="0" w:color="auto"/>
            </w:tcBorders>
            <w:shd w:val="clear" w:color="000000" w:fill="FFFF00"/>
            <w:noWrap/>
            <w:vAlign w:val="center"/>
            <w:hideMark/>
          </w:tcPr>
          <w:p w14:paraId="71FD3F6C"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B770195"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3F846175"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49BA569"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72259A2A" w14:textId="77777777" w:rsidR="00542DD6" w:rsidRPr="008B7D0B" w:rsidRDefault="00542DD6" w:rsidP="006C4CD1">
            <w:pPr>
              <w:spacing w:line="276" w:lineRule="auto"/>
              <w:jc w:val="center"/>
              <w:rPr>
                <w:color w:val="000000"/>
              </w:rPr>
            </w:pPr>
            <w:r w:rsidRPr="008B7D0B">
              <w:rPr>
                <w:color w:val="000000"/>
              </w:rPr>
              <w:t xml:space="preserve">             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2798221D" w14:textId="77777777" w:rsidR="00542DD6" w:rsidRPr="008B7D0B" w:rsidRDefault="00542DD6" w:rsidP="006C4CD1">
            <w:pPr>
              <w:spacing w:line="276" w:lineRule="auto"/>
              <w:jc w:val="center"/>
              <w:rPr>
                <w:color w:val="000000"/>
              </w:rPr>
            </w:pPr>
            <w:r w:rsidRPr="008B7D0B">
              <w:rPr>
                <w:color w:val="000000"/>
              </w:rPr>
              <w:t>33%</w:t>
            </w:r>
          </w:p>
        </w:tc>
        <w:tc>
          <w:tcPr>
            <w:tcW w:w="199" w:type="pct"/>
            <w:tcBorders>
              <w:top w:val="nil"/>
              <w:left w:val="nil"/>
              <w:bottom w:val="single" w:sz="4" w:space="0" w:color="auto"/>
              <w:right w:val="single" w:sz="4" w:space="0" w:color="auto"/>
            </w:tcBorders>
            <w:shd w:val="clear" w:color="000000" w:fill="92D050"/>
            <w:noWrap/>
            <w:vAlign w:val="center"/>
            <w:hideMark/>
          </w:tcPr>
          <w:p w14:paraId="126178BF"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4061F26E"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89E44E6"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AC5E45A"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54D61E65" w14:textId="77777777" w:rsidR="00542DD6" w:rsidRPr="008B7D0B" w:rsidRDefault="00542DD6" w:rsidP="006C4CD1">
            <w:pPr>
              <w:spacing w:line="276" w:lineRule="auto"/>
              <w:jc w:val="center"/>
              <w:rPr>
                <w:color w:val="000000"/>
              </w:rPr>
            </w:pPr>
            <w:r w:rsidRPr="008B7D0B">
              <w:rPr>
                <w:color w:val="000000"/>
              </w:rPr>
              <w:t>15%</w:t>
            </w:r>
          </w:p>
        </w:tc>
      </w:tr>
      <w:tr w:rsidR="00542DD6" w:rsidRPr="008B7D0B" w14:paraId="43E8C697"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300B1527" w14:textId="77777777" w:rsidR="00542DD6" w:rsidRPr="008B7D0B" w:rsidRDefault="00542DD6" w:rsidP="006C4CD1">
            <w:pPr>
              <w:spacing w:line="276" w:lineRule="auto"/>
              <w:jc w:val="center"/>
              <w:rPr>
                <w:color w:val="000000"/>
              </w:rPr>
            </w:pPr>
            <w:r w:rsidRPr="008B7D0B">
              <w:rPr>
                <w:color w:val="000000"/>
              </w:rPr>
              <w:t>N.02</w:t>
            </w:r>
          </w:p>
        </w:tc>
        <w:tc>
          <w:tcPr>
            <w:tcW w:w="1220" w:type="pct"/>
            <w:tcBorders>
              <w:top w:val="nil"/>
              <w:left w:val="nil"/>
              <w:bottom w:val="single" w:sz="4" w:space="0" w:color="auto"/>
              <w:right w:val="single" w:sz="4" w:space="0" w:color="auto"/>
            </w:tcBorders>
            <w:shd w:val="clear" w:color="000000" w:fill="FFFFFF"/>
            <w:vAlign w:val="center"/>
            <w:hideMark/>
          </w:tcPr>
          <w:p w14:paraId="3437576E" w14:textId="77777777" w:rsidR="00542DD6" w:rsidRPr="008B7D0B" w:rsidRDefault="00542DD6" w:rsidP="006C4CD1">
            <w:pPr>
              <w:spacing w:line="276" w:lineRule="auto"/>
              <w:rPr>
                <w:color w:val="000000"/>
              </w:rPr>
            </w:pPr>
            <w:r w:rsidRPr="008B7D0B">
              <w:rPr>
                <w:color w:val="000000"/>
              </w:rPr>
              <w:t>Sono adeguatamente tutelato se non sono d’accordo con il mio valutatore sulla valutazione della mia performance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A21DDC5"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10459AFF"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5957E69A"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1C36841B"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7276B155"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4E7E0C8E"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4B47508"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29FA9EC1"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0EA92CB4"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0B24C006"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BE7565C"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4E8D965"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5A7EE2E7"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41772F5" w14:textId="77777777" w:rsidR="00542DD6" w:rsidRPr="008B7D0B" w:rsidRDefault="00542DD6" w:rsidP="006C4CD1">
            <w:pPr>
              <w:spacing w:line="276" w:lineRule="auto"/>
              <w:jc w:val="center"/>
              <w:rPr>
                <w:color w:val="000000"/>
              </w:rPr>
            </w:pPr>
            <w:r w:rsidRPr="008B7D0B">
              <w:rPr>
                <w:color w:val="000000"/>
              </w:rPr>
              <w:t>N.03</w:t>
            </w:r>
          </w:p>
        </w:tc>
        <w:tc>
          <w:tcPr>
            <w:tcW w:w="1220" w:type="pct"/>
            <w:tcBorders>
              <w:top w:val="nil"/>
              <w:left w:val="nil"/>
              <w:bottom w:val="single" w:sz="4" w:space="0" w:color="auto"/>
              <w:right w:val="single" w:sz="4" w:space="0" w:color="auto"/>
            </w:tcBorders>
            <w:shd w:val="clear" w:color="000000" w:fill="FFFFFF"/>
            <w:vAlign w:val="center"/>
            <w:hideMark/>
          </w:tcPr>
          <w:p w14:paraId="22A2149F" w14:textId="77777777" w:rsidR="00542DD6" w:rsidRPr="008B7D0B" w:rsidRDefault="00542DD6" w:rsidP="006C4CD1">
            <w:pPr>
              <w:spacing w:line="276" w:lineRule="auto"/>
              <w:rPr>
                <w:color w:val="000000"/>
              </w:rPr>
            </w:pPr>
            <w:r w:rsidRPr="008B7D0B">
              <w:rPr>
                <w:color w:val="000000"/>
              </w:rPr>
              <w:t>I risultati della valutazione mi aiutano veramente a migliorare la mia performance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EFDD5A7" w14:textId="77777777" w:rsidR="00542DD6" w:rsidRPr="008B7D0B" w:rsidRDefault="00542DD6" w:rsidP="006C4CD1">
            <w:pPr>
              <w:spacing w:line="276" w:lineRule="auto"/>
              <w:jc w:val="center"/>
              <w:rPr>
                <w:color w:val="000000"/>
              </w:rPr>
            </w:pPr>
            <w:r w:rsidRPr="008B7D0B">
              <w:rPr>
                <w:color w:val="000000"/>
              </w:rPr>
              <w:t xml:space="preserve">        11 </w:t>
            </w:r>
          </w:p>
        </w:tc>
        <w:tc>
          <w:tcPr>
            <w:tcW w:w="298" w:type="pct"/>
            <w:tcBorders>
              <w:top w:val="nil"/>
              <w:left w:val="nil"/>
              <w:bottom w:val="single" w:sz="4" w:space="0" w:color="auto"/>
              <w:right w:val="single" w:sz="4" w:space="0" w:color="auto"/>
            </w:tcBorders>
            <w:shd w:val="clear" w:color="000000" w:fill="FFFF00"/>
            <w:noWrap/>
            <w:vAlign w:val="center"/>
            <w:hideMark/>
          </w:tcPr>
          <w:p w14:paraId="2AFA42DB"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5DE3A792"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01A067FB"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01C1B6CB"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7F8E3C78" w14:textId="77777777" w:rsidR="00542DD6" w:rsidRPr="008B7D0B" w:rsidRDefault="00542DD6" w:rsidP="006C4CD1">
            <w:pPr>
              <w:spacing w:line="276" w:lineRule="auto"/>
              <w:jc w:val="center"/>
              <w:rPr>
                <w:color w:val="000000"/>
              </w:rPr>
            </w:pPr>
            <w:r w:rsidRPr="008B7D0B">
              <w:rPr>
                <w:color w:val="000000"/>
              </w:rPr>
              <w:t xml:space="preserve">             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0EB2D22D" w14:textId="77777777" w:rsidR="00542DD6" w:rsidRPr="008B7D0B" w:rsidRDefault="00542DD6" w:rsidP="006C4CD1">
            <w:pPr>
              <w:spacing w:line="276" w:lineRule="auto"/>
              <w:jc w:val="center"/>
              <w:rPr>
                <w:color w:val="000000"/>
              </w:rPr>
            </w:pPr>
            <w:r w:rsidRPr="008B7D0B">
              <w:rPr>
                <w:color w:val="000000"/>
              </w:rPr>
              <w:t>41%</w:t>
            </w:r>
          </w:p>
        </w:tc>
        <w:tc>
          <w:tcPr>
            <w:tcW w:w="199" w:type="pct"/>
            <w:tcBorders>
              <w:top w:val="nil"/>
              <w:left w:val="nil"/>
              <w:bottom w:val="single" w:sz="4" w:space="0" w:color="auto"/>
              <w:right w:val="single" w:sz="4" w:space="0" w:color="auto"/>
            </w:tcBorders>
            <w:shd w:val="clear" w:color="000000" w:fill="92D050"/>
            <w:noWrap/>
            <w:vAlign w:val="center"/>
            <w:hideMark/>
          </w:tcPr>
          <w:p w14:paraId="7D35B5D3"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08D69AC"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C1BB54B"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6E06AE7F"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1613D71" w14:textId="77777777" w:rsidR="00542DD6" w:rsidRPr="008B7D0B" w:rsidRDefault="00542DD6" w:rsidP="006C4CD1">
            <w:pPr>
              <w:spacing w:line="276" w:lineRule="auto"/>
              <w:jc w:val="center"/>
              <w:rPr>
                <w:color w:val="000000"/>
              </w:rPr>
            </w:pPr>
            <w:r w:rsidRPr="008B7D0B">
              <w:rPr>
                <w:color w:val="000000"/>
              </w:rPr>
              <w:t>15%</w:t>
            </w:r>
          </w:p>
        </w:tc>
      </w:tr>
      <w:tr w:rsidR="00542DD6" w:rsidRPr="008B7D0B" w14:paraId="344373A8"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50D3A35D" w14:textId="77777777" w:rsidR="00542DD6" w:rsidRPr="008B7D0B" w:rsidRDefault="00542DD6" w:rsidP="006C4CD1">
            <w:pPr>
              <w:spacing w:line="276" w:lineRule="auto"/>
              <w:jc w:val="center"/>
              <w:rPr>
                <w:color w:val="000000"/>
              </w:rPr>
            </w:pPr>
            <w:r w:rsidRPr="008B7D0B">
              <w:rPr>
                <w:color w:val="000000"/>
              </w:rPr>
              <w:t>N.04</w:t>
            </w:r>
          </w:p>
        </w:tc>
        <w:tc>
          <w:tcPr>
            <w:tcW w:w="1220" w:type="pct"/>
            <w:tcBorders>
              <w:top w:val="nil"/>
              <w:left w:val="nil"/>
              <w:bottom w:val="single" w:sz="4" w:space="0" w:color="auto"/>
              <w:right w:val="single" w:sz="4" w:space="0" w:color="auto"/>
            </w:tcBorders>
            <w:shd w:val="clear" w:color="000000" w:fill="FFFFFF"/>
            <w:vAlign w:val="center"/>
            <w:hideMark/>
          </w:tcPr>
          <w:p w14:paraId="622F12C1" w14:textId="77777777" w:rsidR="00542DD6" w:rsidRPr="008B7D0B" w:rsidRDefault="00542DD6" w:rsidP="006C4CD1">
            <w:pPr>
              <w:spacing w:line="276" w:lineRule="auto"/>
              <w:rPr>
                <w:color w:val="000000"/>
              </w:rPr>
            </w:pPr>
            <w:r w:rsidRPr="008B7D0B">
              <w:rPr>
                <w:color w:val="000000"/>
              </w:rPr>
              <w:t>La mia amministrazione premia le persone capaci e che si impegnano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2EF6C80" w14:textId="77777777" w:rsidR="00542DD6" w:rsidRPr="008B7D0B" w:rsidRDefault="00542DD6" w:rsidP="006C4CD1">
            <w:pPr>
              <w:spacing w:line="276" w:lineRule="auto"/>
              <w:jc w:val="center"/>
              <w:rPr>
                <w:color w:val="000000"/>
              </w:rPr>
            </w:pPr>
            <w:r w:rsidRPr="008B7D0B">
              <w:rPr>
                <w:color w:val="000000"/>
              </w:rPr>
              <w:t xml:space="preserve">        12 </w:t>
            </w:r>
          </w:p>
        </w:tc>
        <w:tc>
          <w:tcPr>
            <w:tcW w:w="298" w:type="pct"/>
            <w:tcBorders>
              <w:top w:val="nil"/>
              <w:left w:val="nil"/>
              <w:bottom w:val="single" w:sz="4" w:space="0" w:color="auto"/>
              <w:right w:val="single" w:sz="4" w:space="0" w:color="auto"/>
            </w:tcBorders>
            <w:shd w:val="clear" w:color="000000" w:fill="FFFF00"/>
            <w:noWrap/>
            <w:vAlign w:val="center"/>
            <w:hideMark/>
          </w:tcPr>
          <w:p w14:paraId="76224409"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B990FCC"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9FFC89E"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44C0487D"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1FA9BD40" w14:textId="77777777" w:rsidR="00542DD6" w:rsidRPr="008B7D0B" w:rsidRDefault="00542DD6" w:rsidP="006C4CD1">
            <w:pPr>
              <w:spacing w:line="276" w:lineRule="auto"/>
              <w:jc w:val="center"/>
              <w:rPr>
                <w:color w:val="000000"/>
              </w:rPr>
            </w:pPr>
            <w:r w:rsidRPr="008B7D0B">
              <w:rPr>
                <w:color w:val="000000"/>
              </w:rPr>
              <w:t xml:space="preserve">             1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DCE11EC" w14:textId="77777777" w:rsidR="00542DD6" w:rsidRPr="008B7D0B" w:rsidRDefault="00542DD6" w:rsidP="006C4CD1">
            <w:pPr>
              <w:spacing w:line="276" w:lineRule="auto"/>
              <w:jc w:val="center"/>
              <w:rPr>
                <w:color w:val="000000"/>
              </w:rPr>
            </w:pPr>
            <w:r w:rsidRPr="008B7D0B">
              <w:rPr>
                <w:color w:val="000000"/>
              </w:rPr>
              <w:t>44%</w:t>
            </w:r>
          </w:p>
        </w:tc>
        <w:tc>
          <w:tcPr>
            <w:tcW w:w="199" w:type="pct"/>
            <w:tcBorders>
              <w:top w:val="nil"/>
              <w:left w:val="nil"/>
              <w:bottom w:val="single" w:sz="4" w:space="0" w:color="auto"/>
              <w:right w:val="single" w:sz="4" w:space="0" w:color="auto"/>
            </w:tcBorders>
            <w:shd w:val="clear" w:color="000000" w:fill="92D050"/>
            <w:noWrap/>
            <w:vAlign w:val="center"/>
            <w:hideMark/>
          </w:tcPr>
          <w:p w14:paraId="7592641F"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0C17EDDB"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D0C8FF4"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35FB2941"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F6A837E" w14:textId="77777777" w:rsidR="00542DD6" w:rsidRPr="008B7D0B" w:rsidRDefault="00542DD6" w:rsidP="006C4CD1">
            <w:pPr>
              <w:spacing w:line="276" w:lineRule="auto"/>
              <w:jc w:val="center"/>
              <w:rPr>
                <w:color w:val="000000"/>
              </w:rPr>
            </w:pPr>
            <w:r w:rsidRPr="008B7D0B">
              <w:rPr>
                <w:color w:val="000000"/>
              </w:rPr>
              <w:t>4%</w:t>
            </w:r>
          </w:p>
        </w:tc>
      </w:tr>
      <w:tr w:rsidR="00542DD6" w:rsidRPr="008B7D0B" w14:paraId="47F48991" w14:textId="77777777" w:rsidTr="003D0CE5">
        <w:trPr>
          <w:trHeight w:val="57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1AB8C9AD" w14:textId="77777777" w:rsidR="00542DD6" w:rsidRPr="008B7D0B" w:rsidRDefault="00542DD6" w:rsidP="006C4CD1">
            <w:pPr>
              <w:spacing w:line="276" w:lineRule="auto"/>
              <w:jc w:val="center"/>
              <w:rPr>
                <w:color w:val="000000"/>
              </w:rPr>
            </w:pPr>
            <w:r w:rsidRPr="008B7D0B">
              <w:rPr>
                <w:color w:val="000000"/>
              </w:rPr>
              <w:t>N.05</w:t>
            </w:r>
          </w:p>
        </w:tc>
        <w:tc>
          <w:tcPr>
            <w:tcW w:w="1220" w:type="pct"/>
            <w:tcBorders>
              <w:top w:val="nil"/>
              <w:left w:val="nil"/>
              <w:bottom w:val="single" w:sz="4" w:space="0" w:color="auto"/>
              <w:right w:val="single" w:sz="4" w:space="0" w:color="auto"/>
            </w:tcBorders>
            <w:shd w:val="clear" w:color="000000" w:fill="FFFFFF"/>
            <w:vAlign w:val="center"/>
            <w:hideMark/>
          </w:tcPr>
          <w:p w14:paraId="3E1DBCED" w14:textId="77777777" w:rsidR="00542DD6" w:rsidRPr="008B7D0B" w:rsidRDefault="00542DD6" w:rsidP="006C4CD1">
            <w:pPr>
              <w:spacing w:line="276" w:lineRule="auto"/>
              <w:rPr>
                <w:color w:val="000000"/>
              </w:rPr>
            </w:pPr>
            <w:r w:rsidRPr="008B7D0B">
              <w:rPr>
                <w:color w:val="000000"/>
              </w:rPr>
              <w:t>Il sistema di misurazione e valutazione della performance è stato adeguatamente illustrato al personale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5E5AA17" w14:textId="77777777" w:rsidR="00542DD6" w:rsidRPr="008B7D0B" w:rsidRDefault="00542DD6" w:rsidP="006C4CD1">
            <w:pPr>
              <w:spacing w:line="276" w:lineRule="auto"/>
              <w:jc w:val="center"/>
              <w:rPr>
                <w:color w:val="000000"/>
              </w:rPr>
            </w:pPr>
            <w:r w:rsidRPr="008B7D0B">
              <w:rPr>
                <w:color w:val="000000"/>
              </w:rPr>
              <w:t xml:space="preserve">        17 </w:t>
            </w:r>
          </w:p>
        </w:tc>
        <w:tc>
          <w:tcPr>
            <w:tcW w:w="298" w:type="pct"/>
            <w:tcBorders>
              <w:top w:val="nil"/>
              <w:left w:val="nil"/>
              <w:bottom w:val="single" w:sz="4" w:space="0" w:color="auto"/>
              <w:right w:val="single" w:sz="4" w:space="0" w:color="auto"/>
            </w:tcBorders>
            <w:shd w:val="clear" w:color="000000" w:fill="FFFF00"/>
            <w:noWrap/>
            <w:vAlign w:val="center"/>
            <w:hideMark/>
          </w:tcPr>
          <w:p w14:paraId="26BAED9A"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C39FE17"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07D5ADB2"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2B754A60" w14:textId="77777777" w:rsidR="00542DD6" w:rsidRPr="008B7D0B" w:rsidRDefault="00542DD6" w:rsidP="006C4CD1">
            <w:pPr>
              <w:spacing w:line="276" w:lineRule="auto"/>
              <w:jc w:val="center"/>
              <w:rPr>
                <w:color w:val="000000"/>
              </w:rPr>
            </w:pPr>
            <w:r w:rsidRPr="008B7D0B">
              <w:rPr>
                <w:color w:val="000000"/>
              </w:rPr>
              <w:t xml:space="preserve">           1 </w:t>
            </w:r>
          </w:p>
        </w:tc>
        <w:tc>
          <w:tcPr>
            <w:tcW w:w="333" w:type="pct"/>
            <w:tcBorders>
              <w:top w:val="nil"/>
              <w:left w:val="nil"/>
              <w:bottom w:val="single" w:sz="4" w:space="0" w:color="auto"/>
              <w:right w:val="single" w:sz="4" w:space="0" w:color="auto"/>
            </w:tcBorders>
            <w:shd w:val="clear" w:color="000000" w:fill="FFFF00"/>
            <w:noWrap/>
            <w:vAlign w:val="center"/>
            <w:hideMark/>
          </w:tcPr>
          <w:p w14:paraId="4DB30E01" w14:textId="77777777" w:rsidR="00542DD6" w:rsidRPr="008B7D0B" w:rsidRDefault="00542DD6" w:rsidP="006C4CD1">
            <w:pPr>
              <w:spacing w:line="276" w:lineRule="auto"/>
              <w:jc w:val="center"/>
              <w:rPr>
                <w:color w:val="000000"/>
              </w:rPr>
            </w:pPr>
            <w:r w:rsidRPr="008B7D0B">
              <w:rPr>
                <w:color w:val="000000"/>
              </w:rPr>
              <w:t xml:space="preserve">           -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92D20FD" w14:textId="77777777" w:rsidR="00542DD6" w:rsidRPr="008B7D0B" w:rsidRDefault="00542DD6" w:rsidP="006C4CD1">
            <w:pPr>
              <w:spacing w:line="276" w:lineRule="auto"/>
              <w:jc w:val="center"/>
              <w:rPr>
                <w:color w:val="000000"/>
              </w:rPr>
            </w:pPr>
            <w:r w:rsidRPr="008B7D0B">
              <w:rPr>
                <w:color w:val="000000"/>
              </w:rPr>
              <w:t>63%</w:t>
            </w:r>
          </w:p>
        </w:tc>
        <w:tc>
          <w:tcPr>
            <w:tcW w:w="199" w:type="pct"/>
            <w:tcBorders>
              <w:top w:val="nil"/>
              <w:left w:val="nil"/>
              <w:bottom w:val="single" w:sz="4" w:space="0" w:color="auto"/>
              <w:right w:val="single" w:sz="4" w:space="0" w:color="auto"/>
            </w:tcBorders>
            <w:shd w:val="clear" w:color="000000" w:fill="92D050"/>
            <w:noWrap/>
            <w:vAlign w:val="center"/>
            <w:hideMark/>
          </w:tcPr>
          <w:p w14:paraId="035787F2"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5006EFF5"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353067D1"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1D0B804A"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5D4555AC" w14:textId="77777777" w:rsidR="00542DD6" w:rsidRPr="008B7D0B" w:rsidRDefault="00542DD6" w:rsidP="006C4CD1">
            <w:pPr>
              <w:spacing w:line="276" w:lineRule="auto"/>
              <w:jc w:val="center"/>
              <w:rPr>
                <w:color w:val="000000"/>
              </w:rPr>
            </w:pPr>
            <w:r w:rsidRPr="008B7D0B">
              <w:rPr>
                <w:color w:val="000000"/>
              </w:rPr>
              <w:t>0%</w:t>
            </w:r>
          </w:p>
        </w:tc>
      </w:tr>
      <w:tr w:rsidR="00542DD6" w:rsidRPr="008B7D0B" w14:paraId="4BEC9C14"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0B4E509A" w14:textId="77777777" w:rsidR="00542DD6" w:rsidRPr="008B7D0B" w:rsidRDefault="00542DD6" w:rsidP="006C4CD1">
            <w:pPr>
              <w:spacing w:line="276" w:lineRule="auto"/>
              <w:jc w:val="center"/>
              <w:rPr>
                <w:color w:val="000080"/>
              </w:rPr>
            </w:pPr>
            <w:r w:rsidRPr="008B7D0B">
              <w:rPr>
                <w:color w:val="000080"/>
              </w:rPr>
              <w:t>O.01</w:t>
            </w:r>
          </w:p>
        </w:tc>
        <w:tc>
          <w:tcPr>
            <w:tcW w:w="1220" w:type="pct"/>
            <w:tcBorders>
              <w:top w:val="nil"/>
              <w:left w:val="nil"/>
              <w:bottom w:val="single" w:sz="4" w:space="0" w:color="auto"/>
              <w:right w:val="single" w:sz="4" w:space="0" w:color="auto"/>
            </w:tcBorders>
            <w:shd w:val="clear" w:color="auto" w:fill="auto"/>
            <w:vAlign w:val="center"/>
            <w:hideMark/>
          </w:tcPr>
          <w:p w14:paraId="5676DE04" w14:textId="77777777" w:rsidR="00542DD6" w:rsidRPr="008B7D0B" w:rsidRDefault="00542DD6" w:rsidP="006C4CD1">
            <w:pPr>
              <w:spacing w:line="276" w:lineRule="auto"/>
              <w:rPr>
                <w:color w:val="000000"/>
              </w:rPr>
            </w:pPr>
            <w:r w:rsidRPr="008B7D0B">
              <w:rPr>
                <w:color w:val="000000"/>
              </w:rPr>
              <w:t>Mi aiuta a capire come posso raggiungere i miei obiettivi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9301087"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33F6D30D"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F0B628E"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2D0AA58"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6A23B3C1" w14:textId="77777777" w:rsidR="00542DD6" w:rsidRPr="008B7D0B" w:rsidRDefault="00542DD6" w:rsidP="006C4CD1">
            <w:pPr>
              <w:spacing w:line="276" w:lineRule="auto"/>
              <w:jc w:val="center"/>
              <w:rPr>
                <w:color w:val="000000"/>
              </w:rPr>
            </w:pPr>
            <w:r w:rsidRPr="008B7D0B">
              <w:rPr>
                <w:color w:val="000000"/>
              </w:rPr>
              <w:t xml:space="preserve">           4 </w:t>
            </w:r>
          </w:p>
        </w:tc>
        <w:tc>
          <w:tcPr>
            <w:tcW w:w="333" w:type="pct"/>
            <w:tcBorders>
              <w:top w:val="nil"/>
              <w:left w:val="nil"/>
              <w:bottom w:val="single" w:sz="4" w:space="0" w:color="auto"/>
              <w:right w:val="single" w:sz="4" w:space="0" w:color="auto"/>
            </w:tcBorders>
            <w:shd w:val="clear" w:color="000000" w:fill="FFFF00"/>
            <w:noWrap/>
            <w:vAlign w:val="center"/>
            <w:hideMark/>
          </w:tcPr>
          <w:p w14:paraId="76B3DF62"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D8D9E7F"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D065D8D"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83FEE53"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37A6A29F"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0EB977A5"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7C2FAC29"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1F98D0D7"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F2C766B" w14:textId="77777777" w:rsidR="00542DD6" w:rsidRPr="008B7D0B" w:rsidRDefault="00542DD6" w:rsidP="006C4CD1">
            <w:pPr>
              <w:spacing w:line="276" w:lineRule="auto"/>
              <w:jc w:val="center"/>
              <w:rPr>
                <w:color w:val="000080"/>
              </w:rPr>
            </w:pPr>
            <w:r w:rsidRPr="008B7D0B">
              <w:rPr>
                <w:color w:val="000080"/>
              </w:rPr>
              <w:t>O.02</w:t>
            </w:r>
          </w:p>
        </w:tc>
        <w:tc>
          <w:tcPr>
            <w:tcW w:w="1220" w:type="pct"/>
            <w:tcBorders>
              <w:top w:val="nil"/>
              <w:left w:val="nil"/>
              <w:bottom w:val="single" w:sz="4" w:space="0" w:color="auto"/>
              <w:right w:val="single" w:sz="4" w:space="0" w:color="auto"/>
            </w:tcBorders>
            <w:shd w:val="clear" w:color="auto" w:fill="auto"/>
            <w:vAlign w:val="center"/>
            <w:hideMark/>
          </w:tcPr>
          <w:p w14:paraId="77C7C7D3" w14:textId="77777777" w:rsidR="00542DD6" w:rsidRPr="008B7D0B" w:rsidRDefault="00542DD6" w:rsidP="006C4CD1">
            <w:pPr>
              <w:spacing w:line="276" w:lineRule="auto"/>
              <w:rPr>
                <w:color w:val="000000"/>
              </w:rPr>
            </w:pPr>
            <w:r w:rsidRPr="008B7D0B">
              <w:rPr>
                <w:color w:val="000000"/>
              </w:rPr>
              <w:t xml:space="preserve">Riesce a motivarmi a </w:t>
            </w:r>
            <w:r w:rsidRPr="008B7D0B">
              <w:rPr>
                <w:color w:val="000000"/>
              </w:rPr>
              <w:lastRenderedPageBreak/>
              <w:t>dare il massimo nel mio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4649EB81"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7 </w:t>
            </w:r>
          </w:p>
        </w:tc>
        <w:tc>
          <w:tcPr>
            <w:tcW w:w="298" w:type="pct"/>
            <w:tcBorders>
              <w:top w:val="nil"/>
              <w:left w:val="nil"/>
              <w:bottom w:val="single" w:sz="4" w:space="0" w:color="auto"/>
              <w:right w:val="single" w:sz="4" w:space="0" w:color="auto"/>
            </w:tcBorders>
            <w:shd w:val="clear" w:color="000000" w:fill="FFFF00"/>
            <w:noWrap/>
            <w:vAlign w:val="center"/>
            <w:hideMark/>
          </w:tcPr>
          <w:p w14:paraId="1CDC8576"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4 </w:t>
            </w:r>
          </w:p>
        </w:tc>
        <w:tc>
          <w:tcPr>
            <w:tcW w:w="298" w:type="pct"/>
            <w:tcBorders>
              <w:top w:val="nil"/>
              <w:left w:val="nil"/>
              <w:bottom w:val="single" w:sz="4" w:space="0" w:color="auto"/>
              <w:right w:val="single" w:sz="4" w:space="0" w:color="auto"/>
            </w:tcBorders>
            <w:shd w:val="clear" w:color="000000" w:fill="FFFF00"/>
            <w:noWrap/>
            <w:vAlign w:val="center"/>
            <w:hideMark/>
          </w:tcPr>
          <w:p w14:paraId="52F8D24A"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5 </w:t>
            </w:r>
          </w:p>
        </w:tc>
        <w:tc>
          <w:tcPr>
            <w:tcW w:w="298" w:type="pct"/>
            <w:tcBorders>
              <w:top w:val="nil"/>
              <w:left w:val="nil"/>
              <w:bottom w:val="single" w:sz="4" w:space="0" w:color="auto"/>
              <w:right w:val="single" w:sz="4" w:space="0" w:color="auto"/>
            </w:tcBorders>
            <w:shd w:val="clear" w:color="000000" w:fill="FFFF00"/>
            <w:noWrap/>
            <w:vAlign w:val="center"/>
            <w:hideMark/>
          </w:tcPr>
          <w:p w14:paraId="2EA8333B"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3 </w:t>
            </w:r>
          </w:p>
        </w:tc>
        <w:tc>
          <w:tcPr>
            <w:tcW w:w="298" w:type="pct"/>
            <w:tcBorders>
              <w:top w:val="nil"/>
              <w:left w:val="nil"/>
              <w:bottom w:val="single" w:sz="4" w:space="0" w:color="auto"/>
              <w:right w:val="single" w:sz="4" w:space="0" w:color="auto"/>
            </w:tcBorders>
            <w:shd w:val="clear" w:color="000000" w:fill="FFFF00"/>
            <w:noWrap/>
            <w:vAlign w:val="center"/>
            <w:hideMark/>
          </w:tcPr>
          <w:p w14:paraId="05C229D1"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4 </w:t>
            </w:r>
          </w:p>
        </w:tc>
        <w:tc>
          <w:tcPr>
            <w:tcW w:w="333" w:type="pct"/>
            <w:tcBorders>
              <w:top w:val="nil"/>
              <w:left w:val="nil"/>
              <w:bottom w:val="single" w:sz="4" w:space="0" w:color="auto"/>
              <w:right w:val="single" w:sz="4" w:space="0" w:color="auto"/>
            </w:tcBorders>
            <w:shd w:val="clear" w:color="000000" w:fill="FFFF00"/>
            <w:noWrap/>
            <w:vAlign w:val="center"/>
            <w:hideMark/>
          </w:tcPr>
          <w:p w14:paraId="04CAE011" w14:textId="77777777" w:rsidR="00542DD6" w:rsidRPr="008B7D0B" w:rsidRDefault="00542DD6" w:rsidP="006C4CD1">
            <w:pPr>
              <w:spacing w:line="276" w:lineRule="auto"/>
              <w:jc w:val="center"/>
              <w:rPr>
                <w:color w:val="000000"/>
              </w:rPr>
            </w:pPr>
            <w:r w:rsidRPr="008B7D0B">
              <w:rPr>
                <w:color w:val="000000"/>
              </w:rPr>
              <w:lastRenderedPageBreak/>
              <w:t xml:space="preserve">             </w:t>
            </w:r>
            <w:r w:rsidRPr="008B7D0B">
              <w:rPr>
                <w:color w:val="000000"/>
              </w:rPr>
              <w:lastRenderedPageBreak/>
              <w:t xml:space="preserve">4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60294EF" w14:textId="77777777" w:rsidR="00542DD6" w:rsidRPr="008B7D0B" w:rsidRDefault="00542DD6" w:rsidP="006C4CD1">
            <w:pPr>
              <w:spacing w:line="276" w:lineRule="auto"/>
              <w:jc w:val="center"/>
              <w:rPr>
                <w:color w:val="000000"/>
              </w:rPr>
            </w:pPr>
            <w:r w:rsidRPr="008B7D0B">
              <w:rPr>
                <w:color w:val="000000"/>
              </w:rPr>
              <w:lastRenderedPageBreak/>
              <w:t>26</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5C188DD5" w14:textId="77777777" w:rsidR="00542DD6" w:rsidRPr="008B7D0B" w:rsidRDefault="00542DD6" w:rsidP="006C4CD1">
            <w:pPr>
              <w:spacing w:line="276" w:lineRule="auto"/>
              <w:jc w:val="center"/>
              <w:rPr>
                <w:color w:val="000000"/>
              </w:rPr>
            </w:pPr>
            <w:r w:rsidRPr="008B7D0B">
              <w:rPr>
                <w:color w:val="000000"/>
              </w:rPr>
              <w:lastRenderedPageBreak/>
              <w:t>15</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35060BB5" w14:textId="77777777" w:rsidR="00542DD6" w:rsidRPr="008B7D0B" w:rsidRDefault="00542DD6" w:rsidP="006C4CD1">
            <w:pPr>
              <w:spacing w:line="276" w:lineRule="auto"/>
              <w:jc w:val="center"/>
              <w:rPr>
                <w:color w:val="000000"/>
              </w:rPr>
            </w:pPr>
            <w:r w:rsidRPr="008B7D0B">
              <w:rPr>
                <w:color w:val="000000"/>
              </w:rPr>
              <w:lastRenderedPageBreak/>
              <w:t>19</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43FBE4BD" w14:textId="77777777" w:rsidR="00542DD6" w:rsidRPr="008B7D0B" w:rsidRDefault="00542DD6" w:rsidP="006C4CD1">
            <w:pPr>
              <w:spacing w:line="276" w:lineRule="auto"/>
              <w:jc w:val="center"/>
              <w:rPr>
                <w:color w:val="000000"/>
              </w:rPr>
            </w:pPr>
            <w:r w:rsidRPr="008B7D0B">
              <w:rPr>
                <w:color w:val="000000"/>
              </w:rPr>
              <w:lastRenderedPageBreak/>
              <w:t>11</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3182F32A" w14:textId="77777777" w:rsidR="00542DD6" w:rsidRPr="008B7D0B" w:rsidRDefault="00542DD6" w:rsidP="006C4CD1">
            <w:pPr>
              <w:spacing w:line="276" w:lineRule="auto"/>
              <w:jc w:val="center"/>
              <w:rPr>
                <w:color w:val="000000"/>
              </w:rPr>
            </w:pPr>
            <w:r w:rsidRPr="008B7D0B">
              <w:rPr>
                <w:color w:val="000000"/>
              </w:rPr>
              <w:lastRenderedPageBreak/>
              <w:t>15</w:t>
            </w:r>
            <w:r w:rsidRPr="008B7D0B">
              <w:rPr>
                <w:color w:val="000000"/>
              </w:rPr>
              <w:lastRenderedPageBreak/>
              <w:t>%</w:t>
            </w:r>
          </w:p>
        </w:tc>
        <w:tc>
          <w:tcPr>
            <w:tcW w:w="199" w:type="pct"/>
            <w:tcBorders>
              <w:top w:val="nil"/>
              <w:left w:val="nil"/>
              <w:bottom w:val="single" w:sz="4" w:space="0" w:color="auto"/>
              <w:right w:val="single" w:sz="4" w:space="0" w:color="auto"/>
            </w:tcBorders>
            <w:shd w:val="clear" w:color="000000" w:fill="92D050"/>
            <w:noWrap/>
            <w:vAlign w:val="center"/>
            <w:hideMark/>
          </w:tcPr>
          <w:p w14:paraId="07B75732" w14:textId="77777777" w:rsidR="00542DD6" w:rsidRPr="008B7D0B" w:rsidRDefault="00542DD6" w:rsidP="006C4CD1">
            <w:pPr>
              <w:spacing w:line="276" w:lineRule="auto"/>
              <w:jc w:val="center"/>
              <w:rPr>
                <w:color w:val="000000"/>
              </w:rPr>
            </w:pPr>
            <w:r w:rsidRPr="008B7D0B">
              <w:rPr>
                <w:color w:val="000000"/>
              </w:rPr>
              <w:lastRenderedPageBreak/>
              <w:t>15</w:t>
            </w:r>
            <w:r w:rsidRPr="008B7D0B">
              <w:rPr>
                <w:color w:val="000000"/>
              </w:rPr>
              <w:lastRenderedPageBreak/>
              <w:t>%</w:t>
            </w:r>
          </w:p>
        </w:tc>
      </w:tr>
      <w:tr w:rsidR="00542DD6" w:rsidRPr="008B7D0B" w14:paraId="64FE9F66"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44907A02" w14:textId="77777777" w:rsidR="00542DD6" w:rsidRPr="008B7D0B" w:rsidRDefault="00542DD6" w:rsidP="006C4CD1">
            <w:pPr>
              <w:spacing w:line="276" w:lineRule="auto"/>
              <w:jc w:val="center"/>
              <w:rPr>
                <w:color w:val="000080"/>
              </w:rPr>
            </w:pPr>
            <w:r w:rsidRPr="008B7D0B">
              <w:rPr>
                <w:color w:val="000080"/>
              </w:rPr>
              <w:lastRenderedPageBreak/>
              <w:t>O.03</w:t>
            </w:r>
          </w:p>
        </w:tc>
        <w:tc>
          <w:tcPr>
            <w:tcW w:w="1220" w:type="pct"/>
            <w:tcBorders>
              <w:top w:val="nil"/>
              <w:left w:val="nil"/>
              <w:bottom w:val="single" w:sz="4" w:space="0" w:color="auto"/>
              <w:right w:val="single" w:sz="4" w:space="0" w:color="auto"/>
            </w:tcBorders>
            <w:shd w:val="clear" w:color="auto" w:fill="auto"/>
            <w:vAlign w:val="center"/>
            <w:hideMark/>
          </w:tcPr>
          <w:p w14:paraId="75A57783" w14:textId="77777777" w:rsidR="00542DD6" w:rsidRPr="008B7D0B" w:rsidRDefault="00542DD6" w:rsidP="006C4CD1">
            <w:pPr>
              <w:spacing w:line="276" w:lineRule="auto"/>
              <w:rPr>
                <w:color w:val="000000"/>
              </w:rPr>
            </w:pPr>
            <w:r w:rsidRPr="008B7D0B">
              <w:rPr>
                <w:color w:val="000000"/>
              </w:rPr>
              <w:t>È sensibile ai miei bisogni personali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7E6E628"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20187941"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65F07B97"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55C24CE9"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1A0D668E"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0F241C3F" w14:textId="77777777" w:rsidR="00542DD6" w:rsidRPr="008B7D0B" w:rsidRDefault="00542DD6" w:rsidP="006C4CD1">
            <w:pPr>
              <w:spacing w:line="276" w:lineRule="auto"/>
              <w:jc w:val="center"/>
              <w:rPr>
                <w:color w:val="000000"/>
              </w:rPr>
            </w:pPr>
            <w:r w:rsidRPr="008B7D0B">
              <w:rPr>
                <w:color w:val="000000"/>
              </w:rPr>
              <w:t xml:space="preserve">             7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75C5B60"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D2A5E73"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4D761CE5"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473F6318"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5C96AC1"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7B11628C" w14:textId="77777777" w:rsidR="00542DD6" w:rsidRPr="008B7D0B" w:rsidRDefault="00542DD6" w:rsidP="006C4CD1">
            <w:pPr>
              <w:spacing w:line="276" w:lineRule="auto"/>
              <w:jc w:val="center"/>
              <w:rPr>
                <w:color w:val="000000"/>
              </w:rPr>
            </w:pPr>
            <w:r w:rsidRPr="008B7D0B">
              <w:rPr>
                <w:color w:val="000000"/>
              </w:rPr>
              <w:t>26%</w:t>
            </w:r>
          </w:p>
        </w:tc>
      </w:tr>
      <w:tr w:rsidR="00542DD6" w:rsidRPr="008B7D0B" w14:paraId="66A1EAED"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173606B7" w14:textId="77777777" w:rsidR="00542DD6" w:rsidRPr="008B7D0B" w:rsidRDefault="00542DD6" w:rsidP="006C4CD1">
            <w:pPr>
              <w:spacing w:line="276" w:lineRule="auto"/>
              <w:jc w:val="center"/>
              <w:rPr>
                <w:color w:val="000080"/>
              </w:rPr>
            </w:pPr>
            <w:r w:rsidRPr="008B7D0B">
              <w:rPr>
                <w:color w:val="000080"/>
              </w:rPr>
              <w:t>O.04</w:t>
            </w:r>
          </w:p>
        </w:tc>
        <w:tc>
          <w:tcPr>
            <w:tcW w:w="1220" w:type="pct"/>
            <w:tcBorders>
              <w:top w:val="nil"/>
              <w:left w:val="nil"/>
              <w:bottom w:val="single" w:sz="4" w:space="0" w:color="auto"/>
              <w:right w:val="single" w:sz="4" w:space="0" w:color="auto"/>
            </w:tcBorders>
            <w:shd w:val="clear" w:color="auto" w:fill="auto"/>
            <w:vAlign w:val="center"/>
            <w:hideMark/>
          </w:tcPr>
          <w:p w14:paraId="0EAC5B39" w14:textId="77777777" w:rsidR="00542DD6" w:rsidRPr="008B7D0B" w:rsidRDefault="00542DD6" w:rsidP="006C4CD1">
            <w:pPr>
              <w:spacing w:line="276" w:lineRule="auto"/>
              <w:rPr>
                <w:color w:val="000000"/>
              </w:rPr>
            </w:pPr>
            <w:r w:rsidRPr="008B7D0B">
              <w:rPr>
                <w:color w:val="000000"/>
              </w:rPr>
              <w:t xml:space="preserve">Riconosce quando svolgo bene il mio lavoro </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5344ACA"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4225D9E2"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41249D46"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34B26F08"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3C5A4F43" w14:textId="77777777" w:rsidR="00542DD6" w:rsidRPr="008B7D0B" w:rsidRDefault="00542DD6" w:rsidP="006C4CD1">
            <w:pPr>
              <w:spacing w:line="276" w:lineRule="auto"/>
              <w:jc w:val="center"/>
              <w:rPr>
                <w:color w:val="000000"/>
              </w:rPr>
            </w:pPr>
            <w:r w:rsidRPr="008B7D0B">
              <w:rPr>
                <w:color w:val="000000"/>
              </w:rPr>
              <w:t xml:space="preserve">           6 </w:t>
            </w:r>
          </w:p>
        </w:tc>
        <w:tc>
          <w:tcPr>
            <w:tcW w:w="333" w:type="pct"/>
            <w:tcBorders>
              <w:top w:val="nil"/>
              <w:left w:val="nil"/>
              <w:bottom w:val="single" w:sz="4" w:space="0" w:color="auto"/>
              <w:right w:val="single" w:sz="4" w:space="0" w:color="auto"/>
            </w:tcBorders>
            <w:shd w:val="clear" w:color="000000" w:fill="FFFF00"/>
            <w:noWrap/>
            <w:vAlign w:val="center"/>
            <w:hideMark/>
          </w:tcPr>
          <w:p w14:paraId="6F9F9082"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5777BCE4"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79665CC"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4FCC1D53"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648DC74D"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E23C01F"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2C8E355D"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34ACDE43"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6CBE8480" w14:textId="77777777" w:rsidR="00542DD6" w:rsidRPr="008B7D0B" w:rsidRDefault="00542DD6" w:rsidP="006C4CD1">
            <w:pPr>
              <w:spacing w:line="276" w:lineRule="auto"/>
              <w:jc w:val="center"/>
              <w:rPr>
                <w:color w:val="000080"/>
              </w:rPr>
            </w:pPr>
            <w:r w:rsidRPr="008B7D0B">
              <w:rPr>
                <w:color w:val="000080"/>
              </w:rPr>
              <w:t>O.05</w:t>
            </w:r>
          </w:p>
        </w:tc>
        <w:tc>
          <w:tcPr>
            <w:tcW w:w="1220" w:type="pct"/>
            <w:tcBorders>
              <w:top w:val="nil"/>
              <w:left w:val="nil"/>
              <w:bottom w:val="single" w:sz="4" w:space="0" w:color="auto"/>
              <w:right w:val="single" w:sz="4" w:space="0" w:color="auto"/>
            </w:tcBorders>
            <w:shd w:val="clear" w:color="000000" w:fill="FFFFFF"/>
            <w:vAlign w:val="center"/>
            <w:hideMark/>
          </w:tcPr>
          <w:p w14:paraId="63EE0CBF" w14:textId="77777777" w:rsidR="00542DD6" w:rsidRPr="008B7D0B" w:rsidRDefault="00542DD6" w:rsidP="006C4CD1">
            <w:pPr>
              <w:spacing w:line="276" w:lineRule="auto"/>
              <w:rPr>
                <w:color w:val="000000"/>
              </w:rPr>
            </w:pPr>
            <w:r w:rsidRPr="008B7D0B">
              <w:rPr>
                <w:color w:val="000000"/>
              </w:rPr>
              <w:t>Mi ascolta ed è disponibile a prendere in considerazione le mie proposte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3E6BEAF5"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4D217E3D"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18F4BDB5"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001E908A" w14:textId="77777777" w:rsidR="00542DD6" w:rsidRPr="008B7D0B" w:rsidRDefault="00542DD6" w:rsidP="006C4CD1">
            <w:pPr>
              <w:spacing w:line="276" w:lineRule="auto"/>
              <w:jc w:val="center"/>
              <w:rPr>
                <w:color w:val="000000"/>
              </w:rPr>
            </w:pPr>
            <w:r w:rsidRPr="008B7D0B">
              <w:rPr>
                <w:color w:val="000000"/>
              </w:rPr>
              <w:t xml:space="preserve">           1 </w:t>
            </w:r>
          </w:p>
        </w:tc>
        <w:tc>
          <w:tcPr>
            <w:tcW w:w="298" w:type="pct"/>
            <w:tcBorders>
              <w:top w:val="nil"/>
              <w:left w:val="nil"/>
              <w:bottom w:val="single" w:sz="4" w:space="0" w:color="auto"/>
              <w:right w:val="single" w:sz="4" w:space="0" w:color="auto"/>
            </w:tcBorders>
            <w:shd w:val="clear" w:color="000000" w:fill="FFFF00"/>
            <w:noWrap/>
            <w:vAlign w:val="center"/>
            <w:hideMark/>
          </w:tcPr>
          <w:p w14:paraId="2F9BB20F" w14:textId="77777777" w:rsidR="00542DD6" w:rsidRPr="008B7D0B" w:rsidRDefault="00542DD6" w:rsidP="006C4CD1">
            <w:pPr>
              <w:spacing w:line="276" w:lineRule="auto"/>
              <w:jc w:val="center"/>
              <w:rPr>
                <w:color w:val="000000"/>
              </w:rPr>
            </w:pPr>
            <w:r w:rsidRPr="008B7D0B">
              <w:rPr>
                <w:color w:val="000000"/>
              </w:rPr>
              <w:t xml:space="preserve">           5 </w:t>
            </w:r>
          </w:p>
        </w:tc>
        <w:tc>
          <w:tcPr>
            <w:tcW w:w="333" w:type="pct"/>
            <w:tcBorders>
              <w:top w:val="nil"/>
              <w:left w:val="nil"/>
              <w:bottom w:val="single" w:sz="4" w:space="0" w:color="auto"/>
              <w:right w:val="single" w:sz="4" w:space="0" w:color="auto"/>
            </w:tcBorders>
            <w:shd w:val="clear" w:color="000000" w:fill="FFFF00"/>
            <w:noWrap/>
            <w:vAlign w:val="center"/>
            <w:hideMark/>
          </w:tcPr>
          <w:p w14:paraId="030ABE93" w14:textId="77777777" w:rsidR="00542DD6" w:rsidRPr="008B7D0B" w:rsidRDefault="00542DD6" w:rsidP="006C4CD1">
            <w:pPr>
              <w:spacing w:line="276" w:lineRule="auto"/>
              <w:jc w:val="center"/>
              <w:rPr>
                <w:color w:val="000000"/>
              </w:rPr>
            </w:pPr>
            <w:r w:rsidRPr="008B7D0B">
              <w:rPr>
                <w:color w:val="000000"/>
              </w:rPr>
              <w:t xml:space="preserve">             8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4E3DB616"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07F5C09"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20FAA149"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4A0A2318" w14:textId="77777777" w:rsidR="00542DD6" w:rsidRPr="008B7D0B" w:rsidRDefault="00542DD6" w:rsidP="006C4CD1">
            <w:pPr>
              <w:spacing w:line="276" w:lineRule="auto"/>
              <w:jc w:val="center"/>
              <w:rPr>
                <w:color w:val="000000"/>
              </w:rPr>
            </w:pPr>
            <w:r w:rsidRPr="008B7D0B">
              <w:rPr>
                <w:color w:val="000000"/>
              </w:rPr>
              <w:t>4%</w:t>
            </w:r>
          </w:p>
        </w:tc>
        <w:tc>
          <w:tcPr>
            <w:tcW w:w="199" w:type="pct"/>
            <w:tcBorders>
              <w:top w:val="nil"/>
              <w:left w:val="nil"/>
              <w:bottom w:val="single" w:sz="4" w:space="0" w:color="auto"/>
              <w:right w:val="single" w:sz="4" w:space="0" w:color="auto"/>
            </w:tcBorders>
            <w:shd w:val="clear" w:color="000000" w:fill="92D050"/>
            <w:noWrap/>
            <w:vAlign w:val="center"/>
            <w:hideMark/>
          </w:tcPr>
          <w:p w14:paraId="01F124B1"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B194D08" w14:textId="77777777" w:rsidR="00542DD6" w:rsidRPr="008B7D0B" w:rsidRDefault="00542DD6" w:rsidP="006C4CD1">
            <w:pPr>
              <w:spacing w:line="276" w:lineRule="auto"/>
              <w:jc w:val="center"/>
              <w:rPr>
                <w:color w:val="000000"/>
              </w:rPr>
            </w:pPr>
            <w:r w:rsidRPr="008B7D0B">
              <w:rPr>
                <w:color w:val="000000"/>
              </w:rPr>
              <w:t>30%</w:t>
            </w:r>
          </w:p>
        </w:tc>
      </w:tr>
      <w:tr w:rsidR="00542DD6" w:rsidRPr="008B7D0B" w14:paraId="47C8ACBF"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66D77D37" w14:textId="77777777" w:rsidR="00542DD6" w:rsidRPr="008B7D0B" w:rsidRDefault="00542DD6" w:rsidP="006C4CD1">
            <w:pPr>
              <w:spacing w:line="276" w:lineRule="auto"/>
              <w:jc w:val="center"/>
              <w:rPr>
                <w:color w:val="000080"/>
              </w:rPr>
            </w:pPr>
            <w:r w:rsidRPr="008B7D0B">
              <w:rPr>
                <w:color w:val="000080"/>
              </w:rPr>
              <w:t>P.01</w:t>
            </w:r>
          </w:p>
        </w:tc>
        <w:tc>
          <w:tcPr>
            <w:tcW w:w="1220" w:type="pct"/>
            <w:tcBorders>
              <w:top w:val="nil"/>
              <w:left w:val="nil"/>
              <w:bottom w:val="single" w:sz="4" w:space="0" w:color="auto"/>
              <w:right w:val="single" w:sz="4" w:space="0" w:color="auto"/>
            </w:tcBorders>
            <w:shd w:val="clear" w:color="auto" w:fill="auto"/>
            <w:vAlign w:val="center"/>
            <w:hideMark/>
          </w:tcPr>
          <w:p w14:paraId="73EB8EC1" w14:textId="77777777" w:rsidR="00542DD6" w:rsidRPr="008B7D0B" w:rsidRDefault="00542DD6" w:rsidP="006C4CD1">
            <w:pPr>
              <w:spacing w:line="276" w:lineRule="auto"/>
              <w:rPr>
                <w:color w:val="000000"/>
              </w:rPr>
            </w:pPr>
            <w:r w:rsidRPr="008B7D0B">
              <w:rPr>
                <w:color w:val="000000"/>
              </w:rPr>
              <w:t>Agisce con equità, in base alla mia percezione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2ED071E8"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0DAEAB6C"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00F3156C"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088972C8"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1C050C05"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08AAE4FD"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1F1F6C7B"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13916D1C"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4D1392C4"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02F24542"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23579AE4"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72DDF338"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42EF51F3"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auto" w:fill="auto"/>
            <w:vAlign w:val="center"/>
            <w:hideMark/>
          </w:tcPr>
          <w:p w14:paraId="7897E989" w14:textId="77777777" w:rsidR="00542DD6" w:rsidRPr="008B7D0B" w:rsidRDefault="00542DD6" w:rsidP="006C4CD1">
            <w:pPr>
              <w:spacing w:line="276" w:lineRule="auto"/>
              <w:jc w:val="center"/>
              <w:rPr>
                <w:color w:val="000080"/>
              </w:rPr>
            </w:pPr>
            <w:r w:rsidRPr="008B7D0B">
              <w:rPr>
                <w:color w:val="000080"/>
              </w:rPr>
              <w:t>P.02</w:t>
            </w:r>
          </w:p>
        </w:tc>
        <w:tc>
          <w:tcPr>
            <w:tcW w:w="1220" w:type="pct"/>
            <w:tcBorders>
              <w:top w:val="nil"/>
              <w:left w:val="nil"/>
              <w:bottom w:val="single" w:sz="4" w:space="0" w:color="auto"/>
              <w:right w:val="single" w:sz="4" w:space="0" w:color="auto"/>
            </w:tcBorders>
            <w:shd w:val="clear" w:color="auto" w:fill="auto"/>
            <w:vAlign w:val="center"/>
            <w:hideMark/>
          </w:tcPr>
          <w:p w14:paraId="76E717EA" w14:textId="77777777" w:rsidR="00542DD6" w:rsidRPr="008B7D0B" w:rsidRDefault="00542DD6" w:rsidP="006C4CD1">
            <w:pPr>
              <w:spacing w:line="276" w:lineRule="auto"/>
              <w:rPr>
                <w:color w:val="000000"/>
              </w:rPr>
            </w:pPr>
            <w:r w:rsidRPr="008B7D0B">
              <w:rPr>
                <w:color w:val="000000"/>
              </w:rPr>
              <w:t>Agisce con equità, secondo la percezione dei miei colleghi di lavoro</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1A8D6279"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3D07762D" w14:textId="77777777" w:rsidR="00542DD6" w:rsidRPr="008B7D0B" w:rsidRDefault="00542DD6" w:rsidP="006C4CD1">
            <w:pPr>
              <w:spacing w:line="276" w:lineRule="auto"/>
              <w:jc w:val="center"/>
              <w:rPr>
                <w:color w:val="000000"/>
              </w:rPr>
            </w:pPr>
            <w:r w:rsidRPr="008B7D0B">
              <w:rPr>
                <w:color w:val="000000"/>
              </w:rPr>
              <w:t xml:space="preserve">           6 </w:t>
            </w:r>
          </w:p>
        </w:tc>
        <w:tc>
          <w:tcPr>
            <w:tcW w:w="298" w:type="pct"/>
            <w:tcBorders>
              <w:top w:val="nil"/>
              <w:left w:val="nil"/>
              <w:bottom w:val="single" w:sz="4" w:space="0" w:color="auto"/>
              <w:right w:val="single" w:sz="4" w:space="0" w:color="auto"/>
            </w:tcBorders>
            <w:shd w:val="clear" w:color="000000" w:fill="FFFF00"/>
            <w:noWrap/>
            <w:vAlign w:val="center"/>
            <w:hideMark/>
          </w:tcPr>
          <w:p w14:paraId="624D7B5B" w14:textId="77777777" w:rsidR="00542DD6" w:rsidRPr="008B7D0B" w:rsidRDefault="00542DD6" w:rsidP="006C4CD1">
            <w:pPr>
              <w:spacing w:line="276" w:lineRule="auto"/>
              <w:jc w:val="center"/>
              <w:rPr>
                <w:color w:val="000000"/>
              </w:rPr>
            </w:pPr>
            <w:r w:rsidRPr="008B7D0B">
              <w:rPr>
                <w:color w:val="000000"/>
              </w:rPr>
              <w:t xml:space="preserve">           7 </w:t>
            </w:r>
          </w:p>
        </w:tc>
        <w:tc>
          <w:tcPr>
            <w:tcW w:w="298" w:type="pct"/>
            <w:tcBorders>
              <w:top w:val="nil"/>
              <w:left w:val="nil"/>
              <w:bottom w:val="single" w:sz="4" w:space="0" w:color="auto"/>
              <w:right w:val="single" w:sz="4" w:space="0" w:color="auto"/>
            </w:tcBorders>
            <w:shd w:val="clear" w:color="000000" w:fill="FFFF00"/>
            <w:noWrap/>
            <w:vAlign w:val="center"/>
            <w:hideMark/>
          </w:tcPr>
          <w:p w14:paraId="5182382F"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0BB25305"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5327A887" w14:textId="77777777" w:rsidR="00542DD6" w:rsidRPr="008B7D0B" w:rsidRDefault="00542DD6" w:rsidP="006C4CD1">
            <w:pPr>
              <w:spacing w:line="276" w:lineRule="auto"/>
              <w:jc w:val="center"/>
              <w:rPr>
                <w:color w:val="000000"/>
              </w:rPr>
            </w:pPr>
            <w:r w:rsidRPr="008B7D0B">
              <w:rPr>
                <w:color w:val="000000"/>
              </w:rPr>
              <w:t xml:space="preserve">             3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33792859"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4A0DA7FC" w14:textId="77777777" w:rsidR="00542DD6" w:rsidRPr="008B7D0B" w:rsidRDefault="00542DD6" w:rsidP="006C4CD1">
            <w:pPr>
              <w:spacing w:line="276" w:lineRule="auto"/>
              <w:jc w:val="center"/>
              <w:rPr>
                <w:color w:val="000000"/>
              </w:rPr>
            </w:pPr>
            <w:r w:rsidRPr="008B7D0B">
              <w:rPr>
                <w:color w:val="000000"/>
              </w:rPr>
              <w:t>22%</w:t>
            </w:r>
          </w:p>
        </w:tc>
        <w:tc>
          <w:tcPr>
            <w:tcW w:w="199" w:type="pct"/>
            <w:tcBorders>
              <w:top w:val="nil"/>
              <w:left w:val="nil"/>
              <w:bottom w:val="single" w:sz="4" w:space="0" w:color="auto"/>
              <w:right w:val="single" w:sz="4" w:space="0" w:color="auto"/>
            </w:tcBorders>
            <w:shd w:val="clear" w:color="000000" w:fill="92D050"/>
            <w:noWrap/>
            <w:vAlign w:val="center"/>
            <w:hideMark/>
          </w:tcPr>
          <w:p w14:paraId="08F25D98" w14:textId="77777777" w:rsidR="00542DD6" w:rsidRPr="008B7D0B" w:rsidRDefault="00542DD6" w:rsidP="006C4CD1">
            <w:pPr>
              <w:spacing w:line="276" w:lineRule="auto"/>
              <w:jc w:val="center"/>
              <w:rPr>
                <w:color w:val="000000"/>
              </w:rPr>
            </w:pPr>
            <w:r w:rsidRPr="008B7D0B">
              <w:rPr>
                <w:color w:val="000000"/>
              </w:rPr>
              <w:t>26%</w:t>
            </w:r>
          </w:p>
        </w:tc>
        <w:tc>
          <w:tcPr>
            <w:tcW w:w="199" w:type="pct"/>
            <w:tcBorders>
              <w:top w:val="nil"/>
              <w:left w:val="nil"/>
              <w:bottom w:val="single" w:sz="4" w:space="0" w:color="auto"/>
              <w:right w:val="single" w:sz="4" w:space="0" w:color="auto"/>
            </w:tcBorders>
            <w:shd w:val="clear" w:color="000000" w:fill="92D050"/>
            <w:noWrap/>
            <w:vAlign w:val="center"/>
            <w:hideMark/>
          </w:tcPr>
          <w:p w14:paraId="54FD4B09"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43488AA"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3E6BA6EB" w14:textId="77777777" w:rsidR="00542DD6" w:rsidRPr="008B7D0B" w:rsidRDefault="00542DD6" w:rsidP="006C4CD1">
            <w:pPr>
              <w:spacing w:line="276" w:lineRule="auto"/>
              <w:jc w:val="center"/>
              <w:rPr>
                <w:color w:val="000000"/>
              </w:rPr>
            </w:pPr>
            <w:r w:rsidRPr="008B7D0B">
              <w:rPr>
                <w:color w:val="000000"/>
              </w:rPr>
              <w:t>11%</w:t>
            </w:r>
          </w:p>
        </w:tc>
      </w:tr>
      <w:tr w:rsidR="00542DD6" w:rsidRPr="008B7D0B" w14:paraId="59950CA6"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7227A32D" w14:textId="77777777" w:rsidR="00542DD6" w:rsidRPr="008B7D0B" w:rsidRDefault="00542DD6" w:rsidP="006C4CD1">
            <w:pPr>
              <w:spacing w:line="276" w:lineRule="auto"/>
              <w:jc w:val="center"/>
              <w:rPr>
                <w:color w:val="000080"/>
              </w:rPr>
            </w:pPr>
            <w:r w:rsidRPr="008B7D0B">
              <w:rPr>
                <w:color w:val="000080"/>
              </w:rPr>
              <w:t>P.03</w:t>
            </w:r>
          </w:p>
        </w:tc>
        <w:tc>
          <w:tcPr>
            <w:tcW w:w="1220" w:type="pct"/>
            <w:tcBorders>
              <w:top w:val="nil"/>
              <w:left w:val="nil"/>
              <w:bottom w:val="single" w:sz="4" w:space="0" w:color="auto"/>
              <w:right w:val="single" w:sz="4" w:space="0" w:color="auto"/>
            </w:tcBorders>
            <w:shd w:val="clear" w:color="000000" w:fill="FFFFFF"/>
            <w:vAlign w:val="center"/>
            <w:hideMark/>
          </w:tcPr>
          <w:p w14:paraId="75ABF59F" w14:textId="77777777" w:rsidR="00542DD6" w:rsidRPr="008B7D0B" w:rsidRDefault="00542DD6" w:rsidP="006C4CD1">
            <w:pPr>
              <w:spacing w:line="276" w:lineRule="auto"/>
              <w:rPr>
                <w:color w:val="000000"/>
              </w:rPr>
            </w:pPr>
            <w:r w:rsidRPr="008B7D0B">
              <w:rPr>
                <w:color w:val="000000"/>
              </w:rPr>
              <w:t>Gestisce efficacemente problemi, criticità e conflitti</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60FAD3C3" w14:textId="77777777" w:rsidR="00542DD6" w:rsidRPr="008B7D0B" w:rsidRDefault="00542DD6" w:rsidP="006C4CD1">
            <w:pPr>
              <w:spacing w:line="276" w:lineRule="auto"/>
              <w:jc w:val="center"/>
              <w:rPr>
                <w:color w:val="000000"/>
              </w:rPr>
            </w:pPr>
            <w:r w:rsidRPr="008B7D0B">
              <w:rPr>
                <w:color w:val="000000"/>
              </w:rPr>
              <w:t xml:space="preserve">           4 </w:t>
            </w:r>
          </w:p>
        </w:tc>
        <w:tc>
          <w:tcPr>
            <w:tcW w:w="298" w:type="pct"/>
            <w:tcBorders>
              <w:top w:val="nil"/>
              <w:left w:val="nil"/>
              <w:bottom w:val="single" w:sz="4" w:space="0" w:color="auto"/>
              <w:right w:val="single" w:sz="4" w:space="0" w:color="auto"/>
            </w:tcBorders>
            <w:shd w:val="clear" w:color="000000" w:fill="FFFF00"/>
            <w:noWrap/>
            <w:vAlign w:val="center"/>
            <w:hideMark/>
          </w:tcPr>
          <w:p w14:paraId="119ADB8D" w14:textId="77777777" w:rsidR="00542DD6" w:rsidRPr="008B7D0B" w:rsidRDefault="00542DD6" w:rsidP="006C4CD1">
            <w:pPr>
              <w:spacing w:line="276" w:lineRule="auto"/>
              <w:jc w:val="center"/>
              <w:rPr>
                <w:color w:val="000000"/>
              </w:rPr>
            </w:pPr>
            <w:r w:rsidRPr="008B7D0B">
              <w:rPr>
                <w:color w:val="000000"/>
              </w:rPr>
              <w:t xml:space="preserve">           8 </w:t>
            </w:r>
          </w:p>
        </w:tc>
        <w:tc>
          <w:tcPr>
            <w:tcW w:w="298" w:type="pct"/>
            <w:tcBorders>
              <w:top w:val="nil"/>
              <w:left w:val="nil"/>
              <w:bottom w:val="single" w:sz="4" w:space="0" w:color="auto"/>
              <w:right w:val="single" w:sz="4" w:space="0" w:color="auto"/>
            </w:tcBorders>
            <w:shd w:val="clear" w:color="000000" w:fill="FFFF00"/>
            <w:noWrap/>
            <w:vAlign w:val="center"/>
            <w:hideMark/>
          </w:tcPr>
          <w:p w14:paraId="7CE55F6D" w14:textId="77777777" w:rsidR="00542DD6" w:rsidRPr="008B7D0B" w:rsidRDefault="00542DD6" w:rsidP="006C4CD1">
            <w:pPr>
              <w:spacing w:line="276" w:lineRule="auto"/>
              <w:jc w:val="center"/>
              <w:rPr>
                <w:color w:val="000000"/>
              </w:rPr>
            </w:pPr>
            <w:r w:rsidRPr="008B7D0B">
              <w:rPr>
                <w:color w:val="000000"/>
              </w:rPr>
              <w:t xml:space="preserve">           2 </w:t>
            </w:r>
          </w:p>
        </w:tc>
        <w:tc>
          <w:tcPr>
            <w:tcW w:w="298" w:type="pct"/>
            <w:tcBorders>
              <w:top w:val="nil"/>
              <w:left w:val="nil"/>
              <w:bottom w:val="single" w:sz="4" w:space="0" w:color="auto"/>
              <w:right w:val="single" w:sz="4" w:space="0" w:color="auto"/>
            </w:tcBorders>
            <w:shd w:val="clear" w:color="000000" w:fill="FFFF00"/>
            <w:noWrap/>
            <w:vAlign w:val="center"/>
            <w:hideMark/>
          </w:tcPr>
          <w:p w14:paraId="068AC313"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146A67BA" w14:textId="77777777" w:rsidR="00542DD6" w:rsidRPr="008B7D0B" w:rsidRDefault="00542DD6" w:rsidP="006C4CD1">
            <w:pPr>
              <w:spacing w:line="276" w:lineRule="auto"/>
              <w:jc w:val="center"/>
              <w:rPr>
                <w:color w:val="000000"/>
              </w:rPr>
            </w:pPr>
            <w:r w:rsidRPr="008B7D0B">
              <w:rPr>
                <w:color w:val="000000"/>
              </w:rPr>
              <w:t xml:space="preserve">           3 </w:t>
            </w:r>
          </w:p>
        </w:tc>
        <w:tc>
          <w:tcPr>
            <w:tcW w:w="333" w:type="pct"/>
            <w:tcBorders>
              <w:top w:val="nil"/>
              <w:left w:val="nil"/>
              <w:bottom w:val="single" w:sz="4" w:space="0" w:color="auto"/>
              <w:right w:val="single" w:sz="4" w:space="0" w:color="auto"/>
            </w:tcBorders>
            <w:shd w:val="clear" w:color="000000" w:fill="FFFF00"/>
            <w:noWrap/>
            <w:vAlign w:val="center"/>
            <w:hideMark/>
          </w:tcPr>
          <w:p w14:paraId="511A0A69" w14:textId="77777777" w:rsidR="00542DD6" w:rsidRPr="008B7D0B" w:rsidRDefault="00542DD6" w:rsidP="006C4CD1">
            <w:pPr>
              <w:spacing w:line="276" w:lineRule="auto"/>
              <w:jc w:val="center"/>
              <w:rPr>
                <w:color w:val="000000"/>
              </w:rPr>
            </w:pPr>
            <w:r w:rsidRPr="008B7D0B">
              <w:rPr>
                <w:color w:val="000000"/>
              </w:rPr>
              <w:t xml:space="preserve">             5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6F0E2EB1" w14:textId="77777777" w:rsidR="00542DD6" w:rsidRPr="008B7D0B" w:rsidRDefault="00542DD6" w:rsidP="006C4CD1">
            <w:pPr>
              <w:spacing w:line="276" w:lineRule="auto"/>
              <w:jc w:val="center"/>
              <w:rPr>
                <w:color w:val="000000"/>
              </w:rPr>
            </w:pPr>
            <w:r w:rsidRPr="008B7D0B">
              <w:rPr>
                <w:color w:val="000000"/>
              </w:rPr>
              <w:t>15%</w:t>
            </w:r>
          </w:p>
        </w:tc>
        <w:tc>
          <w:tcPr>
            <w:tcW w:w="199" w:type="pct"/>
            <w:tcBorders>
              <w:top w:val="nil"/>
              <w:left w:val="nil"/>
              <w:bottom w:val="single" w:sz="4" w:space="0" w:color="auto"/>
              <w:right w:val="single" w:sz="4" w:space="0" w:color="auto"/>
            </w:tcBorders>
            <w:shd w:val="clear" w:color="000000" w:fill="92D050"/>
            <w:noWrap/>
            <w:vAlign w:val="center"/>
            <w:hideMark/>
          </w:tcPr>
          <w:p w14:paraId="0E222042" w14:textId="77777777" w:rsidR="00542DD6" w:rsidRPr="008B7D0B" w:rsidRDefault="00542DD6" w:rsidP="006C4CD1">
            <w:pPr>
              <w:spacing w:line="276" w:lineRule="auto"/>
              <w:jc w:val="center"/>
              <w:rPr>
                <w:color w:val="000000"/>
              </w:rPr>
            </w:pPr>
            <w:r w:rsidRPr="008B7D0B">
              <w:rPr>
                <w:color w:val="000000"/>
              </w:rPr>
              <w:t>30%</w:t>
            </w:r>
          </w:p>
        </w:tc>
        <w:tc>
          <w:tcPr>
            <w:tcW w:w="199" w:type="pct"/>
            <w:tcBorders>
              <w:top w:val="nil"/>
              <w:left w:val="nil"/>
              <w:bottom w:val="single" w:sz="4" w:space="0" w:color="auto"/>
              <w:right w:val="single" w:sz="4" w:space="0" w:color="auto"/>
            </w:tcBorders>
            <w:shd w:val="clear" w:color="000000" w:fill="92D050"/>
            <w:noWrap/>
            <w:vAlign w:val="center"/>
            <w:hideMark/>
          </w:tcPr>
          <w:p w14:paraId="4E3C434A"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78EE5A60"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6B0E15AD"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66270FB" w14:textId="77777777" w:rsidR="00542DD6" w:rsidRPr="008B7D0B" w:rsidRDefault="00542DD6" w:rsidP="006C4CD1">
            <w:pPr>
              <w:spacing w:line="276" w:lineRule="auto"/>
              <w:jc w:val="center"/>
              <w:rPr>
                <w:color w:val="000000"/>
              </w:rPr>
            </w:pPr>
            <w:r w:rsidRPr="008B7D0B">
              <w:rPr>
                <w:color w:val="000000"/>
              </w:rPr>
              <w:t>19%</w:t>
            </w:r>
          </w:p>
        </w:tc>
      </w:tr>
      <w:tr w:rsidR="00542DD6" w:rsidRPr="008B7D0B" w14:paraId="4C24FD8B" w14:textId="77777777" w:rsidTr="003D0CE5">
        <w:trPr>
          <w:trHeight w:val="300"/>
        </w:trPr>
        <w:tc>
          <w:tcPr>
            <w:tcW w:w="761" w:type="pct"/>
            <w:gridSpan w:val="2"/>
            <w:tcBorders>
              <w:top w:val="nil"/>
              <w:left w:val="single" w:sz="4" w:space="0" w:color="auto"/>
              <w:bottom w:val="single" w:sz="4" w:space="0" w:color="auto"/>
              <w:right w:val="single" w:sz="4" w:space="0" w:color="auto"/>
            </w:tcBorders>
            <w:shd w:val="clear" w:color="000000" w:fill="FFFFFF"/>
            <w:vAlign w:val="center"/>
            <w:hideMark/>
          </w:tcPr>
          <w:p w14:paraId="46131060" w14:textId="77777777" w:rsidR="00542DD6" w:rsidRPr="008B7D0B" w:rsidRDefault="00542DD6" w:rsidP="006C4CD1">
            <w:pPr>
              <w:spacing w:line="276" w:lineRule="auto"/>
              <w:jc w:val="center"/>
              <w:rPr>
                <w:color w:val="000080"/>
              </w:rPr>
            </w:pPr>
            <w:r w:rsidRPr="008B7D0B">
              <w:rPr>
                <w:color w:val="000080"/>
              </w:rPr>
              <w:t>P.04</w:t>
            </w:r>
          </w:p>
        </w:tc>
        <w:tc>
          <w:tcPr>
            <w:tcW w:w="1220" w:type="pct"/>
            <w:tcBorders>
              <w:top w:val="nil"/>
              <w:left w:val="nil"/>
              <w:bottom w:val="single" w:sz="4" w:space="0" w:color="auto"/>
              <w:right w:val="single" w:sz="4" w:space="0" w:color="auto"/>
            </w:tcBorders>
            <w:shd w:val="clear" w:color="000000" w:fill="FFFFFF"/>
            <w:vAlign w:val="center"/>
            <w:hideMark/>
          </w:tcPr>
          <w:p w14:paraId="64680512" w14:textId="77777777" w:rsidR="00542DD6" w:rsidRPr="008B7D0B" w:rsidRDefault="00542DD6" w:rsidP="006C4CD1">
            <w:pPr>
              <w:spacing w:line="276" w:lineRule="auto"/>
              <w:rPr>
                <w:color w:val="000000"/>
              </w:rPr>
            </w:pPr>
            <w:r w:rsidRPr="008B7D0B">
              <w:rPr>
                <w:color w:val="000000"/>
              </w:rPr>
              <w:t>Stimo il mio capo e lo considero una persona competente e di valore</w:t>
            </w:r>
          </w:p>
        </w:tc>
        <w:tc>
          <w:tcPr>
            <w:tcW w:w="298" w:type="pct"/>
            <w:tcBorders>
              <w:top w:val="nil"/>
              <w:left w:val="single" w:sz="4" w:space="0" w:color="auto"/>
              <w:bottom w:val="single" w:sz="4" w:space="0" w:color="auto"/>
              <w:right w:val="single" w:sz="4" w:space="0" w:color="auto"/>
            </w:tcBorders>
            <w:shd w:val="clear" w:color="000000" w:fill="FFFF00"/>
            <w:noWrap/>
            <w:vAlign w:val="center"/>
            <w:hideMark/>
          </w:tcPr>
          <w:p w14:paraId="05976759"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1C6472B6"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54917E7E" w14:textId="77777777" w:rsidR="00542DD6" w:rsidRPr="008B7D0B" w:rsidRDefault="00542DD6" w:rsidP="006C4CD1">
            <w:pPr>
              <w:spacing w:line="276" w:lineRule="auto"/>
              <w:jc w:val="center"/>
              <w:rPr>
                <w:color w:val="000000"/>
              </w:rPr>
            </w:pPr>
            <w:r w:rsidRPr="008B7D0B">
              <w:rPr>
                <w:color w:val="000000"/>
              </w:rPr>
              <w:t xml:space="preserve">           3 </w:t>
            </w:r>
          </w:p>
        </w:tc>
        <w:tc>
          <w:tcPr>
            <w:tcW w:w="298" w:type="pct"/>
            <w:tcBorders>
              <w:top w:val="nil"/>
              <w:left w:val="nil"/>
              <w:bottom w:val="single" w:sz="4" w:space="0" w:color="auto"/>
              <w:right w:val="single" w:sz="4" w:space="0" w:color="auto"/>
            </w:tcBorders>
            <w:shd w:val="clear" w:color="000000" w:fill="FFFF00"/>
            <w:noWrap/>
            <w:vAlign w:val="center"/>
            <w:hideMark/>
          </w:tcPr>
          <w:p w14:paraId="6CAE8176" w14:textId="77777777" w:rsidR="00542DD6" w:rsidRPr="008B7D0B" w:rsidRDefault="00542DD6" w:rsidP="006C4CD1">
            <w:pPr>
              <w:spacing w:line="276" w:lineRule="auto"/>
              <w:jc w:val="center"/>
              <w:rPr>
                <w:color w:val="000000"/>
              </w:rPr>
            </w:pPr>
            <w:r w:rsidRPr="008B7D0B">
              <w:rPr>
                <w:color w:val="000000"/>
              </w:rPr>
              <w:t xml:space="preserve">           5 </w:t>
            </w:r>
          </w:p>
        </w:tc>
        <w:tc>
          <w:tcPr>
            <w:tcW w:w="298" w:type="pct"/>
            <w:tcBorders>
              <w:top w:val="nil"/>
              <w:left w:val="nil"/>
              <w:bottom w:val="single" w:sz="4" w:space="0" w:color="auto"/>
              <w:right w:val="single" w:sz="4" w:space="0" w:color="auto"/>
            </w:tcBorders>
            <w:shd w:val="clear" w:color="000000" w:fill="FFFF00"/>
            <w:noWrap/>
            <w:vAlign w:val="center"/>
            <w:hideMark/>
          </w:tcPr>
          <w:p w14:paraId="7DA975F6" w14:textId="77777777" w:rsidR="00542DD6" w:rsidRPr="008B7D0B" w:rsidRDefault="00542DD6" w:rsidP="006C4CD1">
            <w:pPr>
              <w:spacing w:line="276" w:lineRule="auto"/>
              <w:jc w:val="center"/>
              <w:rPr>
                <w:color w:val="000000"/>
              </w:rPr>
            </w:pPr>
            <w:r w:rsidRPr="008B7D0B">
              <w:rPr>
                <w:color w:val="000000"/>
              </w:rPr>
              <w:t xml:space="preserve">           2 </w:t>
            </w:r>
          </w:p>
        </w:tc>
        <w:tc>
          <w:tcPr>
            <w:tcW w:w="333" w:type="pct"/>
            <w:tcBorders>
              <w:top w:val="nil"/>
              <w:left w:val="nil"/>
              <w:bottom w:val="single" w:sz="4" w:space="0" w:color="auto"/>
              <w:right w:val="single" w:sz="4" w:space="0" w:color="auto"/>
            </w:tcBorders>
            <w:shd w:val="clear" w:color="000000" w:fill="FFFF00"/>
            <w:noWrap/>
            <w:vAlign w:val="center"/>
            <w:hideMark/>
          </w:tcPr>
          <w:p w14:paraId="691F665C" w14:textId="77777777" w:rsidR="00542DD6" w:rsidRPr="008B7D0B" w:rsidRDefault="00542DD6" w:rsidP="006C4CD1">
            <w:pPr>
              <w:spacing w:line="276" w:lineRule="auto"/>
              <w:jc w:val="center"/>
              <w:rPr>
                <w:color w:val="000000"/>
              </w:rPr>
            </w:pPr>
            <w:r w:rsidRPr="008B7D0B">
              <w:rPr>
                <w:color w:val="000000"/>
              </w:rPr>
              <w:t xml:space="preserve">             9 </w:t>
            </w:r>
          </w:p>
        </w:tc>
        <w:tc>
          <w:tcPr>
            <w:tcW w:w="199" w:type="pct"/>
            <w:tcBorders>
              <w:top w:val="nil"/>
              <w:left w:val="single" w:sz="4" w:space="0" w:color="auto"/>
              <w:bottom w:val="single" w:sz="4" w:space="0" w:color="auto"/>
              <w:right w:val="single" w:sz="4" w:space="0" w:color="auto"/>
            </w:tcBorders>
            <w:shd w:val="clear" w:color="000000" w:fill="92D050"/>
            <w:noWrap/>
            <w:vAlign w:val="center"/>
            <w:hideMark/>
          </w:tcPr>
          <w:p w14:paraId="74A6CB55"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3DD37C02"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7549236D" w14:textId="77777777" w:rsidR="00542DD6" w:rsidRPr="008B7D0B" w:rsidRDefault="00542DD6" w:rsidP="006C4CD1">
            <w:pPr>
              <w:spacing w:line="276" w:lineRule="auto"/>
              <w:jc w:val="center"/>
              <w:rPr>
                <w:color w:val="000000"/>
              </w:rPr>
            </w:pPr>
            <w:r w:rsidRPr="008B7D0B">
              <w:rPr>
                <w:color w:val="000000"/>
              </w:rPr>
              <w:t>11%</w:t>
            </w:r>
          </w:p>
        </w:tc>
        <w:tc>
          <w:tcPr>
            <w:tcW w:w="199" w:type="pct"/>
            <w:tcBorders>
              <w:top w:val="nil"/>
              <w:left w:val="nil"/>
              <w:bottom w:val="single" w:sz="4" w:space="0" w:color="auto"/>
              <w:right w:val="single" w:sz="4" w:space="0" w:color="auto"/>
            </w:tcBorders>
            <w:shd w:val="clear" w:color="000000" w:fill="92D050"/>
            <w:noWrap/>
            <w:vAlign w:val="center"/>
            <w:hideMark/>
          </w:tcPr>
          <w:p w14:paraId="11E11079" w14:textId="77777777" w:rsidR="00542DD6" w:rsidRPr="008B7D0B" w:rsidRDefault="00542DD6" w:rsidP="006C4CD1">
            <w:pPr>
              <w:spacing w:line="276" w:lineRule="auto"/>
              <w:jc w:val="center"/>
              <w:rPr>
                <w:color w:val="000000"/>
              </w:rPr>
            </w:pPr>
            <w:r w:rsidRPr="008B7D0B">
              <w:rPr>
                <w:color w:val="000000"/>
              </w:rPr>
              <w:t>19%</w:t>
            </w:r>
          </w:p>
        </w:tc>
        <w:tc>
          <w:tcPr>
            <w:tcW w:w="199" w:type="pct"/>
            <w:tcBorders>
              <w:top w:val="nil"/>
              <w:left w:val="nil"/>
              <w:bottom w:val="single" w:sz="4" w:space="0" w:color="auto"/>
              <w:right w:val="single" w:sz="4" w:space="0" w:color="auto"/>
            </w:tcBorders>
            <w:shd w:val="clear" w:color="000000" w:fill="92D050"/>
            <w:noWrap/>
            <w:vAlign w:val="center"/>
            <w:hideMark/>
          </w:tcPr>
          <w:p w14:paraId="0241BFD0" w14:textId="77777777" w:rsidR="00542DD6" w:rsidRPr="008B7D0B" w:rsidRDefault="00542DD6" w:rsidP="006C4CD1">
            <w:pPr>
              <w:spacing w:line="276" w:lineRule="auto"/>
              <w:jc w:val="center"/>
              <w:rPr>
                <w:color w:val="000000"/>
              </w:rPr>
            </w:pPr>
            <w:r w:rsidRPr="008B7D0B">
              <w:rPr>
                <w:color w:val="000000"/>
              </w:rPr>
              <w:t>7%</w:t>
            </w:r>
          </w:p>
        </w:tc>
        <w:tc>
          <w:tcPr>
            <w:tcW w:w="199" w:type="pct"/>
            <w:tcBorders>
              <w:top w:val="nil"/>
              <w:left w:val="nil"/>
              <w:bottom w:val="single" w:sz="4" w:space="0" w:color="auto"/>
              <w:right w:val="single" w:sz="4" w:space="0" w:color="auto"/>
            </w:tcBorders>
            <w:shd w:val="clear" w:color="000000" w:fill="92D050"/>
            <w:noWrap/>
            <w:vAlign w:val="center"/>
            <w:hideMark/>
          </w:tcPr>
          <w:p w14:paraId="2F68377A" w14:textId="77777777" w:rsidR="00542DD6" w:rsidRPr="008B7D0B" w:rsidRDefault="00542DD6" w:rsidP="006C4CD1">
            <w:pPr>
              <w:spacing w:line="276" w:lineRule="auto"/>
              <w:jc w:val="center"/>
              <w:rPr>
                <w:color w:val="000000"/>
              </w:rPr>
            </w:pPr>
            <w:r w:rsidRPr="008B7D0B">
              <w:rPr>
                <w:color w:val="000000"/>
              </w:rPr>
              <w:t>33%</w:t>
            </w:r>
          </w:p>
        </w:tc>
      </w:tr>
      <w:tr w:rsidR="00542DD6" w:rsidRPr="008B7D0B" w14:paraId="5E641F67" w14:textId="77777777" w:rsidTr="003D0CE5">
        <w:trPr>
          <w:trHeight w:val="300"/>
        </w:trPr>
        <w:tc>
          <w:tcPr>
            <w:tcW w:w="761" w:type="pct"/>
            <w:gridSpan w:val="2"/>
            <w:tcBorders>
              <w:top w:val="nil"/>
              <w:left w:val="nil"/>
              <w:bottom w:val="nil"/>
              <w:right w:val="nil"/>
            </w:tcBorders>
            <w:shd w:val="clear" w:color="auto" w:fill="auto"/>
            <w:noWrap/>
            <w:vAlign w:val="bottom"/>
            <w:hideMark/>
          </w:tcPr>
          <w:p w14:paraId="421F8D25" w14:textId="77777777" w:rsidR="00542DD6" w:rsidRPr="008B7D0B" w:rsidRDefault="00542DD6" w:rsidP="006C4CD1">
            <w:pPr>
              <w:spacing w:line="276" w:lineRule="auto"/>
              <w:jc w:val="center"/>
              <w:rPr>
                <w:color w:val="000000"/>
              </w:rPr>
            </w:pPr>
          </w:p>
        </w:tc>
        <w:tc>
          <w:tcPr>
            <w:tcW w:w="1220" w:type="pct"/>
            <w:tcBorders>
              <w:top w:val="nil"/>
              <w:left w:val="nil"/>
              <w:bottom w:val="nil"/>
              <w:right w:val="nil"/>
            </w:tcBorders>
            <w:shd w:val="clear" w:color="auto" w:fill="auto"/>
            <w:noWrap/>
            <w:vAlign w:val="bottom"/>
            <w:hideMark/>
          </w:tcPr>
          <w:p w14:paraId="4F76A180" w14:textId="77777777" w:rsidR="00542DD6" w:rsidRPr="008B7D0B" w:rsidRDefault="00542DD6" w:rsidP="006C4CD1">
            <w:pPr>
              <w:spacing w:line="276" w:lineRule="auto"/>
              <w:rPr>
                <w:color w:val="000000"/>
              </w:rPr>
            </w:pPr>
          </w:p>
        </w:tc>
        <w:tc>
          <w:tcPr>
            <w:tcW w:w="298" w:type="pct"/>
            <w:tcBorders>
              <w:top w:val="nil"/>
              <w:left w:val="nil"/>
              <w:bottom w:val="nil"/>
              <w:right w:val="nil"/>
            </w:tcBorders>
            <w:shd w:val="clear" w:color="auto" w:fill="auto"/>
            <w:noWrap/>
            <w:vAlign w:val="center"/>
            <w:hideMark/>
          </w:tcPr>
          <w:p w14:paraId="151E9C45"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525DC4B4"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72500BB9"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03DEAC5A"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10869AA4" w14:textId="77777777" w:rsidR="00542DD6" w:rsidRPr="008B7D0B" w:rsidRDefault="00542DD6" w:rsidP="006C4CD1">
            <w:pPr>
              <w:spacing w:line="276" w:lineRule="auto"/>
              <w:jc w:val="center"/>
              <w:rPr>
                <w:color w:val="000000"/>
              </w:rPr>
            </w:pPr>
          </w:p>
        </w:tc>
        <w:tc>
          <w:tcPr>
            <w:tcW w:w="333" w:type="pct"/>
            <w:tcBorders>
              <w:top w:val="nil"/>
              <w:left w:val="nil"/>
              <w:bottom w:val="nil"/>
              <w:right w:val="nil"/>
            </w:tcBorders>
            <w:shd w:val="clear" w:color="auto" w:fill="auto"/>
            <w:noWrap/>
            <w:vAlign w:val="center"/>
            <w:hideMark/>
          </w:tcPr>
          <w:p w14:paraId="16E743EC" w14:textId="77777777" w:rsidR="00542DD6" w:rsidRPr="008B7D0B" w:rsidRDefault="00542DD6" w:rsidP="006C4CD1">
            <w:pPr>
              <w:spacing w:line="276" w:lineRule="auto"/>
              <w:jc w:val="center"/>
              <w:rPr>
                <w:color w:val="000000"/>
              </w:rPr>
            </w:pPr>
          </w:p>
        </w:tc>
        <w:tc>
          <w:tcPr>
            <w:tcW w:w="199" w:type="pct"/>
            <w:tcBorders>
              <w:top w:val="nil"/>
              <w:left w:val="nil"/>
              <w:bottom w:val="nil"/>
              <w:right w:val="nil"/>
            </w:tcBorders>
            <w:shd w:val="clear" w:color="auto" w:fill="auto"/>
            <w:noWrap/>
            <w:vAlign w:val="bottom"/>
            <w:hideMark/>
          </w:tcPr>
          <w:p w14:paraId="41256D01"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53D3A903"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7A07B646"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14E881A3"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36C1F466"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49C9D102" w14:textId="77777777" w:rsidR="00542DD6" w:rsidRPr="008B7D0B" w:rsidRDefault="00542DD6" w:rsidP="006C4CD1">
            <w:pPr>
              <w:spacing w:line="276" w:lineRule="auto"/>
              <w:rPr>
                <w:color w:val="000000"/>
              </w:rPr>
            </w:pPr>
          </w:p>
        </w:tc>
      </w:tr>
      <w:tr w:rsidR="00542DD6" w:rsidRPr="008B7D0B" w14:paraId="1B5A9DD6" w14:textId="77777777" w:rsidTr="003D0CE5">
        <w:trPr>
          <w:trHeight w:val="375"/>
        </w:trPr>
        <w:tc>
          <w:tcPr>
            <w:tcW w:w="761" w:type="pct"/>
            <w:gridSpan w:val="2"/>
            <w:tcBorders>
              <w:top w:val="nil"/>
              <w:left w:val="nil"/>
              <w:bottom w:val="nil"/>
              <w:right w:val="nil"/>
            </w:tcBorders>
            <w:shd w:val="clear" w:color="auto" w:fill="auto"/>
            <w:noWrap/>
            <w:vAlign w:val="bottom"/>
            <w:hideMark/>
          </w:tcPr>
          <w:p w14:paraId="42159EEA" w14:textId="77777777" w:rsidR="00542DD6" w:rsidRPr="008B7D0B" w:rsidRDefault="00542DD6" w:rsidP="006C4CD1">
            <w:pPr>
              <w:spacing w:line="276" w:lineRule="auto"/>
              <w:jc w:val="center"/>
              <w:rPr>
                <w:color w:val="000000"/>
                <w:sz w:val="28"/>
                <w:szCs w:val="28"/>
              </w:rPr>
            </w:pPr>
            <w:r w:rsidRPr="008B7D0B">
              <w:rPr>
                <w:color w:val="000000"/>
                <w:sz w:val="28"/>
                <w:szCs w:val="28"/>
              </w:rPr>
              <w:t xml:space="preserve">Totale Dipendenti  </w:t>
            </w:r>
          </w:p>
        </w:tc>
        <w:tc>
          <w:tcPr>
            <w:tcW w:w="1220" w:type="pct"/>
            <w:tcBorders>
              <w:top w:val="nil"/>
              <w:left w:val="nil"/>
              <w:bottom w:val="nil"/>
              <w:right w:val="nil"/>
            </w:tcBorders>
            <w:shd w:val="clear" w:color="auto" w:fill="auto"/>
            <w:noWrap/>
            <w:vAlign w:val="bottom"/>
            <w:hideMark/>
          </w:tcPr>
          <w:p w14:paraId="527E5172" w14:textId="77777777" w:rsidR="00542DD6" w:rsidRPr="008B7D0B" w:rsidRDefault="00542DD6" w:rsidP="006C4CD1">
            <w:pPr>
              <w:spacing w:line="276" w:lineRule="auto"/>
              <w:rPr>
                <w:color w:val="000000"/>
                <w:sz w:val="28"/>
                <w:szCs w:val="28"/>
              </w:rPr>
            </w:pPr>
            <w:r w:rsidRPr="008B7D0B">
              <w:rPr>
                <w:color w:val="000000"/>
                <w:sz w:val="28"/>
                <w:szCs w:val="28"/>
              </w:rPr>
              <w:t>42</w:t>
            </w:r>
          </w:p>
        </w:tc>
        <w:tc>
          <w:tcPr>
            <w:tcW w:w="298" w:type="pct"/>
            <w:tcBorders>
              <w:top w:val="nil"/>
              <w:left w:val="nil"/>
              <w:bottom w:val="nil"/>
              <w:right w:val="nil"/>
            </w:tcBorders>
            <w:shd w:val="clear" w:color="auto" w:fill="auto"/>
            <w:noWrap/>
            <w:vAlign w:val="center"/>
            <w:hideMark/>
          </w:tcPr>
          <w:p w14:paraId="53076578"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5DCC8B60"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0B0BD977"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60A259CF"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4F5C4126" w14:textId="77777777" w:rsidR="00542DD6" w:rsidRPr="008B7D0B" w:rsidRDefault="00542DD6" w:rsidP="006C4CD1">
            <w:pPr>
              <w:spacing w:line="276" w:lineRule="auto"/>
              <w:jc w:val="center"/>
              <w:rPr>
                <w:color w:val="000000"/>
              </w:rPr>
            </w:pPr>
          </w:p>
        </w:tc>
        <w:tc>
          <w:tcPr>
            <w:tcW w:w="333" w:type="pct"/>
            <w:tcBorders>
              <w:top w:val="nil"/>
              <w:left w:val="nil"/>
              <w:bottom w:val="nil"/>
              <w:right w:val="nil"/>
            </w:tcBorders>
            <w:shd w:val="clear" w:color="auto" w:fill="auto"/>
            <w:noWrap/>
            <w:vAlign w:val="center"/>
            <w:hideMark/>
          </w:tcPr>
          <w:p w14:paraId="213C3EAD" w14:textId="77777777" w:rsidR="00542DD6" w:rsidRPr="008B7D0B" w:rsidRDefault="00542DD6" w:rsidP="006C4CD1">
            <w:pPr>
              <w:spacing w:line="276" w:lineRule="auto"/>
              <w:jc w:val="center"/>
              <w:rPr>
                <w:color w:val="000000"/>
              </w:rPr>
            </w:pPr>
          </w:p>
        </w:tc>
        <w:tc>
          <w:tcPr>
            <w:tcW w:w="199" w:type="pct"/>
            <w:tcBorders>
              <w:top w:val="nil"/>
              <w:left w:val="nil"/>
              <w:bottom w:val="nil"/>
              <w:right w:val="nil"/>
            </w:tcBorders>
            <w:shd w:val="clear" w:color="auto" w:fill="auto"/>
            <w:noWrap/>
            <w:vAlign w:val="bottom"/>
            <w:hideMark/>
          </w:tcPr>
          <w:p w14:paraId="1F3D2D98"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090AE349"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01BE0A71"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72A336E3"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7A7D9840"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3F46D4B3" w14:textId="77777777" w:rsidR="00542DD6" w:rsidRPr="008B7D0B" w:rsidRDefault="00542DD6" w:rsidP="006C4CD1">
            <w:pPr>
              <w:spacing w:line="276" w:lineRule="auto"/>
              <w:rPr>
                <w:color w:val="000000"/>
              </w:rPr>
            </w:pPr>
          </w:p>
        </w:tc>
      </w:tr>
      <w:tr w:rsidR="00542DD6" w:rsidRPr="008B7D0B" w14:paraId="77E8C22E" w14:textId="77777777" w:rsidTr="003D0CE5">
        <w:trPr>
          <w:trHeight w:val="570"/>
        </w:trPr>
        <w:tc>
          <w:tcPr>
            <w:tcW w:w="761" w:type="pct"/>
            <w:gridSpan w:val="2"/>
            <w:tcBorders>
              <w:top w:val="nil"/>
              <w:left w:val="nil"/>
              <w:bottom w:val="nil"/>
              <w:right w:val="nil"/>
            </w:tcBorders>
            <w:shd w:val="clear" w:color="auto" w:fill="auto"/>
            <w:noWrap/>
            <w:vAlign w:val="bottom"/>
            <w:hideMark/>
          </w:tcPr>
          <w:p w14:paraId="7E65E72A" w14:textId="77777777" w:rsidR="00542DD6" w:rsidRPr="008B7D0B" w:rsidRDefault="00542DD6" w:rsidP="006C4CD1">
            <w:pPr>
              <w:spacing w:line="276" w:lineRule="auto"/>
              <w:jc w:val="center"/>
              <w:rPr>
                <w:color w:val="000000"/>
                <w:sz w:val="28"/>
                <w:szCs w:val="28"/>
              </w:rPr>
            </w:pPr>
          </w:p>
        </w:tc>
        <w:tc>
          <w:tcPr>
            <w:tcW w:w="1220" w:type="pct"/>
            <w:tcBorders>
              <w:top w:val="nil"/>
              <w:left w:val="nil"/>
              <w:bottom w:val="nil"/>
              <w:right w:val="nil"/>
            </w:tcBorders>
            <w:shd w:val="clear" w:color="auto" w:fill="auto"/>
            <w:noWrap/>
            <w:vAlign w:val="bottom"/>
            <w:hideMark/>
          </w:tcPr>
          <w:p w14:paraId="266240F4" w14:textId="77777777" w:rsidR="00542DD6" w:rsidRPr="008B7D0B" w:rsidRDefault="00542DD6" w:rsidP="006C4CD1">
            <w:pPr>
              <w:spacing w:line="276" w:lineRule="auto"/>
              <w:rPr>
                <w:color w:val="000000"/>
                <w:sz w:val="28"/>
                <w:szCs w:val="28"/>
              </w:rPr>
            </w:pPr>
          </w:p>
        </w:tc>
        <w:tc>
          <w:tcPr>
            <w:tcW w:w="29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2628C83" w14:textId="77777777" w:rsidR="00542DD6" w:rsidRPr="008B7D0B" w:rsidRDefault="00542DD6" w:rsidP="006C4CD1">
            <w:pPr>
              <w:spacing w:line="276" w:lineRule="auto"/>
              <w:jc w:val="center"/>
              <w:rPr>
                <w:color w:val="000000"/>
              </w:rPr>
            </w:pPr>
            <w:r w:rsidRPr="008B7D0B">
              <w:rPr>
                <w:color w:val="000000"/>
              </w:rPr>
              <w:t> </w:t>
            </w:r>
          </w:p>
        </w:tc>
        <w:tc>
          <w:tcPr>
            <w:tcW w:w="2721" w:type="pct"/>
            <w:gridSpan w:val="11"/>
            <w:tcBorders>
              <w:top w:val="nil"/>
              <w:left w:val="nil"/>
              <w:bottom w:val="nil"/>
              <w:right w:val="nil"/>
            </w:tcBorders>
            <w:shd w:val="clear" w:color="auto" w:fill="auto"/>
            <w:hideMark/>
          </w:tcPr>
          <w:p w14:paraId="39B53616" w14:textId="77777777" w:rsidR="00542DD6" w:rsidRPr="008B7D0B" w:rsidRDefault="00542DD6" w:rsidP="006C4CD1">
            <w:pPr>
              <w:spacing w:line="276" w:lineRule="auto"/>
              <w:rPr>
                <w:color w:val="000000"/>
              </w:rPr>
            </w:pPr>
            <w:r w:rsidRPr="008B7D0B">
              <w:rPr>
                <w:color w:val="000000"/>
              </w:rPr>
              <w:t>Rappresentazione aggregata del numero delle risposte fornite dai dipendenti, suddivise per valore (in termini assoluti)</w:t>
            </w:r>
          </w:p>
        </w:tc>
      </w:tr>
      <w:tr w:rsidR="00542DD6" w:rsidRPr="008B7D0B" w14:paraId="492917F0" w14:textId="77777777" w:rsidTr="003D0CE5">
        <w:trPr>
          <w:trHeight w:val="375"/>
        </w:trPr>
        <w:tc>
          <w:tcPr>
            <w:tcW w:w="761" w:type="pct"/>
            <w:gridSpan w:val="2"/>
            <w:tcBorders>
              <w:top w:val="nil"/>
              <w:left w:val="nil"/>
              <w:bottom w:val="nil"/>
              <w:right w:val="nil"/>
            </w:tcBorders>
            <w:shd w:val="clear" w:color="auto" w:fill="auto"/>
            <w:noWrap/>
            <w:vAlign w:val="bottom"/>
            <w:hideMark/>
          </w:tcPr>
          <w:p w14:paraId="376E56E6" w14:textId="77777777" w:rsidR="00542DD6" w:rsidRPr="008B7D0B" w:rsidRDefault="00542DD6" w:rsidP="006C4CD1">
            <w:pPr>
              <w:spacing w:line="276" w:lineRule="auto"/>
              <w:jc w:val="center"/>
              <w:rPr>
                <w:color w:val="000000"/>
                <w:sz w:val="28"/>
                <w:szCs w:val="28"/>
              </w:rPr>
            </w:pPr>
            <w:r w:rsidRPr="008B7D0B">
              <w:rPr>
                <w:color w:val="000000"/>
                <w:sz w:val="28"/>
                <w:szCs w:val="28"/>
              </w:rPr>
              <w:t>Totale Votanti</w:t>
            </w:r>
          </w:p>
        </w:tc>
        <w:tc>
          <w:tcPr>
            <w:tcW w:w="1220" w:type="pct"/>
            <w:tcBorders>
              <w:top w:val="nil"/>
              <w:left w:val="nil"/>
              <w:bottom w:val="nil"/>
              <w:right w:val="nil"/>
            </w:tcBorders>
            <w:shd w:val="clear" w:color="auto" w:fill="auto"/>
            <w:noWrap/>
            <w:vAlign w:val="bottom"/>
            <w:hideMark/>
          </w:tcPr>
          <w:p w14:paraId="1F087685" w14:textId="77777777" w:rsidR="00542DD6" w:rsidRPr="008B7D0B" w:rsidRDefault="00542DD6" w:rsidP="006C4CD1">
            <w:pPr>
              <w:spacing w:line="276" w:lineRule="auto"/>
              <w:rPr>
                <w:color w:val="000000"/>
                <w:sz w:val="28"/>
                <w:szCs w:val="28"/>
              </w:rPr>
            </w:pPr>
            <w:r w:rsidRPr="008B7D0B">
              <w:rPr>
                <w:color w:val="000000"/>
                <w:sz w:val="28"/>
                <w:szCs w:val="28"/>
              </w:rPr>
              <w:t>27</w:t>
            </w:r>
          </w:p>
        </w:tc>
        <w:tc>
          <w:tcPr>
            <w:tcW w:w="298" w:type="pct"/>
            <w:tcBorders>
              <w:top w:val="nil"/>
              <w:left w:val="nil"/>
              <w:bottom w:val="nil"/>
              <w:right w:val="nil"/>
            </w:tcBorders>
            <w:shd w:val="clear" w:color="auto" w:fill="auto"/>
            <w:noWrap/>
            <w:vAlign w:val="center"/>
            <w:hideMark/>
          </w:tcPr>
          <w:p w14:paraId="22B7924D"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77746079" w14:textId="77777777" w:rsidR="00542DD6" w:rsidRPr="008B7D0B" w:rsidRDefault="00542DD6" w:rsidP="006C4CD1">
            <w:pPr>
              <w:spacing w:line="276" w:lineRule="auto"/>
              <w:jc w:val="center"/>
              <w:rPr>
                <w:color w:val="000000"/>
              </w:rPr>
            </w:pPr>
            <w:r w:rsidRPr="008B7D0B">
              <w:rPr>
                <w:color w:val="000000"/>
              </w:rPr>
              <w:t xml:space="preserve"> </w:t>
            </w:r>
          </w:p>
        </w:tc>
        <w:tc>
          <w:tcPr>
            <w:tcW w:w="298" w:type="pct"/>
            <w:tcBorders>
              <w:top w:val="nil"/>
              <w:left w:val="nil"/>
              <w:bottom w:val="nil"/>
              <w:right w:val="nil"/>
            </w:tcBorders>
            <w:shd w:val="clear" w:color="auto" w:fill="auto"/>
            <w:noWrap/>
            <w:vAlign w:val="center"/>
            <w:hideMark/>
          </w:tcPr>
          <w:p w14:paraId="46A5ED41"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668BB4A5"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189E1C93" w14:textId="77777777" w:rsidR="00542DD6" w:rsidRPr="008B7D0B" w:rsidRDefault="00542DD6" w:rsidP="006C4CD1">
            <w:pPr>
              <w:spacing w:line="276" w:lineRule="auto"/>
              <w:jc w:val="center"/>
              <w:rPr>
                <w:color w:val="000000"/>
              </w:rPr>
            </w:pPr>
          </w:p>
        </w:tc>
        <w:tc>
          <w:tcPr>
            <w:tcW w:w="333" w:type="pct"/>
            <w:tcBorders>
              <w:top w:val="nil"/>
              <w:left w:val="nil"/>
              <w:bottom w:val="nil"/>
              <w:right w:val="nil"/>
            </w:tcBorders>
            <w:shd w:val="clear" w:color="auto" w:fill="auto"/>
            <w:noWrap/>
            <w:vAlign w:val="center"/>
            <w:hideMark/>
          </w:tcPr>
          <w:p w14:paraId="04BAE5D5" w14:textId="77777777" w:rsidR="00542DD6" w:rsidRPr="008B7D0B" w:rsidRDefault="00542DD6" w:rsidP="006C4CD1">
            <w:pPr>
              <w:spacing w:line="276" w:lineRule="auto"/>
              <w:jc w:val="center"/>
              <w:rPr>
                <w:color w:val="000000"/>
              </w:rPr>
            </w:pPr>
          </w:p>
        </w:tc>
        <w:tc>
          <w:tcPr>
            <w:tcW w:w="199" w:type="pct"/>
            <w:tcBorders>
              <w:top w:val="nil"/>
              <w:left w:val="nil"/>
              <w:bottom w:val="nil"/>
              <w:right w:val="nil"/>
            </w:tcBorders>
            <w:shd w:val="clear" w:color="auto" w:fill="auto"/>
            <w:noWrap/>
            <w:vAlign w:val="bottom"/>
            <w:hideMark/>
          </w:tcPr>
          <w:p w14:paraId="110FD939"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280D2611"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1B7A2329"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37A38C39"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1847469E"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016CE20F" w14:textId="77777777" w:rsidR="00542DD6" w:rsidRPr="008B7D0B" w:rsidRDefault="00542DD6" w:rsidP="006C4CD1">
            <w:pPr>
              <w:spacing w:line="276" w:lineRule="auto"/>
              <w:rPr>
                <w:color w:val="000000"/>
              </w:rPr>
            </w:pPr>
          </w:p>
        </w:tc>
      </w:tr>
      <w:tr w:rsidR="00542DD6" w:rsidRPr="008B7D0B" w14:paraId="3F4552C3" w14:textId="77777777" w:rsidTr="003D0CE5">
        <w:trPr>
          <w:trHeight w:val="660"/>
        </w:trPr>
        <w:tc>
          <w:tcPr>
            <w:tcW w:w="761" w:type="pct"/>
            <w:gridSpan w:val="2"/>
            <w:tcBorders>
              <w:top w:val="nil"/>
              <w:left w:val="nil"/>
              <w:bottom w:val="nil"/>
              <w:right w:val="nil"/>
            </w:tcBorders>
            <w:shd w:val="clear" w:color="auto" w:fill="auto"/>
            <w:noWrap/>
            <w:vAlign w:val="bottom"/>
            <w:hideMark/>
          </w:tcPr>
          <w:p w14:paraId="48883EC2" w14:textId="77777777" w:rsidR="00542DD6" w:rsidRPr="008B7D0B" w:rsidRDefault="00542DD6" w:rsidP="006C4CD1">
            <w:pPr>
              <w:spacing w:line="276" w:lineRule="auto"/>
              <w:jc w:val="center"/>
              <w:rPr>
                <w:color w:val="000000"/>
              </w:rPr>
            </w:pPr>
          </w:p>
        </w:tc>
        <w:tc>
          <w:tcPr>
            <w:tcW w:w="1220" w:type="pct"/>
            <w:tcBorders>
              <w:top w:val="nil"/>
              <w:left w:val="nil"/>
              <w:bottom w:val="nil"/>
              <w:right w:val="nil"/>
            </w:tcBorders>
            <w:shd w:val="clear" w:color="auto" w:fill="auto"/>
            <w:noWrap/>
            <w:vAlign w:val="bottom"/>
            <w:hideMark/>
          </w:tcPr>
          <w:p w14:paraId="2DDC8559" w14:textId="77777777" w:rsidR="00542DD6" w:rsidRPr="008B7D0B" w:rsidRDefault="00542DD6" w:rsidP="006C4CD1">
            <w:pPr>
              <w:spacing w:line="276" w:lineRule="auto"/>
              <w:rPr>
                <w:color w:val="000000"/>
              </w:rPr>
            </w:pPr>
          </w:p>
        </w:tc>
        <w:tc>
          <w:tcPr>
            <w:tcW w:w="298"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F47E3F" w14:textId="77777777" w:rsidR="00542DD6" w:rsidRPr="008B7D0B" w:rsidRDefault="00542DD6" w:rsidP="006C4CD1">
            <w:pPr>
              <w:spacing w:line="276" w:lineRule="auto"/>
              <w:jc w:val="center"/>
              <w:rPr>
                <w:color w:val="000000"/>
              </w:rPr>
            </w:pPr>
            <w:r w:rsidRPr="008B7D0B">
              <w:rPr>
                <w:color w:val="000000"/>
              </w:rPr>
              <w:t> </w:t>
            </w:r>
          </w:p>
        </w:tc>
        <w:tc>
          <w:tcPr>
            <w:tcW w:w="2721" w:type="pct"/>
            <w:gridSpan w:val="11"/>
            <w:tcBorders>
              <w:top w:val="nil"/>
              <w:left w:val="nil"/>
              <w:bottom w:val="nil"/>
              <w:right w:val="nil"/>
            </w:tcBorders>
            <w:shd w:val="clear" w:color="auto" w:fill="auto"/>
            <w:hideMark/>
          </w:tcPr>
          <w:p w14:paraId="619C2BB3" w14:textId="77777777" w:rsidR="00542DD6" w:rsidRPr="008B7D0B" w:rsidRDefault="00542DD6" w:rsidP="006C4CD1">
            <w:pPr>
              <w:spacing w:line="276" w:lineRule="auto"/>
              <w:rPr>
                <w:color w:val="000000"/>
              </w:rPr>
            </w:pPr>
            <w:r w:rsidRPr="008B7D0B">
              <w:rPr>
                <w:color w:val="000000"/>
              </w:rPr>
              <w:t>Rappresentazione aggregata del numero delle risposte fornite dai dipendenti, suddivise per valore (in termini percentuali)</w:t>
            </w:r>
          </w:p>
        </w:tc>
      </w:tr>
      <w:tr w:rsidR="00542DD6" w:rsidRPr="008B7D0B" w14:paraId="76690C9B" w14:textId="77777777" w:rsidTr="003D0CE5">
        <w:trPr>
          <w:trHeight w:val="375"/>
        </w:trPr>
        <w:tc>
          <w:tcPr>
            <w:tcW w:w="761" w:type="pct"/>
            <w:gridSpan w:val="2"/>
            <w:tcBorders>
              <w:top w:val="nil"/>
              <w:left w:val="nil"/>
              <w:bottom w:val="nil"/>
              <w:right w:val="nil"/>
            </w:tcBorders>
            <w:shd w:val="clear" w:color="auto" w:fill="auto"/>
            <w:noWrap/>
            <w:vAlign w:val="bottom"/>
            <w:hideMark/>
          </w:tcPr>
          <w:p w14:paraId="6184C96C" w14:textId="77777777" w:rsidR="00542DD6" w:rsidRPr="008B7D0B" w:rsidRDefault="00542DD6" w:rsidP="006C4CD1">
            <w:pPr>
              <w:spacing w:line="276" w:lineRule="auto"/>
              <w:jc w:val="center"/>
              <w:rPr>
                <w:color w:val="000000"/>
                <w:sz w:val="28"/>
                <w:szCs w:val="28"/>
              </w:rPr>
            </w:pPr>
            <w:r w:rsidRPr="008B7D0B">
              <w:rPr>
                <w:color w:val="000000"/>
                <w:sz w:val="28"/>
                <w:szCs w:val="28"/>
              </w:rPr>
              <w:t>Percentuale votanti</w:t>
            </w:r>
          </w:p>
        </w:tc>
        <w:tc>
          <w:tcPr>
            <w:tcW w:w="1220" w:type="pct"/>
            <w:tcBorders>
              <w:top w:val="nil"/>
              <w:left w:val="nil"/>
              <w:bottom w:val="nil"/>
              <w:right w:val="nil"/>
            </w:tcBorders>
            <w:shd w:val="clear" w:color="auto" w:fill="auto"/>
            <w:noWrap/>
            <w:vAlign w:val="bottom"/>
            <w:hideMark/>
          </w:tcPr>
          <w:p w14:paraId="3E30121F" w14:textId="77777777" w:rsidR="00542DD6" w:rsidRPr="008B7D0B" w:rsidRDefault="00542DD6" w:rsidP="006C4CD1">
            <w:pPr>
              <w:spacing w:line="276" w:lineRule="auto"/>
              <w:rPr>
                <w:color w:val="000000"/>
              </w:rPr>
            </w:pPr>
            <w:r w:rsidRPr="008B7D0B">
              <w:rPr>
                <w:color w:val="000000"/>
              </w:rPr>
              <w:t>64%</w:t>
            </w:r>
          </w:p>
        </w:tc>
        <w:tc>
          <w:tcPr>
            <w:tcW w:w="298" w:type="pct"/>
            <w:tcBorders>
              <w:top w:val="nil"/>
              <w:left w:val="nil"/>
              <w:bottom w:val="nil"/>
              <w:right w:val="nil"/>
            </w:tcBorders>
            <w:shd w:val="clear" w:color="auto" w:fill="auto"/>
            <w:noWrap/>
            <w:vAlign w:val="center"/>
            <w:hideMark/>
          </w:tcPr>
          <w:p w14:paraId="5533F997"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45FAF6E3"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47DE44EC"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3506DF23" w14:textId="77777777" w:rsidR="00542DD6" w:rsidRPr="008B7D0B" w:rsidRDefault="00542DD6" w:rsidP="006C4CD1">
            <w:pPr>
              <w:spacing w:line="276" w:lineRule="auto"/>
              <w:jc w:val="center"/>
              <w:rPr>
                <w:color w:val="000000"/>
              </w:rPr>
            </w:pPr>
          </w:p>
        </w:tc>
        <w:tc>
          <w:tcPr>
            <w:tcW w:w="298" w:type="pct"/>
            <w:tcBorders>
              <w:top w:val="nil"/>
              <w:left w:val="nil"/>
              <w:bottom w:val="nil"/>
              <w:right w:val="nil"/>
            </w:tcBorders>
            <w:shd w:val="clear" w:color="auto" w:fill="auto"/>
            <w:noWrap/>
            <w:vAlign w:val="center"/>
            <w:hideMark/>
          </w:tcPr>
          <w:p w14:paraId="63AB0D8A" w14:textId="77777777" w:rsidR="00542DD6" w:rsidRPr="008B7D0B" w:rsidRDefault="00542DD6" w:rsidP="006C4CD1">
            <w:pPr>
              <w:spacing w:line="276" w:lineRule="auto"/>
              <w:jc w:val="center"/>
              <w:rPr>
                <w:color w:val="000000"/>
              </w:rPr>
            </w:pPr>
          </w:p>
        </w:tc>
        <w:tc>
          <w:tcPr>
            <w:tcW w:w="333" w:type="pct"/>
            <w:tcBorders>
              <w:top w:val="nil"/>
              <w:left w:val="nil"/>
              <w:bottom w:val="nil"/>
              <w:right w:val="nil"/>
            </w:tcBorders>
            <w:shd w:val="clear" w:color="auto" w:fill="auto"/>
            <w:noWrap/>
            <w:vAlign w:val="center"/>
            <w:hideMark/>
          </w:tcPr>
          <w:p w14:paraId="34336071" w14:textId="77777777" w:rsidR="00542DD6" w:rsidRPr="008B7D0B" w:rsidRDefault="00542DD6" w:rsidP="006C4CD1">
            <w:pPr>
              <w:spacing w:line="276" w:lineRule="auto"/>
              <w:jc w:val="center"/>
              <w:rPr>
                <w:color w:val="000000"/>
              </w:rPr>
            </w:pPr>
          </w:p>
        </w:tc>
        <w:tc>
          <w:tcPr>
            <w:tcW w:w="199" w:type="pct"/>
            <w:tcBorders>
              <w:top w:val="nil"/>
              <w:left w:val="nil"/>
              <w:bottom w:val="nil"/>
              <w:right w:val="nil"/>
            </w:tcBorders>
            <w:shd w:val="clear" w:color="auto" w:fill="auto"/>
            <w:noWrap/>
            <w:vAlign w:val="bottom"/>
            <w:hideMark/>
          </w:tcPr>
          <w:p w14:paraId="3207ABD0"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6B571F74"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085E9DA1"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30D1DFF6"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7E89BC3A" w14:textId="77777777" w:rsidR="00542DD6" w:rsidRPr="008B7D0B" w:rsidRDefault="00542DD6" w:rsidP="006C4CD1">
            <w:pPr>
              <w:spacing w:line="276" w:lineRule="auto"/>
              <w:rPr>
                <w:color w:val="000000"/>
              </w:rPr>
            </w:pPr>
          </w:p>
        </w:tc>
        <w:tc>
          <w:tcPr>
            <w:tcW w:w="199" w:type="pct"/>
            <w:tcBorders>
              <w:top w:val="nil"/>
              <w:left w:val="nil"/>
              <w:bottom w:val="nil"/>
              <w:right w:val="nil"/>
            </w:tcBorders>
            <w:shd w:val="clear" w:color="auto" w:fill="auto"/>
            <w:noWrap/>
            <w:vAlign w:val="bottom"/>
            <w:hideMark/>
          </w:tcPr>
          <w:p w14:paraId="0506F170" w14:textId="77777777" w:rsidR="00542DD6" w:rsidRPr="008B7D0B" w:rsidRDefault="00542DD6" w:rsidP="006C4CD1">
            <w:pPr>
              <w:spacing w:line="276" w:lineRule="auto"/>
              <w:rPr>
                <w:color w:val="000000"/>
              </w:rPr>
            </w:pPr>
          </w:p>
        </w:tc>
      </w:tr>
    </w:tbl>
    <w:p w14:paraId="09247B40" w14:textId="77777777" w:rsidR="00542DD6" w:rsidRPr="008B7D0B" w:rsidRDefault="00542DD6" w:rsidP="006C4CD1">
      <w:pPr>
        <w:spacing w:line="276" w:lineRule="auto"/>
        <w:jc w:val="both"/>
        <w:rPr>
          <w:rFonts w:eastAsia="Calibri"/>
          <w:bCs/>
        </w:rPr>
      </w:pPr>
    </w:p>
    <w:p w14:paraId="212401BA" w14:textId="77777777" w:rsidR="00B00DAB" w:rsidRPr="008B7D0B" w:rsidRDefault="00B00DAB" w:rsidP="006C4CD1">
      <w:pPr>
        <w:spacing w:line="276" w:lineRule="auto"/>
        <w:jc w:val="both"/>
        <w:rPr>
          <w:rFonts w:eastAsia="Calibri"/>
          <w:bCs/>
        </w:rPr>
      </w:pPr>
    </w:p>
    <w:p w14:paraId="7D630C71" w14:textId="77777777" w:rsidR="00801625" w:rsidRPr="008B7D0B" w:rsidRDefault="00801625" w:rsidP="00F52F46">
      <w:pPr>
        <w:pStyle w:val="Titolo2"/>
      </w:pPr>
      <w:bookmarkStart w:id="34" w:name="_Toc509504157"/>
      <w:r w:rsidRPr="008B7D0B">
        <w:t>I risultati raggiunti</w:t>
      </w:r>
      <w:bookmarkEnd w:id="34"/>
      <w:r w:rsidRPr="008B7D0B">
        <w:t xml:space="preserve"> </w:t>
      </w:r>
    </w:p>
    <w:p w14:paraId="4364F2C2" w14:textId="3A083790" w:rsidR="00E6380A" w:rsidRPr="008B7D0B" w:rsidRDefault="00E6380A" w:rsidP="006C4CD1">
      <w:pPr>
        <w:autoSpaceDE w:val="0"/>
        <w:autoSpaceDN w:val="0"/>
        <w:adjustRightInd w:val="0"/>
        <w:spacing w:line="276" w:lineRule="auto"/>
        <w:jc w:val="both"/>
        <w:rPr>
          <w:bCs/>
        </w:rPr>
      </w:pPr>
      <w:r w:rsidRPr="008B7D0B">
        <w:rPr>
          <w:bCs/>
        </w:rPr>
        <w:t xml:space="preserve">Se l’anno 2015 aveva costituito il momento di effettivo avvio della PAC 2014/2020, il 2016 ha presentato due fondamentali elementi di novità: da un lato, infatti, ha visto l’ingresso a regime delle </w:t>
      </w:r>
      <w:r w:rsidRPr="008B7D0B">
        <w:rPr>
          <w:bCs/>
        </w:rPr>
        <w:lastRenderedPageBreak/>
        <w:t>nuove procedure connesse alle mutate regole comunitarie mentre dall’altro ha registrato l’assegnazione di ulteriori funzioni</w:t>
      </w:r>
      <w:r w:rsidR="00066256" w:rsidRPr="008B7D0B">
        <w:rPr>
          <w:bCs/>
        </w:rPr>
        <w:t>, sempre riguardanti le erogazioni comunitarie in ambito agricolo,</w:t>
      </w:r>
      <w:r w:rsidRPr="008B7D0B">
        <w:rPr>
          <w:bCs/>
        </w:rPr>
        <w:t xml:space="preserve"> all’Agenzia da parte della Giunta della Regione Calabria. </w:t>
      </w:r>
    </w:p>
    <w:p w14:paraId="12C1D079" w14:textId="77777777" w:rsidR="00E6380A" w:rsidRPr="008B7D0B" w:rsidRDefault="00E6380A" w:rsidP="006C4CD1">
      <w:pPr>
        <w:autoSpaceDE w:val="0"/>
        <w:autoSpaceDN w:val="0"/>
        <w:adjustRightInd w:val="0"/>
        <w:spacing w:line="276" w:lineRule="auto"/>
        <w:jc w:val="both"/>
        <w:rPr>
          <w:bCs/>
        </w:rPr>
      </w:pPr>
      <w:r w:rsidRPr="008B7D0B">
        <w:rPr>
          <w:bCs/>
        </w:rPr>
        <w:t xml:space="preserve">E’ stato, infatti, completato per la prima volta l’intero </w:t>
      </w:r>
      <w:r w:rsidRPr="008B7D0B">
        <w:rPr>
          <w:bCs/>
          <w:i/>
        </w:rPr>
        <w:t>iter</w:t>
      </w:r>
      <w:r w:rsidRPr="008B7D0B">
        <w:rPr>
          <w:bCs/>
        </w:rPr>
        <w:t xml:space="preserve"> di erogazione dei premi relativi ad una annualità delle misure connesse all’</w:t>
      </w:r>
      <w:proofErr w:type="spellStart"/>
      <w:r w:rsidRPr="008B7D0B">
        <w:rPr>
          <w:bCs/>
        </w:rPr>
        <w:t>Agroambiente</w:t>
      </w:r>
      <w:proofErr w:type="spellEnd"/>
      <w:r w:rsidRPr="008B7D0B">
        <w:rPr>
          <w:bCs/>
        </w:rPr>
        <w:t xml:space="preserve"> ed alla zootecnia che ha avuto avvio dalla fase di definizione, validazione e pubblicazione dei bandi pubblici fino a giungere alla pubblicazione delle graduatorie, per le misure che prevedono una selezione tra i richiedenti, o degli elenchi di pagamento per le misure prevedono solamente criteri di ammissibilità. </w:t>
      </w:r>
    </w:p>
    <w:p w14:paraId="30677D30" w14:textId="77777777" w:rsidR="00E6380A" w:rsidRPr="008B7D0B" w:rsidRDefault="00E6380A" w:rsidP="006C4CD1">
      <w:pPr>
        <w:autoSpaceDE w:val="0"/>
        <w:autoSpaceDN w:val="0"/>
        <w:adjustRightInd w:val="0"/>
        <w:spacing w:line="276" w:lineRule="auto"/>
        <w:jc w:val="both"/>
        <w:rPr>
          <w:bCs/>
        </w:rPr>
      </w:pPr>
      <w:r w:rsidRPr="008B7D0B">
        <w:rPr>
          <w:bCs/>
        </w:rPr>
        <w:t xml:space="preserve">E’ stato, inoltre, portato a conclusione l’iter di definizione, validazione e pubblicazione di bandi pubblici relativi ad interventi connessi a molteplici misure del PSR Calabria 2014 – 2020 che, di fatto, hanno proiettato la nuova Programmazione nella sua fase "a regime". </w:t>
      </w:r>
    </w:p>
    <w:p w14:paraId="0D3A5C01" w14:textId="45A712BD" w:rsidR="00E6380A" w:rsidRPr="008B7D0B" w:rsidRDefault="00E6380A" w:rsidP="006C4CD1">
      <w:pPr>
        <w:autoSpaceDE w:val="0"/>
        <w:autoSpaceDN w:val="0"/>
        <w:adjustRightInd w:val="0"/>
        <w:spacing w:line="276" w:lineRule="auto"/>
        <w:jc w:val="both"/>
        <w:rPr>
          <w:bCs/>
        </w:rPr>
      </w:pPr>
      <w:bookmarkStart w:id="35" w:name="OLE_LINK15"/>
      <w:bookmarkStart w:id="36" w:name="OLE_LINK16"/>
      <w:bookmarkStart w:id="37" w:name="OLE_LINK17"/>
      <w:r w:rsidRPr="008B7D0B">
        <w:rPr>
          <w:bCs/>
        </w:rPr>
        <w:t xml:space="preserve">Inoltre, con la Delibera della Giunta Regionale </w:t>
      </w:r>
      <w:bookmarkStart w:id="38" w:name="OLE_LINK20"/>
      <w:bookmarkStart w:id="39" w:name="OLE_LINK23"/>
      <w:bookmarkStart w:id="40" w:name="OLE_LINK24"/>
      <w:r w:rsidRPr="008B7D0B">
        <w:rPr>
          <w:bCs/>
        </w:rPr>
        <w:t>n. 432 del 10 Novembre 2016</w:t>
      </w:r>
      <w:bookmarkEnd w:id="38"/>
      <w:bookmarkEnd w:id="39"/>
      <w:bookmarkEnd w:id="40"/>
      <w:r w:rsidRPr="008B7D0B">
        <w:rPr>
          <w:bCs/>
        </w:rPr>
        <w:t>, sono stati affidati all’ARCEA</w:t>
      </w:r>
      <w:r w:rsidR="00066256" w:rsidRPr="008B7D0B">
        <w:rPr>
          <w:bCs/>
        </w:rPr>
        <w:t>, nel contesto della nuova programmazione comunitaria 2014 – 2020,</w:t>
      </w:r>
      <w:r w:rsidRPr="008B7D0B">
        <w:rPr>
          <w:bCs/>
        </w:rPr>
        <w:t xml:space="preserve"> nuovi compiti istituzionali inerenti soprattutto la Gestione delle concessioni di agevolazione fiscale sull'acquisto di oli minerali impiegati nei lavori agricoli, orticoli, in allevamento, nella silvicoltura, piscicoltura e nelle coltivazioni sotto serra (U.M.A.).</w:t>
      </w:r>
    </w:p>
    <w:p w14:paraId="12E8435F" w14:textId="77777777" w:rsidR="00E6380A" w:rsidRPr="008B7D0B" w:rsidRDefault="00E6380A" w:rsidP="006C4CD1">
      <w:pPr>
        <w:autoSpaceDE w:val="0"/>
        <w:autoSpaceDN w:val="0"/>
        <w:adjustRightInd w:val="0"/>
        <w:spacing w:line="276" w:lineRule="auto"/>
        <w:jc w:val="both"/>
      </w:pPr>
      <w:r w:rsidRPr="008B7D0B">
        <w:rPr>
          <w:bCs/>
        </w:rPr>
        <w:t>In particolare, all’Agenzia è chiamata ad assicurare che le procedure informatizzate di predisposizione invio elettronico delle Domande UMA e, in generale, di gestione dei relativi procedimenti, siano dotate di funzionalità tali da consentire il pieno interscambio dei dati e delle informazioni contenute nei fascicoli aziendali elettronici dei richiedenti ed esercitare le funzioni di controllo previste dagli articoli 7 e 8 del DM 454/2001 a carico delle aziende agricole e dei CAA</w:t>
      </w:r>
      <w:r w:rsidRPr="008B7D0B">
        <w:t xml:space="preserve">. </w:t>
      </w:r>
    </w:p>
    <w:p w14:paraId="4463E6C2" w14:textId="6C3566BE" w:rsidR="00066256" w:rsidRPr="008B7D0B" w:rsidRDefault="00066256" w:rsidP="006C4CD1">
      <w:pPr>
        <w:spacing w:after="200" w:line="276" w:lineRule="auto"/>
        <w:jc w:val="both"/>
      </w:pPr>
      <w:r w:rsidRPr="008B7D0B">
        <w:t xml:space="preserve">Tale situazione ha sicuramente inciso nelle attività di consolidamento delle funzionalità del  sistema informativo dell’Agenzia, il Sistema Informativo Agricolo Nazionale, che è stato adeguato alle nuove esigenze derivanti dalla normativa di settore in attuazione della nuova PAC. </w:t>
      </w:r>
    </w:p>
    <w:bookmarkEnd w:id="35"/>
    <w:bookmarkEnd w:id="36"/>
    <w:bookmarkEnd w:id="37"/>
    <w:p w14:paraId="576B8A96" w14:textId="686D4C36" w:rsidR="00066256" w:rsidRPr="008B7D0B" w:rsidRDefault="00066256" w:rsidP="006C4CD1">
      <w:pPr>
        <w:spacing w:after="200" w:line="276" w:lineRule="auto"/>
        <w:jc w:val="both"/>
      </w:pPr>
      <w:r w:rsidRPr="008B7D0B">
        <w:t xml:space="preserve">E’ stato, altresì, superato con successo l’audit annuale di certificazione dei conti che riveste un’importanza fondamentale sia perché permette di validare a posteriori le erogazioni effettuate dall’Agenzia sia per il ruolo centrale svolto dai suoi esiti in funzione del mantenimento del riconoscimento dell’ARCEA quale Organismo Pagatore. </w:t>
      </w:r>
    </w:p>
    <w:p w14:paraId="4411ACDA" w14:textId="2C32C9A8" w:rsidR="00066256" w:rsidRPr="008B7D0B" w:rsidRDefault="00066256" w:rsidP="006C4CD1">
      <w:pPr>
        <w:spacing w:after="200" w:line="276" w:lineRule="auto"/>
        <w:jc w:val="both"/>
      </w:pPr>
      <w:r w:rsidRPr="008B7D0B">
        <w:t xml:space="preserve">In particolare, la sessione di verifica dell’anno di riferimento è stata particolarmente complessa, in quanto fondata sui nuovi regolamenti comunitari, ed ha richiesto un impegno profondo e prolungato in tutte le strutture ed a tutti i livelli dell’Agenzia. </w:t>
      </w:r>
    </w:p>
    <w:p w14:paraId="01165DDD" w14:textId="02DD2DAD" w:rsidR="00F4403C" w:rsidRPr="008B7D0B" w:rsidRDefault="00066256" w:rsidP="006C4CD1">
      <w:pPr>
        <w:spacing w:after="200" w:line="276" w:lineRule="auto"/>
        <w:jc w:val="both"/>
      </w:pPr>
      <w:r w:rsidRPr="008B7D0B">
        <w:t xml:space="preserve">Inoltre, </w:t>
      </w:r>
      <w:r w:rsidR="00E91F66" w:rsidRPr="008B7D0B">
        <w:t>l’ARCEA, sempre di concerto c</w:t>
      </w:r>
      <w:r w:rsidR="00F4403C" w:rsidRPr="008B7D0B">
        <w:t xml:space="preserve">on i propri Enti delegati, ha </w:t>
      </w:r>
      <w:r w:rsidRPr="008B7D0B">
        <w:t>continuato a porre</w:t>
      </w:r>
      <w:r w:rsidR="00E91F66" w:rsidRPr="008B7D0B">
        <w:t xml:space="preserve"> in essere le più opportune azioni volte ad erogare i fondi residui relativi al preced</w:t>
      </w:r>
      <w:r w:rsidR="00F4403C" w:rsidRPr="008B7D0B">
        <w:t>ente periodo di programmazione.</w:t>
      </w:r>
    </w:p>
    <w:p w14:paraId="521B8B53" w14:textId="77777777" w:rsidR="00E91F66" w:rsidRPr="008B7D0B" w:rsidRDefault="00F4403C" w:rsidP="006C4CD1">
      <w:pPr>
        <w:spacing w:after="200" w:line="276" w:lineRule="auto"/>
        <w:jc w:val="both"/>
      </w:pPr>
      <w:r w:rsidRPr="008B7D0B">
        <w:t>Quanto sin qui considerato, pertanto, ha permesso il conseguimento di tutti gli obiettivi istituzionali dell’Agenzia che, come detto, si riconnettono a quelli strategici ed operativi della Performance, con particolare riguardo alla risoluzione delle anomalie relative al</w:t>
      </w:r>
      <w:r w:rsidR="00E91F66" w:rsidRPr="008B7D0B">
        <w:t xml:space="preserve">le pratiche dei beneficiari, </w:t>
      </w:r>
      <w:r w:rsidRPr="008B7D0B">
        <w:t>all’effettuazione de</w:t>
      </w:r>
      <w:r w:rsidR="00E91F66" w:rsidRPr="008B7D0B">
        <w:t>i pagament</w:t>
      </w:r>
      <w:r w:rsidRPr="008B7D0B">
        <w:t>i in favor</w:t>
      </w:r>
      <w:r w:rsidR="005C2621" w:rsidRPr="008B7D0B">
        <w:t xml:space="preserve">e degli </w:t>
      </w:r>
      <w:r w:rsidR="00E91F66" w:rsidRPr="008B7D0B">
        <w:t>aventi diritto</w:t>
      </w:r>
      <w:r w:rsidRPr="008B7D0B">
        <w:t xml:space="preserve"> ed alla presentazione delle domande di pagamento in tempo utile da parte degli utenti.</w:t>
      </w:r>
    </w:p>
    <w:p w14:paraId="3896DCF8" w14:textId="1BC3B42D" w:rsidR="00516A3A" w:rsidRPr="008B7D0B" w:rsidRDefault="00F4403C" w:rsidP="00066256">
      <w:pPr>
        <w:spacing w:after="200" w:line="276" w:lineRule="auto"/>
        <w:jc w:val="both"/>
      </w:pPr>
      <w:r w:rsidRPr="008B7D0B">
        <w:lastRenderedPageBreak/>
        <w:t xml:space="preserve">Nel rinviare alle tabelle di dettaglio </w:t>
      </w:r>
      <w:r w:rsidR="00B52A38" w:rsidRPr="008B7D0B">
        <w:t xml:space="preserve">per la </w:t>
      </w:r>
      <w:r w:rsidRPr="008B7D0B">
        <w:t>rappresentazione analitica dei risultati (</w:t>
      </w:r>
      <w:r w:rsidRPr="008B7D0B">
        <w:rPr>
          <w:i/>
        </w:rPr>
        <w:t>Output</w:t>
      </w:r>
      <w:r w:rsidRPr="008B7D0B">
        <w:t xml:space="preserve"> e </w:t>
      </w:r>
      <w:proofErr w:type="spellStart"/>
      <w:r w:rsidRPr="008B7D0B">
        <w:rPr>
          <w:i/>
        </w:rPr>
        <w:t>Outcome</w:t>
      </w:r>
      <w:proofErr w:type="spellEnd"/>
      <w:r w:rsidRPr="008B7D0B">
        <w:t>) conseguiti, si precisa in questa sede che il buon andamento dell’azione amministrativa realizzata dall’ARCEA è percepibile sia dai positivi risc</w:t>
      </w:r>
      <w:r w:rsidR="004B6C52" w:rsidRPr="008B7D0B">
        <w:t>ontri avuti dagli stakeholder</w:t>
      </w:r>
      <w:r w:rsidR="00B57F00" w:rsidRPr="008B7D0B">
        <w:t xml:space="preserve"> che</w:t>
      </w:r>
      <w:r w:rsidR="00066256" w:rsidRPr="008B7D0B">
        <w:t>, come detto in precedenza,</w:t>
      </w:r>
      <w:r w:rsidR="00B57F00" w:rsidRPr="008B7D0B">
        <w:t xml:space="preserve"> dal mantenimento del riconoscimento quale Organismo Pagatore, confermato dai vari controlli </w:t>
      </w:r>
      <w:r w:rsidR="00B86487" w:rsidRPr="008B7D0B">
        <w:t>che l’Ente ha dovuto affrontare.</w:t>
      </w:r>
    </w:p>
    <w:p w14:paraId="6DC2CEE9" w14:textId="2C760CB2" w:rsidR="00066256" w:rsidRPr="008B7D0B" w:rsidRDefault="00066256" w:rsidP="00066256">
      <w:pPr>
        <w:spacing w:after="200" w:line="276" w:lineRule="auto"/>
        <w:jc w:val="both"/>
      </w:pPr>
      <w:r w:rsidRPr="008B7D0B">
        <w:t xml:space="preserve">Si precisa, infine, che a fine 2016 la Calabria la Regione presentava (fonte AGEA), tra quelle classificate come “Meno Sviluppate”, la maggior percentuale di spesa erogata in relazione all’intera programmazione (7,39%, a fronte di una media del 5,61%) ed aveva uno scostamento rispetto ai limiti di spesa fissati al 2018 per evitare il disimpegno delle somme pari al 9,65 % (secondo miglior risultato di poco inferiore a quello della Sicilia, che si attestava al 9,62, e ben al di sotto della media pari all’11,43%). Tali risultati confermano la situazione di eccellenza dell’Agenzia nel panorama degli Organismi Pagatori Regionali Italiani. </w:t>
      </w:r>
    </w:p>
    <w:p w14:paraId="51455490" w14:textId="77777777" w:rsidR="00086698" w:rsidRPr="008B7D0B" w:rsidRDefault="00086698" w:rsidP="00066256">
      <w:pPr>
        <w:spacing w:after="200" w:line="276" w:lineRule="auto"/>
        <w:jc w:val="both"/>
      </w:pPr>
    </w:p>
    <w:p w14:paraId="0EA7DBDB" w14:textId="77777777" w:rsidR="00801625" w:rsidRPr="008B7D0B" w:rsidRDefault="00801625" w:rsidP="00F52F46">
      <w:pPr>
        <w:pStyle w:val="Titolo2"/>
      </w:pPr>
      <w:bookmarkStart w:id="41" w:name="_Toc509504158"/>
      <w:r w:rsidRPr="008B7D0B">
        <w:t>Le criticità e le opportunità</w:t>
      </w:r>
      <w:bookmarkEnd w:id="41"/>
      <w:r w:rsidRPr="008B7D0B">
        <w:t xml:space="preserve"> </w:t>
      </w:r>
    </w:p>
    <w:p w14:paraId="781799A5" w14:textId="77777777" w:rsidR="00CA6F2A" w:rsidRPr="008B7D0B" w:rsidRDefault="00CA6F2A" w:rsidP="006C4CD1">
      <w:pPr>
        <w:spacing w:line="276" w:lineRule="auto"/>
        <w:jc w:val="both"/>
      </w:pPr>
      <w:r w:rsidRPr="008B7D0B">
        <w:t>A seguito delle analisi condotte sull’andamento del conseguimento degli obiettivi strategici ed operativi riferiti all’anno 2016, l’ARCEA, in sede di predisposizione del Piano della Performance 2017-2019 ha individuato talune opportunità di miglioramento finalizzate all’incremento dei livelli di servizi erogati in favore della collettività.</w:t>
      </w:r>
    </w:p>
    <w:p w14:paraId="4A4A25A0" w14:textId="77777777" w:rsidR="00CF71E8" w:rsidRPr="008B7D0B" w:rsidRDefault="00CF71E8" w:rsidP="006C4CD1">
      <w:pPr>
        <w:spacing w:line="276" w:lineRule="auto"/>
        <w:jc w:val="both"/>
        <w:rPr>
          <w:b/>
          <w:u w:val="single"/>
        </w:rPr>
      </w:pPr>
    </w:p>
    <w:p w14:paraId="50DB9188" w14:textId="580F370C" w:rsidR="00CF71E8" w:rsidRPr="008B7D0B" w:rsidRDefault="00CF71E8" w:rsidP="00F52F46">
      <w:pPr>
        <w:pStyle w:val="Nessunaspaziatura"/>
        <w:rPr>
          <w:b/>
          <w:u w:val="single"/>
        </w:rPr>
      </w:pPr>
      <w:r w:rsidRPr="008B7D0B">
        <w:rPr>
          <w:b/>
          <w:u w:val="single"/>
        </w:rPr>
        <w:t>Criticità</w:t>
      </w:r>
      <w:r w:rsidR="008A23FD" w:rsidRPr="008B7D0B">
        <w:rPr>
          <w:b/>
          <w:u w:val="single"/>
        </w:rPr>
        <w:t xml:space="preserve"> ed opportunità </w:t>
      </w:r>
      <w:r w:rsidRPr="008B7D0B">
        <w:rPr>
          <w:b/>
          <w:u w:val="single"/>
        </w:rPr>
        <w:t>di carattere generale e “strutturale”</w:t>
      </w:r>
    </w:p>
    <w:p w14:paraId="454EEA7D" w14:textId="77777777" w:rsidR="0005701D" w:rsidRPr="008B7D0B" w:rsidRDefault="0005701D" w:rsidP="006C4CD1">
      <w:pPr>
        <w:tabs>
          <w:tab w:val="left" w:pos="709"/>
        </w:tabs>
        <w:autoSpaceDE w:val="0"/>
        <w:autoSpaceDN w:val="0"/>
        <w:adjustRightInd w:val="0"/>
        <w:spacing w:line="276" w:lineRule="auto"/>
        <w:jc w:val="both"/>
        <w:rPr>
          <w:bCs/>
        </w:rPr>
      </w:pPr>
    </w:p>
    <w:p w14:paraId="3C6E3EF6" w14:textId="453D2541" w:rsidR="00CA6F2A" w:rsidRPr="008B7D0B" w:rsidRDefault="0005701D" w:rsidP="006C4CD1">
      <w:pPr>
        <w:tabs>
          <w:tab w:val="left" w:pos="709"/>
        </w:tabs>
        <w:autoSpaceDE w:val="0"/>
        <w:autoSpaceDN w:val="0"/>
        <w:adjustRightInd w:val="0"/>
        <w:spacing w:line="276" w:lineRule="auto"/>
        <w:jc w:val="both"/>
        <w:rPr>
          <w:bCs/>
        </w:rPr>
      </w:pPr>
      <w:r w:rsidRPr="008B7D0B">
        <w:rPr>
          <w:bCs/>
        </w:rPr>
        <w:t>ARCEA, fin dall’avvio della propria operatività, ha dovuto necessariamente affrontare problematiche e criticità derivanti dal suo costituire</w:t>
      </w:r>
      <w:r w:rsidR="00CA6F2A" w:rsidRPr="008B7D0B">
        <w:rPr>
          <w:bCs/>
        </w:rPr>
        <w:t>, alla stregua degli obblighi previsti dalla normativa comunitaria sopra evidenziata, un’organizzazione peculiare, con caratteristiche strutturali e procedurali non comparabili con altre realtà amministrative regionali.</w:t>
      </w:r>
    </w:p>
    <w:p w14:paraId="6C722C1F" w14:textId="77777777" w:rsidR="00CA6F2A" w:rsidRPr="008B7D0B" w:rsidRDefault="00CA6F2A" w:rsidP="006C4CD1">
      <w:pPr>
        <w:tabs>
          <w:tab w:val="left" w:pos="709"/>
        </w:tabs>
        <w:autoSpaceDE w:val="0"/>
        <w:autoSpaceDN w:val="0"/>
        <w:adjustRightInd w:val="0"/>
        <w:spacing w:line="276" w:lineRule="auto"/>
        <w:jc w:val="both"/>
        <w:rPr>
          <w:bCs/>
        </w:rPr>
      </w:pPr>
      <w:r w:rsidRPr="008B7D0B">
        <w:rPr>
          <w:bCs/>
        </w:rPr>
        <w:t>L’Agenzia, infatti, pur essendo formalmente strumentale alla Regione Calabria da cui riceve il contributo per il funzionamento, può ben essere considerata sostanzialmente strumentale alla Commissione Europea, di cui tutela, nel territorio calabrese, gli interessi finanziari in agricoltura.</w:t>
      </w:r>
    </w:p>
    <w:p w14:paraId="73138969" w14:textId="77777777" w:rsidR="00CA6F2A" w:rsidRPr="008B7D0B" w:rsidRDefault="00CA6F2A" w:rsidP="006C4CD1">
      <w:pPr>
        <w:tabs>
          <w:tab w:val="left" w:pos="709"/>
        </w:tabs>
        <w:autoSpaceDE w:val="0"/>
        <w:autoSpaceDN w:val="0"/>
        <w:adjustRightInd w:val="0"/>
        <w:spacing w:line="276" w:lineRule="auto"/>
        <w:jc w:val="both"/>
        <w:rPr>
          <w:bCs/>
        </w:rPr>
      </w:pPr>
      <w:r w:rsidRPr="008B7D0B">
        <w:rPr>
          <w:bCs/>
        </w:rPr>
        <w:t>Tali caratteristiche richiedono all’Organismo Pagatore il mantenimento di elevati standard qualitativi nell’erogazione dei servizi a favore della collettività, da cui non può in alcun modo derogare, pena la revisione ovvero la revoca del riconoscimento.</w:t>
      </w:r>
    </w:p>
    <w:p w14:paraId="1C6EC0E2" w14:textId="77777777" w:rsidR="0005701D" w:rsidRPr="008B7D0B" w:rsidRDefault="0005701D" w:rsidP="006C4CD1">
      <w:pPr>
        <w:tabs>
          <w:tab w:val="left" w:pos="709"/>
        </w:tabs>
        <w:autoSpaceDE w:val="0"/>
        <w:autoSpaceDN w:val="0"/>
        <w:adjustRightInd w:val="0"/>
        <w:spacing w:line="276" w:lineRule="auto"/>
        <w:jc w:val="both"/>
        <w:rPr>
          <w:bCs/>
        </w:rPr>
      </w:pPr>
    </w:p>
    <w:p w14:paraId="30E2FEB3" w14:textId="55CAFBDD" w:rsidR="00CA6F2A" w:rsidRPr="008B7D0B" w:rsidRDefault="00CA6F2A" w:rsidP="006C4CD1">
      <w:pPr>
        <w:tabs>
          <w:tab w:val="left" w:pos="709"/>
        </w:tabs>
        <w:autoSpaceDE w:val="0"/>
        <w:autoSpaceDN w:val="0"/>
        <w:adjustRightInd w:val="0"/>
        <w:spacing w:line="276" w:lineRule="auto"/>
        <w:jc w:val="both"/>
        <w:rPr>
          <w:bCs/>
        </w:rPr>
      </w:pPr>
      <w:r w:rsidRPr="008B7D0B">
        <w:rPr>
          <w:bCs/>
        </w:rPr>
        <w:t>Tra gli obblighi prescritti all’ARCEA si rileva ad esempio, con riguardo alla dotazione organica del personale come l’Organismo di Certificazione dei conti ed il MIPAAF (nella ultima visita ispettiva dell'aprile 201</w:t>
      </w:r>
      <w:r w:rsidR="00066256" w:rsidRPr="008B7D0B">
        <w:rPr>
          <w:bCs/>
        </w:rPr>
        <w:t>7</w:t>
      </w:r>
      <w:r w:rsidRPr="008B7D0B">
        <w:rPr>
          <w:bCs/>
        </w:rPr>
        <w:t xml:space="preserve">) abbiano sottoposto ad attenzione la </w:t>
      </w:r>
      <w:r w:rsidRPr="008B7D0B">
        <w:rPr>
          <w:b/>
          <w:bCs/>
        </w:rPr>
        <w:t>consistenza numerica delle unità presenti in servizio</w:t>
      </w:r>
      <w:r w:rsidRPr="008B7D0B">
        <w:rPr>
          <w:bCs/>
        </w:rPr>
        <w:t>, richiamando peraltro quanto già osservato dai servizi della Commissione Europea nel dicembre del 2010.</w:t>
      </w:r>
      <w:bookmarkStart w:id="42" w:name="OLE_LINK66"/>
      <w:bookmarkStart w:id="43" w:name="OLE_LINK67"/>
      <w:r w:rsidR="00066256" w:rsidRPr="008B7D0B">
        <w:rPr>
          <w:bCs/>
        </w:rPr>
        <w:t xml:space="preserve"> </w:t>
      </w:r>
      <w:r w:rsidRPr="008B7D0B">
        <w:rPr>
          <w:bCs/>
        </w:rPr>
        <w:t xml:space="preserve">Ed invero, </w:t>
      </w:r>
      <w:r w:rsidR="0005701D" w:rsidRPr="008B7D0B">
        <w:rPr>
          <w:bCs/>
        </w:rPr>
        <w:t xml:space="preserve">come esplicitato meglio nella </w:t>
      </w:r>
      <w:r w:rsidRPr="008B7D0B">
        <w:rPr>
          <w:bCs/>
        </w:rPr>
        <w:t>è richiesto all’Organismo Pagatore di procedere al completamento della dotazione organica formalmente approvata, da ultimo, dalla Giunta regionale con D.G.R. n. 531 del 7 agosto 2009, in numero di 57 unità lavorative in possesso di vari profili professionali</w:t>
      </w:r>
      <w:bookmarkEnd w:id="42"/>
      <w:bookmarkEnd w:id="43"/>
      <w:r w:rsidRPr="008B7D0B">
        <w:rPr>
          <w:bCs/>
        </w:rPr>
        <w:t>.</w:t>
      </w:r>
    </w:p>
    <w:p w14:paraId="0F51EE26" w14:textId="77777777" w:rsidR="00CA6F2A" w:rsidRPr="008B7D0B" w:rsidRDefault="00CA6F2A" w:rsidP="006C4CD1">
      <w:pPr>
        <w:tabs>
          <w:tab w:val="left" w:pos="709"/>
        </w:tabs>
        <w:autoSpaceDE w:val="0"/>
        <w:autoSpaceDN w:val="0"/>
        <w:adjustRightInd w:val="0"/>
        <w:spacing w:line="276" w:lineRule="auto"/>
        <w:jc w:val="both"/>
        <w:rPr>
          <w:bCs/>
        </w:rPr>
      </w:pPr>
      <w:r w:rsidRPr="008B7D0B">
        <w:rPr>
          <w:bCs/>
        </w:rPr>
        <w:lastRenderedPageBreak/>
        <w:t>E’ necessario sottolineare che l’ARCEA, in un’ideale classifica degli Organismi Pagatori italiani, pur ponendosi al secondo posto dopo AGEA – O.P. per numero di domande trattate (circa 140.000 annue) ed ammontare di risorse erogate (oltre 400 milioni di euro annui), si colloca all’ultimo posto per dotazione del personale.</w:t>
      </w:r>
    </w:p>
    <w:p w14:paraId="5529E878" w14:textId="52FEF692" w:rsidR="00CA6F2A" w:rsidRPr="008B7D0B" w:rsidRDefault="00CA6F2A" w:rsidP="006C4CD1">
      <w:pPr>
        <w:tabs>
          <w:tab w:val="left" w:pos="709"/>
        </w:tabs>
        <w:autoSpaceDE w:val="0"/>
        <w:autoSpaceDN w:val="0"/>
        <w:adjustRightInd w:val="0"/>
        <w:spacing w:line="276" w:lineRule="auto"/>
        <w:jc w:val="both"/>
        <w:rPr>
          <w:bCs/>
        </w:rPr>
      </w:pPr>
      <w:r w:rsidRPr="008B7D0B">
        <w:rPr>
          <w:bCs/>
        </w:rPr>
        <w:t>Tuttavia, l’attuale assetto normativo</w:t>
      </w:r>
      <w:r w:rsidR="00066256" w:rsidRPr="008B7D0B">
        <w:rPr>
          <w:bCs/>
        </w:rPr>
        <w:t>, soprattutto a livello nazionale,</w:t>
      </w:r>
      <w:r w:rsidRPr="008B7D0B">
        <w:rPr>
          <w:bCs/>
        </w:rPr>
        <w:t xml:space="preserve"> non consente all’Agenzia di operare l’indispensabile incremento di unità lavorative con conseguenze, già nel breve periodo, potenzialmente pregiudizievoli.</w:t>
      </w:r>
    </w:p>
    <w:p w14:paraId="672D318A" w14:textId="1FC7FF27" w:rsidR="0005701D" w:rsidRPr="008B7D0B" w:rsidRDefault="0005701D" w:rsidP="006C4CD1">
      <w:pPr>
        <w:tabs>
          <w:tab w:val="left" w:pos="709"/>
        </w:tabs>
        <w:autoSpaceDE w:val="0"/>
        <w:autoSpaceDN w:val="0"/>
        <w:adjustRightInd w:val="0"/>
        <w:spacing w:line="276" w:lineRule="auto"/>
        <w:jc w:val="both"/>
        <w:rPr>
          <w:bCs/>
        </w:rPr>
      </w:pPr>
      <w:r w:rsidRPr="008B7D0B">
        <w:rPr>
          <w:bCs/>
        </w:rPr>
        <w:t xml:space="preserve">Invero, la Regione Calabria, recependo le istanze rivolte dall’Agenzia, ha emanato la Legge Regionale n, 20 del 2014, modificativa della L.R. n. 24/2002, che permette all’ARCEA di essere esonerata, per le attività relative alla propria </w:t>
      </w:r>
      <w:proofErr w:type="spellStart"/>
      <w:r w:rsidRPr="008B7D0B">
        <w:rPr>
          <w:bCs/>
          <w:i/>
        </w:rPr>
        <w:t>mission</w:t>
      </w:r>
      <w:proofErr w:type="spellEnd"/>
      <w:r w:rsidRPr="008B7D0B">
        <w:rPr>
          <w:bCs/>
        </w:rPr>
        <w:t xml:space="preserve">, dai vincoli della </w:t>
      </w:r>
      <w:proofErr w:type="spellStart"/>
      <w:r w:rsidRPr="008B7D0B">
        <w:rPr>
          <w:bCs/>
        </w:rPr>
        <w:t>spending</w:t>
      </w:r>
      <w:proofErr w:type="spellEnd"/>
      <w:r w:rsidRPr="008B7D0B">
        <w:rPr>
          <w:bCs/>
        </w:rPr>
        <w:t xml:space="preserve"> </w:t>
      </w:r>
      <w:proofErr w:type="spellStart"/>
      <w:r w:rsidRPr="008B7D0B">
        <w:rPr>
          <w:bCs/>
        </w:rPr>
        <w:t>review</w:t>
      </w:r>
      <w:proofErr w:type="spellEnd"/>
      <w:r w:rsidRPr="008B7D0B">
        <w:rPr>
          <w:bCs/>
        </w:rPr>
        <w:t xml:space="preserve"> regionale, ma i cui effetti però non si sono concretizzati nell’anno di riferimento a causa soprattutto di problemi di carattere interpretativo che saranno definitivamente nell’anno 2017. </w:t>
      </w:r>
    </w:p>
    <w:p w14:paraId="5F4663CD" w14:textId="77777777" w:rsidR="0005701D" w:rsidRPr="008B7D0B" w:rsidRDefault="0005701D" w:rsidP="006C4CD1">
      <w:pPr>
        <w:tabs>
          <w:tab w:val="left" w:pos="709"/>
        </w:tabs>
        <w:autoSpaceDE w:val="0"/>
        <w:autoSpaceDN w:val="0"/>
        <w:adjustRightInd w:val="0"/>
        <w:spacing w:line="276" w:lineRule="auto"/>
        <w:jc w:val="both"/>
        <w:rPr>
          <w:bCs/>
        </w:rPr>
      </w:pPr>
    </w:p>
    <w:p w14:paraId="43C81411" w14:textId="3DCA7EC9" w:rsidR="00CA6F2A" w:rsidRPr="008B7D0B" w:rsidRDefault="0005701D" w:rsidP="006C4CD1">
      <w:pPr>
        <w:tabs>
          <w:tab w:val="left" w:pos="709"/>
        </w:tabs>
        <w:autoSpaceDE w:val="0"/>
        <w:autoSpaceDN w:val="0"/>
        <w:adjustRightInd w:val="0"/>
        <w:spacing w:line="276" w:lineRule="auto"/>
        <w:jc w:val="both"/>
        <w:rPr>
          <w:bCs/>
        </w:rPr>
      </w:pPr>
      <w:r w:rsidRPr="008B7D0B">
        <w:rPr>
          <w:bCs/>
        </w:rPr>
        <w:t>Da tale normativa, comunque, discendono, tra le altre, le seguenti</w:t>
      </w:r>
      <w:r w:rsidR="00CA6F2A" w:rsidRPr="008B7D0B">
        <w:rPr>
          <w:bCs/>
        </w:rPr>
        <w:t xml:space="preserve"> opportunità di miglioramento sono:</w:t>
      </w:r>
    </w:p>
    <w:p w14:paraId="6DB6AD29" w14:textId="77777777" w:rsidR="00CA6F2A" w:rsidRPr="008B7D0B" w:rsidRDefault="00CA6F2A" w:rsidP="00646C4C">
      <w:pPr>
        <w:numPr>
          <w:ilvl w:val="0"/>
          <w:numId w:val="19"/>
        </w:numPr>
        <w:tabs>
          <w:tab w:val="left" w:pos="709"/>
        </w:tabs>
        <w:autoSpaceDE w:val="0"/>
        <w:autoSpaceDN w:val="0"/>
        <w:adjustRightInd w:val="0"/>
        <w:spacing w:after="200" w:line="276" w:lineRule="auto"/>
        <w:jc w:val="both"/>
        <w:rPr>
          <w:bCs/>
        </w:rPr>
      </w:pPr>
      <w:r w:rsidRPr="008B7D0B">
        <w:rPr>
          <w:b/>
          <w:bCs/>
          <w:u w:val="single"/>
        </w:rPr>
        <w:t>La formazione del personale</w:t>
      </w:r>
      <w:r w:rsidRPr="008B7D0B">
        <w:rPr>
          <w:bCs/>
        </w:rPr>
        <w:t>: I servizi della Commissione Europea indicano, quale parametro di riferimento per garantire il necessario aggiornamento delle competenze professionali del personale, la previsione di uno stanziamento in bilancio pari al 5% del contributo di funzionamento. Superando le disposizioni riguardanti la “</w:t>
      </w:r>
      <w:proofErr w:type="spellStart"/>
      <w:r w:rsidRPr="008B7D0B">
        <w:rPr>
          <w:bCs/>
        </w:rPr>
        <w:t>spending</w:t>
      </w:r>
      <w:proofErr w:type="spellEnd"/>
      <w:r w:rsidRPr="008B7D0B">
        <w:rPr>
          <w:bCs/>
        </w:rPr>
        <w:t xml:space="preserve"> </w:t>
      </w:r>
      <w:proofErr w:type="spellStart"/>
      <w:r w:rsidRPr="008B7D0B">
        <w:rPr>
          <w:bCs/>
        </w:rPr>
        <w:t>review</w:t>
      </w:r>
      <w:proofErr w:type="spellEnd"/>
      <w:r w:rsidRPr="008B7D0B">
        <w:rPr>
          <w:bCs/>
        </w:rPr>
        <w:t xml:space="preserve">”, che impongono, al contrario, una contrazione del 50% sulle spese sostenute nell’anno 2009, sarà possibile aumentare gli investimenti nella formazione del personale che consentirà una più efficiente ed efficace azione amministrativa con evidenti ricadute positive per tutto il comparto agricolo. </w:t>
      </w:r>
    </w:p>
    <w:p w14:paraId="141DE7B2" w14:textId="77777777" w:rsidR="00CA6F2A" w:rsidRPr="008B7D0B" w:rsidRDefault="00CA6F2A" w:rsidP="00646C4C">
      <w:pPr>
        <w:numPr>
          <w:ilvl w:val="0"/>
          <w:numId w:val="19"/>
        </w:numPr>
        <w:tabs>
          <w:tab w:val="left" w:pos="709"/>
        </w:tabs>
        <w:autoSpaceDE w:val="0"/>
        <w:autoSpaceDN w:val="0"/>
        <w:adjustRightInd w:val="0"/>
        <w:spacing w:after="200" w:line="276" w:lineRule="auto"/>
        <w:jc w:val="both"/>
        <w:rPr>
          <w:bCs/>
        </w:rPr>
      </w:pPr>
      <w:r w:rsidRPr="008B7D0B">
        <w:rPr>
          <w:b/>
          <w:bCs/>
          <w:u w:val="single"/>
        </w:rPr>
        <w:t>Lo svolgimento di missioni istituzionali e di trasferte per controlli di secondo livello ed Audit</w:t>
      </w:r>
      <w:r w:rsidRPr="008B7D0B">
        <w:rPr>
          <w:bCs/>
        </w:rPr>
        <w:t>: Tra i compiti espressamente assegnati agli Organismi Pagatori dalla normativa comunitaria, vi sono quelli concernenti l’interfaccia continua con gli altri soggetti attuatori della PAC (a livello nazionale e comunitario), nonché l’effettuazione di controlli di secondo livello ed Audit sia sugli Enti delegati che sulle aziende beneficiarie. Il numero di controlli da effettuare non è discrezionale ma obbligatoriamente proporzionale rispetto alle domande presentate ed in base ad un campione la cui percentuale è definita a livello di regolamenti europei. Anche in questa circostanza, il superamento dei limiti di spesa per tali voci di costo,  permetterà di concretizzare le esigenze concrete dell’ARCEA e conseguentemente consentirà di presidiare in maniera più incisiva gli interessi della Commissione Europea e di tutti i cittadini;</w:t>
      </w:r>
    </w:p>
    <w:p w14:paraId="31F0BFEA" w14:textId="5CB5441F" w:rsidR="007A37E2" w:rsidRPr="008B7D0B" w:rsidRDefault="007A37E2" w:rsidP="006C4CD1">
      <w:pPr>
        <w:spacing w:line="276" w:lineRule="auto"/>
      </w:pPr>
    </w:p>
    <w:p w14:paraId="310347B5" w14:textId="2CC0BB78" w:rsidR="00CE34C4" w:rsidRPr="008B7D0B" w:rsidRDefault="00300360" w:rsidP="00F52F46">
      <w:pPr>
        <w:pStyle w:val="Nessunaspaziatura"/>
        <w:rPr>
          <w:b/>
          <w:u w:val="single"/>
        </w:rPr>
      </w:pPr>
      <w:r w:rsidRPr="008B7D0B">
        <w:rPr>
          <w:b/>
          <w:u w:val="single"/>
        </w:rPr>
        <w:t>Criticità ed opportun</w:t>
      </w:r>
      <w:r w:rsidR="00BE28EE" w:rsidRPr="008B7D0B">
        <w:rPr>
          <w:b/>
          <w:u w:val="single"/>
        </w:rPr>
        <w:t>ità</w:t>
      </w:r>
      <w:r w:rsidRPr="008B7D0B">
        <w:rPr>
          <w:b/>
          <w:u w:val="single"/>
        </w:rPr>
        <w:t xml:space="preserve"> connesse a taluni obiettivi ed indicatori</w:t>
      </w:r>
    </w:p>
    <w:p w14:paraId="6D1F5B97" w14:textId="77777777" w:rsidR="00CF71E8" w:rsidRPr="008B7D0B" w:rsidRDefault="00CF71E8" w:rsidP="006C4CD1">
      <w:pPr>
        <w:spacing w:line="276" w:lineRule="auto"/>
      </w:pPr>
    </w:p>
    <w:p w14:paraId="21E1D77F" w14:textId="2C97B372" w:rsidR="00300360" w:rsidRPr="008B7D0B" w:rsidRDefault="00300360" w:rsidP="00742FEC">
      <w:pPr>
        <w:spacing w:line="276" w:lineRule="auto"/>
        <w:jc w:val="both"/>
      </w:pPr>
      <w:r w:rsidRPr="008B7D0B">
        <w:t>E’ necessario approfondire le criticità connesse ad alcuni obiettivi operativi ed in particolar</w:t>
      </w:r>
      <w:r w:rsidR="00742FEC" w:rsidRPr="008B7D0B">
        <w:t>e</w:t>
      </w:r>
      <w:r w:rsidRPr="008B7D0B">
        <w:t xml:space="preserve"> </w:t>
      </w:r>
      <w:r w:rsidR="0005701D" w:rsidRPr="008B7D0B">
        <w:t>ad</w:t>
      </w:r>
      <w:r w:rsidRPr="008B7D0B">
        <w:t xml:space="preserve"> alcuni indicatori che per l’anno 2016 hanno avuto risultati critici</w:t>
      </w:r>
      <w:r w:rsidR="0005701D" w:rsidRPr="008B7D0B">
        <w:t xml:space="preserve"> e per i quali l’ARCEA ha immediatamente messo in essere le opportune contromisure</w:t>
      </w:r>
      <w:r w:rsidRPr="008B7D0B">
        <w:t xml:space="preserve">. </w:t>
      </w:r>
    </w:p>
    <w:p w14:paraId="7448DECD" w14:textId="77777777" w:rsidR="00300360" w:rsidRPr="008B7D0B" w:rsidRDefault="00300360" w:rsidP="00742FEC">
      <w:pPr>
        <w:spacing w:line="276" w:lineRule="auto"/>
        <w:jc w:val="both"/>
      </w:pPr>
    </w:p>
    <w:p w14:paraId="6472A57E" w14:textId="1A1D43EA" w:rsidR="00B36D62" w:rsidRPr="008B7D0B" w:rsidRDefault="00300360" w:rsidP="00742FEC">
      <w:pPr>
        <w:spacing w:line="276" w:lineRule="auto"/>
        <w:jc w:val="both"/>
      </w:pPr>
      <w:r w:rsidRPr="008B7D0B">
        <w:lastRenderedPageBreak/>
        <w:t xml:space="preserve">In particolare, </w:t>
      </w:r>
      <w:r w:rsidR="00B36D62" w:rsidRPr="008B7D0B">
        <w:t xml:space="preserve">devono essere attentamente esaminati i risultati degli obiettivi operativi relativi all’obiettivo strategico 1 “Mantenimento dei criteri di riconoscimento quale Organismo Pagatore, ai sensi del Reg. (CE) n. 907/14”. </w:t>
      </w:r>
    </w:p>
    <w:p w14:paraId="4DE0A818" w14:textId="385729EF" w:rsidR="00B36D62" w:rsidRPr="008B7D0B" w:rsidRDefault="00B36D62" w:rsidP="00B36D62">
      <w:pPr>
        <w:tabs>
          <w:tab w:val="left" w:pos="287"/>
        </w:tabs>
        <w:spacing w:after="120" w:line="276" w:lineRule="auto"/>
        <w:jc w:val="both"/>
        <w:rPr>
          <w:b/>
          <w:u w:val="single"/>
        </w:rPr>
      </w:pPr>
      <w:r w:rsidRPr="008B7D0B">
        <w:rPr>
          <w:b/>
          <w:u w:val="single"/>
        </w:rPr>
        <w:t>Obiettivo operativo 1.2</w:t>
      </w:r>
    </w:p>
    <w:p w14:paraId="61246214" w14:textId="388B5FD2" w:rsidR="00B36D62" w:rsidRPr="008B7D0B" w:rsidRDefault="00B36D62" w:rsidP="00B36D62">
      <w:pPr>
        <w:tabs>
          <w:tab w:val="left" w:pos="287"/>
        </w:tabs>
        <w:spacing w:after="120" w:line="276" w:lineRule="auto"/>
        <w:jc w:val="both"/>
      </w:pPr>
      <w:r w:rsidRPr="008B7D0B">
        <w:t>Tra questi, particolarmente problematico è stato l’obiettivo 1.2, “Garantire un’adeguata attività di controllo”, che ha raggiunto un risultato pari al 56% e per il quale un indicatore (“Numero di controlli effettuati pari all’ 80% di quelli previsti nel piano dei controlli redatto dal Servizio Tecnico (</w:t>
      </w:r>
      <w:r w:rsidRPr="008B7D0B">
        <w:rPr>
          <w:i/>
        </w:rPr>
        <w:t>Riscontrabili dai verbali di controllo</w:t>
      </w:r>
      <w:r w:rsidRPr="008B7D0B">
        <w:t>) (</w:t>
      </w:r>
      <w:r w:rsidRPr="008B7D0B">
        <w:rPr>
          <w:u w:val="single"/>
        </w:rPr>
        <w:t>peso 40%</w:t>
      </w:r>
      <w:r w:rsidRPr="008B7D0B">
        <w:t xml:space="preserve">)”), ha avuto un risultato pari al 90% ed un secondo (Numero di Audit effettuati dal Servizio di Controllo Interno &gt;= 90% di quelli previsti dal Piano di Audit annuale Riscontrabili dalle relazioni finali di Audit) (peso 40%)) si è fermato allo 0%. </w:t>
      </w:r>
    </w:p>
    <w:p w14:paraId="7D488B77" w14:textId="774BC795" w:rsidR="00B36D62" w:rsidRPr="008B7D0B" w:rsidRDefault="00B36D62" w:rsidP="00B36D62">
      <w:pPr>
        <w:tabs>
          <w:tab w:val="left" w:pos="287"/>
        </w:tabs>
        <w:spacing w:after="120" w:line="276" w:lineRule="auto"/>
      </w:pPr>
      <w:r w:rsidRPr="008B7D0B">
        <w:t xml:space="preserve">Tali problematiche sono naturalmente sintomatiche di alcune criticità che l’Agenzia ha dovuto necessariamente affrontare nel corso dell’anno di riferimento ed in quelli successivi. </w:t>
      </w:r>
    </w:p>
    <w:p w14:paraId="24FC6C09" w14:textId="0F717659" w:rsidR="00300360" w:rsidRPr="008B7D0B" w:rsidRDefault="00B36D62" w:rsidP="00742FEC">
      <w:pPr>
        <w:spacing w:line="276" w:lineRule="auto"/>
        <w:jc w:val="both"/>
      </w:pPr>
      <w:r w:rsidRPr="008B7D0B">
        <w:t>In particolare, l</w:t>
      </w:r>
      <w:r w:rsidR="00300360" w:rsidRPr="008B7D0B">
        <w:t xml:space="preserve">a mancata formalizzazione degli Audit previsti per l’anno in corso ed il basso grado di realizzazione dei Piani di Azione concordati dagli Uffici negli anni precedenti ha condotto </w:t>
      </w:r>
      <w:r w:rsidRPr="008B7D0B">
        <w:t xml:space="preserve">a risultati particolarmente critici </w:t>
      </w:r>
      <w:r w:rsidR="00300360" w:rsidRPr="008B7D0B">
        <w:t>sia in sede di misurazione della Performance ma anche nella relazione del Certificatore che su tale ambito ha assegnato all’Agenzia una valutazione pari a 2/5, al di sotto dello standard previsto dalla Commissione Europea.</w:t>
      </w:r>
    </w:p>
    <w:p w14:paraId="0ED5F06E" w14:textId="77777777" w:rsidR="00B36D62" w:rsidRPr="008B7D0B" w:rsidRDefault="00B36D62" w:rsidP="00742FEC">
      <w:pPr>
        <w:spacing w:line="276" w:lineRule="auto"/>
        <w:jc w:val="both"/>
      </w:pPr>
    </w:p>
    <w:p w14:paraId="10DB9735" w14:textId="51EF458A" w:rsidR="00B36D62" w:rsidRPr="008B7D0B" w:rsidRDefault="00300360" w:rsidP="00742FEC">
      <w:pPr>
        <w:spacing w:line="276" w:lineRule="auto"/>
        <w:jc w:val="both"/>
      </w:pPr>
      <w:r w:rsidRPr="008B7D0B">
        <w:t xml:space="preserve">Tale </w:t>
      </w:r>
      <w:r w:rsidR="00B36D62" w:rsidRPr="008B7D0B">
        <w:t>situazione</w:t>
      </w:r>
      <w:r w:rsidRPr="008B7D0B">
        <w:t xml:space="preserve"> ha avuto naturalmente effetto</w:t>
      </w:r>
      <w:r w:rsidR="00B36D62" w:rsidRPr="008B7D0B">
        <w:t>, nella relazione della società di certificazione,</w:t>
      </w:r>
      <w:r w:rsidRPr="008B7D0B">
        <w:t xml:space="preserve"> anche sull’indicatore generale dell’</w:t>
      </w:r>
      <w:r w:rsidR="00B36D62" w:rsidRPr="008B7D0B">
        <w:t>Agenzia (a sua volta riflesso nell’</w:t>
      </w:r>
      <w:r w:rsidRPr="008B7D0B">
        <w:t xml:space="preserve"> </w:t>
      </w:r>
      <w:r w:rsidR="00B36D62" w:rsidRPr="008B7D0B">
        <w:t xml:space="preserve">obiettivo operativo 1.1) </w:t>
      </w:r>
      <w:r w:rsidRPr="008B7D0B">
        <w:t xml:space="preserve">che, grazie alla presenza di controlli complementari e compensativi, ha comunque raggiunto il target comunitario necessario a mantenere lo status di Organismo Pagatore. </w:t>
      </w:r>
    </w:p>
    <w:p w14:paraId="2342E1C7" w14:textId="77777777" w:rsidR="00300360" w:rsidRPr="008B7D0B" w:rsidRDefault="00300360" w:rsidP="00742FEC">
      <w:pPr>
        <w:spacing w:line="276" w:lineRule="auto"/>
        <w:jc w:val="both"/>
      </w:pPr>
    </w:p>
    <w:p w14:paraId="74B2613F" w14:textId="569487AA" w:rsidR="001C2DB8" w:rsidRPr="008B7D0B" w:rsidRDefault="00300360" w:rsidP="00742FEC">
      <w:pPr>
        <w:spacing w:line="276" w:lineRule="auto"/>
        <w:jc w:val="both"/>
      </w:pPr>
      <w:r w:rsidRPr="008B7D0B">
        <w:t xml:space="preserve">L’Agenzia ha avviato puntuali attività di “due </w:t>
      </w:r>
      <w:proofErr w:type="spellStart"/>
      <w:r w:rsidRPr="008B7D0B">
        <w:t>diligence</w:t>
      </w:r>
      <w:proofErr w:type="spellEnd"/>
      <w:r w:rsidRPr="008B7D0B">
        <w:t>” cercando di arrivare alla cosi</w:t>
      </w:r>
      <w:r w:rsidR="00BB0407" w:rsidRPr="008B7D0B">
        <w:t>d</w:t>
      </w:r>
      <w:r w:rsidRPr="008B7D0B">
        <w:t>detta “</w:t>
      </w:r>
      <w:proofErr w:type="spellStart"/>
      <w:r w:rsidRPr="008B7D0B">
        <w:t>root</w:t>
      </w:r>
      <w:proofErr w:type="spellEnd"/>
      <w:r w:rsidRPr="008B7D0B">
        <w:t xml:space="preserve"> cause”, ossia </w:t>
      </w:r>
      <w:r w:rsidR="001C2DB8" w:rsidRPr="008B7D0B">
        <w:t xml:space="preserve">alla </w:t>
      </w:r>
      <w:r w:rsidRPr="008B7D0B">
        <w:t xml:space="preserve">causa primaria sottesa al verificarsi della </w:t>
      </w:r>
      <w:r w:rsidR="00B36D62" w:rsidRPr="008B7D0B">
        <w:t>criticità</w:t>
      </w:r>
      <w:r w:rsidR="001C2DB8" w:rsidRPr="008B7D0B">
        <w:t xml:space="preserve">, ed attivando contromisure organizzative e procedurali atte non solo a migliorare la situazione ma anche e soprattutto a cogliere gli elementi di opportunità </w:t>
      </w:r>
      <w:r w:rsidR="00B36D62" w:rsidRPr="008B7D0B">
        <w:t>(“</w:t>
      </w:r>
      <w:proofErr w:type="spellStart"/>
      <w:r w:rsidR="00B36D62" w:rsidRPr="008B7D0B">
        <w:t>Lessons</w:t>
      </w:r>
      <w:proofErr w:type="spellEnd"/>
      <w:r w:rsidR="00B36D62" w:rsidRPr="008B7D0B">
        <w:t xml:space="preserve"> </w:t>
      </w:r>
      <w:proofErr w:type="spellStart"/>
      <w:r w:rsidR="00B36D62" w:rsidRPr="008B7D0B">
        <w:t>Learned</w:t>
      </w:r>
      <w:proofErr w:type="spellEnd"/>
      <w:r w:rsidR="00B36D62" w:rsidRPr="008B7D0B">
        <w:t xml:space="preserve">”) </w:t>
      </w:r>
      <w:r w:rsidR="001C2DB8" w:rsidRPr="008B7D0B">
        <w:t>legati a tale aspetto.</w:t>
      </w:r>
    </w:p>
    <w:p w14:paraId="35179A95" w14:textId="77777777" w:rsidR="001C2DB8" w:rsidRPr="008B7D0B" w:rsidRDefault="001C2DB8" w:rsidP="00742FEC">
      <w:pPr>
        <w:spacing w:line="276" w:lineRule="auto"/>
        <w:jc w:val="both"/>
      </w:pPr>
    </w:p>
    <w:p w14:paraId="1B256904" w14:textId="77777777" w:rsidR="00B36D62" w:rsidRPr="008B7D0B" w:rsidRDefault="001C2DB8" w:rsidP="00742FEC">
      <w:pPr>
        <w:spacing w:line="276" w:lineRule="auto"/>
        <w:jc w:val="both"/>
      </w:pPr>
      <w:r w:rsidRPr="008B7D0B">
        <w:t>In particolare, è stata individuata un’area di miglioramento nella struttura organizzativa che ha condotto ai seguenti alle seguenti determinazioni:</w:t>
      </w:r>
    </w:p>
    <w:p w14:paraId="65921D58" w14:textId="053A7348" w:rsidR="001C2DB8" w:rsidRPr="008B7D0B" w:rsidRDefault="001C2DB8" w:rsidP="00742FEC">
      <w:pPr>
        <w:spacing w:line="276" w:lineRule="auto"/>
        <w:jc w:val="both"/>
      </w:pPr>
      <w:r w:rsidRPr="008B7D0B">
        <w:t xml:space="preserve"> </w:t>
      </w:r>
    </w:p>
    <w:p w14:paraId="39136D90" w14:textId="7DE750B3" w:rsidR="001C2DB8" w:rsidRPr="008B7D0B" w:rsidRDefault="001C2DB8" w:rsidP="00646C4C">
      <w:pPr>
        <w:pStyle w:val="Paragrafoelenco"/>
        <w:numPr>
          <w:ilvl w:val="0"/>
          <w:numId w:val="4"/>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L’ufficio Registri, incardinato nella struttura Dirigenziale “Contabilizzazione”, è stato soppresso e di fatto integrato con l’Ufficio Controllo Interno,</w:t>
      </w:r>
      <w:r w:rsidR="00B36D62" w:rsidRPr="008B7D0B">
        <w:rPr>
          <w:rFonts w:ascii="Times New Roman" w:eastAsia="Times New Roman" w:hAnsi="Times New Roman" w:cs="Times New Roman"/>
          <w:sz w:val="24"/>
          <w:szCs w:val="24"/>
          <w:lang w:eastAsia="it-IT"/>
        </w:rPr>
        <w:t xml:space="preserve"> tramite lo spostamento </w:t>
      </w:r>
      <w:r w:rsidRPr="008B7D0B">
        <w:rPr>
          <w:rFonts w:ascii="Times New Roman" w:eastAsia="Times New Roman" w:hAnsi="Times New Roman" w:cs="Times New Roman"/>
          <w:sz w:val="24"/>
          <w:szCs w:val="24"/>
          <w:lang w:eastAsia="it-IT"/>
        </w:rPr>
        <w:t xml:space="preserve">del personale assegnato; </w:t>
      </w:r>
    </w:p>
    <w:p w14:paraId="73E8C030" w14:textId="498C6AC7" w:rsidR="001C2DB8" w:rsidRPr="008B7D0B" w:rsidRDefault="001C2DB8" w:rsidP="00646C4C">
      <w:pPr>
        <w:pStyle w:val="Paragrafoelenco"/>
        <w:numPr>
          <w:ilvl w:val="0"/>
          <w:numId w:val="4"/>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 xml:space="preserve">L’Ufficio Controllo Interno è stato da un lato potenziato nel numero (da tre unità si è passati a sei) e dall’altro strutturato in maniera da poter rispondere in maniera più puntuale a due diverse aree di operatività: quella giuridica a quella tecnico-informatico. Sono state al contempo previste due figure di Responsabilità di Ufficio. </w:t>
      </w:r>
    </w:p>
    <w:p w14:paraId="2AE91F4C" w14:textId="77777777" w:rsidR="001C2DB8" w:rsidRPr="008B7D0B" w:rsidRDefault="001C2DB8" w:rsidP="00742FEC">
      <w:pPr>
        <w:spacing w:line="276" w:lineRule="auto"/>
        <w:ind w:left="360"/>
        <w:jc w:val="both"/>
      </w:pPr>
    </w:p>
    <w:p w14:paraId="2FB18AFC" w14:textId="7068F46E" w:rsidR="001C2DB8" w:rsidRPr="008B7D0B" w:rsidRDefault="001C2DB8" w:rsidP="00BB0407">
      <w:pPr>
        <w:spacing w:line="276" w:lineRule="auto"/>
        <w:jc w:val="both"/>
      </w:pPr>
      <w:r w:rsidRPr="008B7D0B">
        <w:lastRenderedPageBreak/>
        <w:t>Tali modifiche</w:t>
      </w:r>
      <w:r w:rsidR="00036991" w:rsidRPr="008B7D0B">
        <w:t xml:space="preserve">, intervenute invero già nell’ultimo mese del 2016, hanno condotto ad immediati risultati positivi, soprattutto grazie all’eliminazione di aree di sovrapposizione ed alla concentrazione di sforzi ed attività verso obiettivi comuni. </w:t>
      </w:r>
    </w:p>
    <w:p w14:paraId="4C372F49" w14:textId="69DA83C4" w:rsidR="00300360" w:rsidRPr="008B7D0B" w:rsidRDefault="00300360" w:rsidP="00742FEC">
      <w:pPr>
        <w:spacing w:line="276" w:lineRule="auto"/>
        <w:jc w:val="both"/>
      </w:pPr>
      <w:r w:rsidRPr="008B7D0B">
        <w:t xml:space="preserve">  </w:t>
      </w:r>
    </w:p>
    <w:p w14:paraId="3653D678" w14:textId="45BBC902" w:rsidR="00AB4668" w:rsidRPr="008B7D0B" w:rsidRDefault="00AB4668" w:rsidP="00742FEC">
      <w:pPr>
        <w:spacing w:line="276" w:lineRule="auto"/>
        <w:jc w:val="both"/>
      </w:pPr>
      <w:r w:rsidRPr="008B7D0B">
        <w:t>Un altro indicatore che deve essere attentamente esaminato è quello relativo al numero di controlli effettuati dal Servizio Tecnico dell’ARCEA in relazione a quelli messi a preventivo ad inizio anno</w:t>
      </w:r>
      <w:r w:rsidR="00B36D62" w:rsidRPr="008B7D0B">
        <w:t>, che seppur ha raggiunto un valore del 90% ha presentato alcune criticità che devono necessariamente essere affrontate</w:t>
      </w:r>
      <w:r w:rsidRPr="008B7D0B">
        <w:t xml:space="preserve">. </w:t>
      </w:r>
    </w:p>
    <w:p w14:paraId="501B1DC7" w14:textId="77777777" w:rsidR="00B36D62" w:rsidRPr="008B7D0B" w:rsidRDefault="00B36D62" w:rsidP="00742FEC">
      <w:pPr>
        <w:spacing w:line="276" w:lineRule="auto"/>
        <w:jc w:val="both"/>
      </w:pPr>
    </w:p>
    <w:p w14:paraId="0F4E8E67" w14:textId="3DC5CAA8" w:rsidR="00AB4668" w:rsidRPr="008B7D0B" w:rsidRDefault="00AB4668" w:rsidP="00742FEC">
      <w:pPr>
        <w:spacing w:line="276" w:lineRule="auto"/>
        <w:jc w:val="both"/>
      </w:pPr>
      <w:r w:rsidRPr="008B7D0B">
        <w:t xml:space="preserve">Tale attività riveste carattere di fondamentale importanza per l’Agenzia, che è chiamata a verificare non solo la regolarità della propria azione amministrativa, tesa ad erogare contributi solo in presenza di requisiti certi ed oggettivi, ma anche l’operato dei propri organismi delegati. </w:t>
      </w:r>
    </w:p>
    <w:p w14:paraId="5741FC59" w14:textId="0057C691" w:rsidR="00AB4668" w:rsidRPr="008B7D0B" w:rsidRDefault="00AB4668" w:rsidP="00742FEC">
      <w:pPr>
        <w:spacing w:line="276" w:lineRule="auto"/>
        <w:jc w:val="both"/>
      </w:pPr>
      <w:r w:rsidRPr="008B7D0B">
        <w:t xml:space="preserve">Anche in questo caso, è stata effettuata un’attenta analisi dei fenomeni che hanno condotto ad uno scostamento rispetto al target. In particolare, è bene considerare che i controlli si estrinsecano su quattro macro-aree differenti: </w:t>
      </w:r>
    </w:p>
    <w:p w14:paraId="58639BAB" w14:textId="77777777" w:rsidR="00AB4668" w:rsidRPr="008B7D0B" w:rsidRDefault="00AB4668" w:rsidP="00742FEC">
      <w:pPr>
        <w:spacing w:line="276" w:lineRule="auto"/>
        <w:jc w:val="both"/>
      </w:pPr>
    </w:p>
    <w:p w14:paraId="10ED2459" w14:textId="77777777" w:rsidR="00CC0B79" w:rsidRPr="008B7D0B" w:rsidRDefault="00CC0B79" w:rsidP="00CC0B79">
      <w:pPr>
        <w:tabs>
          <w:tab w:val="left" w:pos="287"/>
        </w:tabs>
        <w:spacing w:after="120" w:line="276" w:lineRule="auto"/>
        <w:jc w:val="both"/>
      </w:pPr>
      <w:r w:rsidRPr="008B7D0B">
        <w:t xml:space="preserve">1) CONTROLLI SU AGEA/SIN: sono finalizzati a valutare l'operato dell'organismo delegato Agea/SIN in relazione all’esecuzione dei controlli oggettivi e consistono nel verificare punto per punto  le principali operazioni effettuate dall’organismo stesso, in modo da poter evidenziare il procedimento seguito e le risultanze verbalizzate. Non sono previsti, se non in casi particolari valutati dai controllori ARCEA, sopralluoghi in campo e in azienda. </w:t>
      </w:r>
    </w:p>
    <w:p w14:paraId="749816C3" w14:textId="77777777" w:rsidR="00CC0B79" w:rsidRPr="008B7D0B" w:rsidRDefault="00CC0B79" w:rsidP="00CC0B79">
      <w:pPr>
        <w:tabs>
          <w:tab w:val="left" w:pos="287"/>
        </w:tabs>
        <w:spacing w:after="120" w:line="276" w:lineRule="auto"/>
        <w:jc w:val="both"/>
      </w:pPr>
      <w:r w:rsidRPr="008B7D0B">
        <w:t xml:space="preserve">2) CONTROLLI SUI CAA: il controllo è finalizzato a verificare il rispetto da parte dei CAA di quanto stabilito nella convenzione stipulata con l’ARCEA, la conformità tra quanto inserito a sistema e la documentazione presente presso gli sportelli e la corretta tenuta formale e sostanziale dei fascicoli e delle domande. </w:t>
      </w:r>
    </w:p>
    <w:p w14:paraId="09AE2C08" w14:textId="77777777" w:rsidR="00CC0B79" w:rsidRPr="008B7D0B" w:rsidRDefault="00CC0B79" w:rsidP="00CC0B79">
      <w:pPr>
        <w:tabs>
          <w:tab w:val="left" w:pos="287"/>
        </w:tabs>
        <w:spacing w:after="120" w:line="276" w:lineRule="auto"/>
        <w:jc w:val="both"/>
      </w:pPr>
      <w:r w:rsidRPr="008B7D0B">
        <w:t xml:space="preserve">Per i dettagli relativi a questa tipologia di controlli si rimanda al seguente link: </w:t>
      </w:r>
      <w:hyperlink r:id="rId10" w:history="1">
        <w:r w:rsidRPr="008B7D0B">
          <w:t>http://trasparenza.arcea.it/tr/08_/02_Tipologie%20di%20procedimento/Manuale%20CONTROLLI%20II%20LIVELLO%20AI%20CAA.pdf</w:t>
        </w:r>
      </w:hyperlink>
    </w:p>
    <w:p w14:paraId="79DBE5AD" w14:textId="77777777" w:rsidR="00CC0B79" w:rsidRPr="008B7D0B" w:rsidRDefault="00CC0B79" w:rsidP="00CC0B79">
      <w:pPr>
        <w:tabs>
          <w:tab w:val="left" w:pos="287"/>
        </w:tabs>
        <w:spacing w:after="120" w:line="276" w:lineRule="auto"/>
        <w:jc w:val="both"/>
      </w:pPr>
      <w:r w:rsidRPr="008B7D0B">
        <w:t xml:space="preserve">3) </w:t>
      </w:r>
      <w:r w:rsidRPr="008B7D0B">
        <w:tab/>
        <w:t xml:space="preserve">CONTROLLI DI SECONDO LIVELLO SULLA REGIONE CALABRIA: questa tipologia di controllo è regolata dall’art. 6 della convenzione stipulata tra ARCEA e Regione Calabria in merito alla delega di alcuni compiti dell’Organismo Pagatore. In particolare, i  controlli vertono, tra l’altro, sul rispetto dell’applicazione delle metodologie e dei tempi indicati nei manuali operativi e si articolano in  controlli di natura sostanziale, oltre che formale, degli elenchi di pagamento trasmessi dalla Regione Calabria. </w:t>
      </w:r>
    </w:p>
    <w:p w14:paraId="04071596" w14:textId="77777777" w:rsidR="00CC0B79" w:rsidRPr="008B7D0B" w:rsidRDefault="00CC0B79" w:rsidP="00CC0B79">
      <w:pPr>
        <w:tabs>
          <w:tab w:val="left" w:pos="287"/>
        </w:tabs>
        <w:spacing w:after="120" w:line="276" w:lineRule="auto"/>
        <w:jc w:val="both"/>
      </w:pPr>
      <w:r w:rsidRPr="008B7D0B">
        <w:t xml:space="preserve">4) CONTROLLI EX-POST: sono che si effettuano successivamente al pagamento del saldo del contributo spettante e sono finalizzati a verificare il rispetto degli impegni assunti dai beneficiari in sede di presentazione della domanda di aiuto e derivanti dall’erogazione del contributo. Tali controlli prevedono attività di verifica in situ presso le aziende interessate. </w:t>
      </w:r>
    </w:p>
    <w:p w14:paraId="3285792E" w14:textId="77777777" w:rsidR="00AB4668" w:rsidRPr="008B7D0B" w:rsidRDefault="00AB4668" w:rsidP="006C4CD1">
      <w:pPr>
        <w:spacing w:line="276" w:lineRule="auto"/>
      </w:pPr>
    </w:p>
    <w:p w14:paraId="40F4E824" w14:textId="77777777" w:rsidR="008E53D4" w:rsidRPr="008B7D0B" w:rsidRDefault="008E53D4" w:rsidP="006C4CD1">
      <w:pPr>
        <w:spacing w:line="276" w:lineRule="auto"/>
      </w:pPr>
    </w:p>
    <w:p w14:paraId="0E7A85F2" w14:textId="77777777" w:rsidR="008E53D4" w:rsidRPr="008B7D0B" w:rsidRDefault="008E53D4" w:rsidP="006C4CD1">
      <w:pPr>
        <w:spacing w:line="276" w:lineRule="auto"/>
      </w:pPr>
    </w:p>
    <w:p w14:paraId="4586B68C" w14:textId="515A2B35" w:rsidR="00AB4668" w:rsidRPr="008B7D0B" w:rsidRDefault="00AB4668" w:rsidP="00742FEC">
      <w:pPr>
        <w:spacing w:line="276" w:lineRule="auto"/>
        <w:jc w:val="both"/>
      </w:pPr>
      <w:r w:rsidRPr="008B7D0B">
        <w:lastRenderedPageBreak/>
        <w:t xml:space="preserve">Al fine di comprendere al meglio il fenomeno, è necessario soffermarsi sui dati di riferimento, riportati nella seguente tabella: </w:t>
      </w:r>
    </w:p>
    <w:p w14:paraId="42695B2D" w14:textId="77777777" w:rsidR="00AB4668" w:rsidRPr="008B7D0B" w:rsidRDefault="00AB4668" w:rsidP="006C4CD1">
      <w:pPr>
        <w:spacing w:line="276" w:lineRule="auto"/>
      </w:pPr>
    </w:p>
    <w:tbl>
      <w:tblPr>
        <w:tblStyle w:val="Sfondochiaro-Colore1"/>
        <w:tblW w:w="0" w:type="auto"/>
        <w:tblLook w:val="04A0" w:firstRow="1" w:lastRow="0" w:firstColumn="1" w:lastColumn="0" w:noHBand="0" w:noVBand="1"/>
      </w:tblPr>
      <w:tblGrid>
        <w:gridCol w:w="2444"/>
        <w:gridCol w:w="2444"/>
        <w:gridCol w:w="2445"/>
        <w:gridCol w:w="2445"/>
      </w:tblGrid>
      <w:tr w:rsidR="00AB4668" w:rsidRPr="008B7D0B" w14:paraId="6FD37CE4" w14:textId="77777777" w:rsidTr="00BE2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2E1C604E" w14:textId="77777777" w:rsidR="00AB4668" w:rsidRPr="008B7D0B" w:rsidRDefault="00AB4668" w:rsidP="006C4CD1">
            <w:pPr>
              <w:spacing w:line="276" w:lineRule="auto"/>
              <w:rPr>
                <w:color w:val="auto"/>
              </w:rPr>
            </w:pPr>
            <w:r w:rsidRPr="008B7D0B">
              <w:rPr>
                <w:color w:val="auto"/>
              </w:rPr>
              <w:t>TIPOLOGIA CONTROLLI</w:t>
            </w:r>
          </w:p>
        </w:tc>
        <w:tc>
          <w:tcPr>
            <w:tcW w:w="2444" w:type="dxa"/>
          </w:tcPr>
          <w:p w14:paraId="11A754E6" w14:textId="77777777" w:rsidR="00AB4668" w:rsidRPr="008B7D0B" w:rsidRDefault="00AB4668" w:rsidP="006C4CD1">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8B7D0B">
              <w:rPr>
                <w:color w:val="auto"/>
              </w:rPr>
              <w:t>NUMERO CONTROLLI PREVISTI</w:t>
            </w:r>
          </w:p>
        </w:tc>
        <w:tc>
          <w:tcPr>
            <w:tcW w:w="2445" w:type="dxa"/>
          </w:tcPr>
          <w:p w14:paraId="5B70B6BF" w14:textId="77777777" w:rsidR="00AB4668" w:rsidRPr="008B7D0B" w:rsidRDefault="00AB4668" w:rsidP="006C4CD1">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8B7D0B">
              <w:rPr>
                <w:color w:val="auto"/>
              </w:rPr>
              <w:t>NUMERO CONTROLLI EFFETTUATI</w:t>
            </w:r>
          </w:p>
        </w:tc>
        <w:tc>
          <w:tcPr>
            <w:tcW w:w="2445" w:type="dxa"/>
          </w:tcPr>
          <w:p w14:paraId="0E1FAA43" w14:textId="77777777" w:rsidR="00AB4668" w:rsidRPr="008B7D0B" w:rsidRDefault="00AB4668" w:rsidP="006C4CD1">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8B7D0B">
              <w:rPr>
                <w:color w:val="auto"/>
              </w:rPr>
              <w:t>% CONTROLLI EFFETTUATI</w:t>
            </w:r>
          </w:p>
        </w:tc>
      </w:tr>
      <w:tr w:rsidR="00BE28EE" w:rsidRPr="008B7D0B" w14:paraId="22CCE459" w14:textId="77777777" w:rsidTr="00BE2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F6B2BA5" w14:textId="77777777" w:rsidR="00AB4668" w:rsidRPr="008B7D0B" w:rsidRDefault="00AB4668" w:rsidP="006C4CD1">
            <w:pPr>
              <w:spacing w:line="276" w:lineRule="auto"/>
              <w:rPr>
                <w:color w:val="auto"/>
              </w:rPr>
            </w:pPr>
            <w:r w:rsidRPr="008B7D0B">
              <w:rPr>
                <w:rFonts w:eastAsia="Symbol"/>
                <w:color w:val="auto"/>
              </w:rPr>
              <w:t>Controlli II livello Agea\Sin</w:t>
            </w:r>
          </w:p>
        </w:tc>
        <w:tc>
          <w:tcPr>
            <w:tcW w:w="2444" w:type="dxa"/>
          </w:tcPr>
          <w:p w14:paraId="6D76134F"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40</w:t>
            </w:r>
          </w:p>
        </w:tc>
        <w:tc>
          <w:tcPr>
            <w:tcW w:w="2445" w:type="dxa"/>
          </w:tcPr>
          <w:p w14:paraId="65CFAAA5"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40</w:t>
            </w:r>
          </w:p>
        </w:tc>
        <w:tc>
          <w:tcPr>
            <w:tcW w:w="2445" w:type="dxa"/>
          </w:tcPr>
          <w:p w14:paraId="6AD259D3"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100%</w:t>
            </w:r>
          </w:p>
        </w:tc>
      </w:tr>
      <w:tr w:rsidR="00AB4668" w:rsidRPr="008B7D0B" w14:paraId="6758711E" w14:textId="77777777" w:rsidTr="00BE28EE">
        <w:tc>
          <w:tcPr>
            <w:cnfStyle w:val="001000000000" w:firstRow="0" w:lastRow="0" w:firstColumn="1" w:lastColumn="0" w:oddVBand="0" w:evenVBand="0" w:oddHBand="0" w:evenHBand="0" w:firstRowFirstColumn="0" w:firstRowLastColumn="0" w:lastRowFirstColumn="0" w:lastRowLastColumn="0"/>
            <w:tcW w:w="2444" w:type="dxa"/>
          </w:tcPr>
          <w:p w14:paraId="2960E501" w14:textId="77777777" w:rsidR="00AB4668" w:rsidRPr="008B7D0B" w:rsidRDefault="00AB4668" w:rsidP="006C4CD1">
            <w:pPr>
              <w:spacing w:line="276" w:lineRule="auto"/>
              <w:rPr>
                <w:color w:val="auto"/>
              </w:rPr>
            </w:pPr>
            <w:r w:rsidRPr="008B7D0B">
              <w:rPr>
                <w:rFonts w:eastAsia="Symbol"/>
                <w:color w:val="auto"/>
              </w:rPr>
              <w:t>Controlli II livello Regione Calabria</w:t>
            </w:r>
          </w:p>
        </w:tc>
        <w:tc>
          <w:tcPr>
            <w:tcW w:w="2444" w:type="dxa"/>
          </w:tcPr>
          <w:p w14:paraId="053E1376" w14:textId="77777777" w:rsidR="00AB4668" w:rsidRPr="008B7D0B" w:rsidRDefault="00AB4668" w:rsidP="006C4CD1">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8B7D0B">
              <w:rPr>
                <w:color w:val="auto"/>
              </w:rPr>
              <w:t>20</w:t>
            </w:r>
          </w:p>
        </w:tc>
        <w:tc>
          <w:tcPr>
            <w:tcW w:w="2445" w:type="dxa"/>
          </w:tcPr>
          <w:p w14:paraId="397D3CE8" w14:textId="77777777" w:rsidR="00AB4668" w:rsidRPr="008B7D0B" w:rsidRDefault="00AB4668" w:rsidP="006C4CD1">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8B7D0B">
              <w:rPr>
                <w:color w:val="auto"/>
              </w:rPr>
              <w:t>20</w:t>
            </w:r>
          </w:p>
        </w:tc>
        <w:tc>
          <w:tcPr>
            <w:tcW w:w="2445" w:type="dxa"/>
          </w:tcPr>
          <w:p w14:paraId="14965C1D" w14:textId="77777777" w:rsidR="00AB4668" w:rsidRPr="008B7D0B" w:rsidRDefault="00AB4668" w:rsidP="006C4CD1">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8B7D0B">
              <w:rPr>
                <w:color w:val="auto"/>
              </w:rPr>
              <w:t>100%</w:t>
            </w:r>
          </w:p>
        </w:tc>
      </w:tr>
      <w:tr w:rsidR="00BE28EE" w:rsidRPr="008B7D0B" w14:paraId="52AF3863" w14:textId="77777777" w:rsidTr="00BE2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46F868A9" w14:textId="77777777" w:rsidR="00AB4668" w:rsidRPr="008B7D0B" w:rsidRDefault="00AB4668" w:rsidP="006C4CD1">
            <w:pPr>
              <w:spacing w:line="276" w:lineRule="auto"/>
              <w:rPr>
                <w:color w:val="auto"/>
              </w:rPr>
            </w:pPr>
            <w:r w:rsidRPr="008B7D0B">
              <w:rPr>
                <w:rFonts w:eastAsia="Symbol"/>
                <w:color w:val="auto"/>
              </w:rPr>
              <w:t>Controlli ex- post  </w:t>
            </w:r>
          </w:p>
        </w:tc>
        <w:tc>
          <w:tcPr>
            <w:tcW w:w="2444" w:type="dxa"/>
          </w:tcPr>
          <w:p w14:paraId="42D3F04A"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69</w:t>
            </w:r>
          </w:p>
        </w:tc>
        <w:tc>
          <w:tcPr>
            <w:tcW w:w="2445" w:type="dxa"/>
          </w:tcPr>
          <w:p w14:paraId="57B61901"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69</w:t>
            </w:r>
          </w:p>
        </w:tc>
        <w:tc>
          <w:tcPr>
            <w:tcW w:w="2445" w:type="dxa"/>
          </w:tcPr>
          <w:p w14:paraId="7FEA1832"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100%</w:t>
            </w:r>
          </w:p>
        </w:tc>
      </w:tr>
      <w:tr w:rsidR="00AB4668" w:rsidRPr="008B7D0B" w14:paraId="0A2B6081" w14:textId="77777777" w:rsidTr="00BE28EE">
        <w:tc>
          <w:tcPr>
            <w:cnfStyle w:val="001000000000" w:firstRow="0" w:lastRow="0" w:firstColumn="1" w:lastColumn="0" w:oddVBand="0" w:evenVBand="0" w:oddHBand="0" w:evenHBand="0" w:firstRowFirstColumn="0" w:firstRowLastColumn="0" w:lastRowFirstColumn="0" w:lastRowLastColumn="0"/>
            <w:tcW w:w="2444" w:type="dxa"/>
          </w:tcPr>
          <w:p w14:paraId="27132255" w14:textId="77777777" w:rsidR="00AB4668" w:rsidRPr="008B7D0B" w:rsidRDefault="00AB4668" w:rsidP="006C4CD1">
            <w:pPr>
              <w:spacing w:line="276" w:lineRule="auto"/>
              <w:rPr>
                <w:color w:val="auto"/>
              </w:rPr>
            </w:pPr>
            <w:r w:rsidRPr="008B7D0B">
              <w:rPr>
                <w:rFonts w:eastAsia="Symbol"/>
                <w:color w:val="auto"/>
              </w:rPr>
              <w:t>Controlli II livello CAA </w:t>
            </w:r>
          </w:p>
        </w:tc>
        <w:tc>
          <w:tcPr>
            <w:tcW w:w="2444" w:type="dxa"/>
          </w:tcPr>
          <w:p w14:paraId="2418CDBA" w14:textId="77777777" w:rsidR="00AB4668" w:rsidRPr="008B7D0B" w:rsidRDefault="00AB4668" w:rsidP="006C4CD1">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8B7D0B">
              <w:rPr>
                <w:color w:val="auto"/>
              </w:rPr>
              <w:t>914</w:t>
            </w:r>
          </w:p>
        </w:tc>
        <w:tc>
          <w:tcPr>
            <w:tcW w:w="2445" w:type="dxa"/>
          </w:tcPr>
          <w:p w14:paraId="669930E9" w14:textId="77777777" w:rsidR="00AB4668" w:rsidRPr="008B7D0B" w:rsidRDefault="00AB4668" w:rsidP="006C4CD1">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8B7D0B">
              <w:rPr>
                <w:color w:val="auto"/>
              </w:rPr>
              <w:t>620</w:t>
            </w:r>
          </w:p>
        </w:tc>
        <w:tc>
          <w:tcPr>
            <w:tcW w:w="2445" w:type="dxa"/>
          </w:tcPr>
          <w:p w14:paraId="1DF63A68" w14:textId="77777777" w:rsidR="00AB4668" w:rsidRPr="008B7D0B" w:rsidRDefault="00AB4668" w:rsidP="006C4CD1">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8B7D0B">
              <w:rPr>
                <w:color w:val="auto"/>
              </w:rPr>
              <w:t>68%</w:t>
            </w:r>
          </w:p>
        </w:tc>
      </w:tr>
      <w:tr w:rsidR="00BE28EE" w:rsidRPr="008B7D0B" w14:paraId="3356348F" w14:textId="77777777" w:rsidTr="00BE2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D21FB99" w14:textId="77777777" w:rsidR="00AB4668" w:rsidRPr="008B7D0B" w:rsidRDefault="00AB4668" w:rsidP="006C4CD1">
            <w:pPr>
              <w:spacing w:line="276" w:lineRule="auto"/>
              <w:rPr>
                <w:color w:val="auto"/>
              </w:rPr>
            </w:pPr>
          </w:p>
        </w:tc>
        <w:tc>
          <w:tcPr>
            <w:tcW w:w="2444" w:type="dxa"/>
          </w:tcPr>
          <w:p w14:paraId="5BBDE20A"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1043</w:t>
            </w:r>
          </w:p>
        </w:tc>
        <w:tc>
          <w:tcPr>
            <w:tcW w:w="2445" w:type="dxa"/>
          </w:tcPr>
          <w:p w14:paraId="1E958216"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749</w:t>
            </w:r>
          </w:p>
        </w:tc>
        <w:tc>
          <w:tcPr>
            <w:tcW w:w="2445" w:type="dxa"/>
          </w:tcPr>
          <w:p w14:paraId="68AC4168" w14:textId="77777777" w:rsidR="00AB4668" w:rsidRPr="008B7D0B" w:rsidRDefault="00AB4668" w:rsidP="006C4CD1">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8B7D0B">
              <w:rPr>
                <w:color w:val="auto"/>
              </w:rPr>
              <w:t>71,81 %</w:t>
            </w:r>
          </w:p>
        </w:tc>
      </w:tr>
    </w:tbl>
    <w:p w14:paraId="5EDBB785" w14:textId="77777777" w:rsidR="00AB4668" w:rsidRPr="008B7D0B" w:rsidRDefault="00AB4668" w:rsidP="006C4CD1">
      <w:pPr>
        <w:spacing w:line="276" w:lineRule="auto"/>
      </w:pPr>
    </w:p>
    <w:p w14:paraId="461B9E38" w14:textId="77777777" w:rsidR="00CE34C4" w:rsidRPr="008B7D0B" w:rsidRDefault="00CE34C4" w:rsidP="006C4CD1">
      <w:pPr>
        <w:spacing w:line="276" w:lineRule="auto"/>
      </w:pPr>
    </w:p>
    <w:p w14:paraId="3AD504B8" w14:textId="13FCDFF8" w:rsidR="004E672B" w:rsidRPr="008B7D0B" w:rsidRDefault="00AB4668" w:rsidP="00742FEC">
      <w:pPr>
        <w:spacing w:line="276" w:lineRule="auto"/>
        <w:jc w:val="both"/>
      </w:pPr>
      <w:r w:rsidRPr="008B7D0B">
        <w:t xml:space="preserve">E’ del tutto evidente come il numero di controlli da effettuare sui CAA sia di gran lunga superiore rispetto alle altre tipologie di verifica. Ciò è dovuto in gran parte all’elevato numero di Centri di Assistenza Agricola presenti in Calabria (si consideri che a fronte di una media nazionale di 4 sigle in Calabria se ne contano </w:t>
      </w:r>
      <w:r w:rsidR="00742FEC" w:rsidRPr="008B7D0B">
        <w:t xml:space="preserve">circa </w:t>
      </w:r>
      <w:r w:rsidRPr="008B7D0B">
        <w:t xml:space="preserve">21), che a sua volta si può far derivare dall’importanza che il settore agricolo riveste per l’economia regionale. </w:t>
      </w:r>
    </w:p>
    <w:p w14:paraId="476C9DD8" w14:textId="77777777" w:rsidR="00AB4668" w:rsidRPr="008B7D0B" w:rsidRDefault="00AB4668" w:rsidP="00742FEC">
      <w:pPr>
        <w:spacing w:line="276" w:lineRule="auto"/>
        <w:jc w:val="both"/>
      </w:pPr>
    </w:p>
    <w:p w14:paraId="2CF03FBC" w14:textId="3A469890" w:rsidR="00AB4668" w:rsidRPr="008B7D0B" w:rsidRDefault="00BE28EE" w:rsidP="00742FEC">
      <w:pPr>
        <w:spacing w:line="276" w:lineRule="auto"/>
        <w:jc w:val="both"/>
      </w:pPr>
      <w:r w:rsidRPr="008B7D0B">
        <w:t xml:space="preserve">I CAA, inoltre, hanno sportelli sparsi in tutta la Calabria per un numero di operatori orientativamente pari a 400: ciò comporta una difficoltà ancora maggiore nell’esecuzione dei controlli, dato l’elevato numero di interlocutore e in considerazione della dislocazione geografica. </w:t>
      </w:r>
    </w:p>
    <w:p w14:paraId="4157AE78" w14:textId="77777777" w:rsidR="00BE28EE" w:rsidRPr="008B7D0B" w:rsidRDefault="00BE28EE" w:rsidP="00742FEC">
      <w:pPr>
        <w:spacing w:line="276" w:lineRule="auto"/>
        <w:jc w:val="both"/>
      </w:pPr>
    </w:p>
    <w:p w14:paraId="5BCD097C" w14:textId="15BEF664" w:rsidR="00BE28EE" w:rsidRPr="008B7D0B" w:rsidRDefault="00BE28EE" w:rsidP="00742FEC">
      <w:pPr>
        <w:spacing w:line="276" w:lineRule="auto"/>
        <w:jc w:val="both"/>
      </w:pPr>
      <w:r w:rsidRPr="008B7D0B">
        <w:t xml:space="preserve">Al fine di mitigare tale tipologia di problema, l’Agenzia ha determinato per il futuro una riorganizzazione dell’Ufficio Servizio Tecnico che porterà a potenziare l’organico ma anche a rivisitare la modalità di verifica che, nel rispetto dei limiti imposti dai Regolamenti Comunitari, sarà svolta in maniera differente (prevalentemente in back-office), così da ottimizzare i tempi e le risorse ed incrementare i risultati ottenuti. </w:t>
      </w:r>
    </w:p>
    <w:p w14:paraId="0B386D78" w14:textId="77777777" w:rsidR="00AB4668" w:rsidRPr="008B7D0B" w:rsidRDefault="00AB4668" w:rsidP="006C4CD1">
      <w:pPr>
        <w:spacing w:line="276" w:lineRule="auto"/>
      </w:pPr>
    </w:p>
    <w:p w14:paraId="54193CC7" w14:textId="1146783F" w:rsidR="00B36D62" w:rsidRPr="008B7D0B" w:rsidRDefault="00B36D62" w:rsidP="00E346E8">
      <w:pPr>
        <w:spacing w:line="276" w:lineRule="auto"/>
        <w:jc w:val="both"/>
        <w:rPr>
          <w:b/>
          <w:u w:val="single"/>
        </w:rPr>
      </w:pPr>
      <w:r w:rsidRPr="008B7D0B">
        <w:rPr>
          <w:b/>
          <w:u w:val="single"/>
        </w:rPr>
        <w:t>Obiettivo 1.3</w:t>
      </w:r>
    </w:p>
    <w:p w14:paraId="577FC6A0" w14:textId="332CF00E" w:rsidR="00B36D62" w:rsidRPr="008B7D0B" w:rsidRDefault="00B36D62" w:rsidP="00E346E8">
      <w:pPr>
        <w:spacing w:line="276" w:lineRule="auto"/>
        <w:jc w:val="both"/>
      </w:pPr>
      <w:r w:rsidRPr="008B7D0B">
        <w:t xml:space="preserve">L’obiettivo 1.3, che ha raggiunto un risultato pari al 90,25%, presenta un indicatore, “Numero di Piani d’azione, suggeriti in fase di audit, implementati dalle Funzioni/OODD (&gt;=80%) (Riscontrabili dalle Relazioni di audit del Servizio Contr. </w:t>
      </w:r>
      <w:proofErr w:type="spellStart"/>
      <w:r w:rsidRPr="008B7D0B">
        <w:t>Int</w:t>
      </w:r>
      <w:proofErr w:type="spellEnd"/>
      <w:r w:rsidRPr="008B7D0B">
        <w:t xml:space="preserve">.) (Peso 20%)”, che si è fermato al 51,25%. </w:t>
      </w:r>
    </w:p>
    <w:p w14:paraId="7E89FC65" w14:textId="416742C2" w:rsidR="00B36D62" w:rsidRPr="008B7D0B" w:rsidRDefault="00B36D62" w:rsidP="00E346E8">
      <w:pPr>
        <w:spacing w:line="276" w:lineRule="auto"/>
        <w:jc w:val="both"/>
      </w:pPr>
      <w:r w:rsidRPr="008B7D0B">
        <w:t xml:space="preserve">Tale problematica è riconducibile, da un lato, alle questioni connesse al Controllo Interno già affrontate nel contesto dell’analisi riferiti all’obiettivo 1.2, e dall’altro alle difficoltà connesse all’attuazione concrete, da parte degli Uffici dell’Agenzia, di piani di miglioramento posti in essere a seguito di Audit. </w:t>
      </w:r>
    </w:p>
    <w:p w14:paraId="3178D10A" w14:textId="568B5970" w:rsidR="00B36D62" w:rsidRPr="008B7D0B" w:rsidRDefault="00B36D62" w:rsidP="00E346E8">
      <w:pPr>
        <w:spacing w:line="276" w:lineRule="auto"/>
        <w:jc w:val="both"/>
      </w:pPr>
      <w:r w:rsidRPr="008B7D0B">
        <w:lastRenderedPageBreak/>
        <w:t xml:space="preserve">In tal senso, l’Agenzia ha posto in essere soluzioni finalizzate a sensibilizzare gli uffici verso la realizzazione delle misure concordate, che rappresentano, tra l’altro, punti di attenzione anche in caso di Audit posti in essere dalla Commissione Europea. </w:t>
      </w:r>
    </w:p>
    <w:p w14:paraId="3AF3035E" w14:textId="7A9C7CD5" w:rsidR="00B36D62" w:rsidRPr="008B7D0B" w:rsidRDefault="00B36D62" w:rsidP="00E346E8">
      <w:pPr>
        <w:spacing w:line="276" w:lineRule="auto"/>
        <w:jc w:val="both"/>
      </w:pPr>
      <w:r w:rsidRPr="008B7D0B">
        <w:t xml:space="preserve">Tali misure, in ogni caso, sono classificate di concerto con l’Ufficio Controllo Interno al fine di garantire una scala di priorità che porti alla risoluzione delle problematiche più urgenti. </w:t>
      </w:r>
    </w:p>
    <w:p w14:paraId="673D8923" w14:textId="77777777" w:rsidR="00B36D62" w:rsidRPr="008B7D0B" w:rsidRDefault="00B36D62" w:rsidP="00E346E8">
      <w:pPr>
        <w:spacing w:line="276" w:lineRule="auto"/>
        <w:jc w:val="both"/>
      </w:pPr>
    </w:p>
    <w:p w14:paraId="5D3677F6" w14:textId="0182D020" w:rsidR="00B36D62" w:rsidRPr="008B7D0B" w:rsidRDefault="00B36D62" w:rsidP="00E346E8">
      <w:pPr>
        <w:spacing w:line="276" w:lineRule="auto"/>
        <w:jc w:val="both"/>
      </w:pPr>
      <w:r w:rsidRPr="008B7D0B">
        <w:t xml:space="preserve">Per tutti gli indicatori, comunque, è stata fornita nella Tabella 8 - Misurazione degli indicatori di Performance in relazione ai target di riferimento una spiegazione sintetica in caso di scostamento sia in senso negativo che positivo. </w:t>
      </w:r>
    </w:p>
    <w:p w14:paraId="569AF39A" w14:textId="77777777" w:rsidR="00BB0407" w:rsidRPr="008B7D0B" w:rsidRDefault="00BB0407" w:rsidP="00E346E8">
      <w:pPr>
        <w:spacing w:line="276" w:lineRule="auto"/>
        <w:jc w:val="both"/>
      </w:pPr>
      <w:r w:rsidRPr="008B7D0B">
        <w:t xml:space="preserve">Sono state, inoltre, condotte analisi sulla parametrizzazione di tutti gli indicatori, con particolare riferimento a quelli dell’obiettivi operativi dell’obiettivo strategico 1, al fine di avviare un processo di razionalizzazione e adeguamento dei valori attesi, così come tra l’altro suggerito dall’OIV. </w:t>
      </w:r>
    </w:p>
    <w:p w14:paraId="11804D5D" w14:textId="77777777" w:rsidR="00BB0407" w:rsidRPr="008B7D0B" w:rsidRDefault="00BB0407" w:rsidP="00E346E8">
      <w:pPr>
        <w:spacing w:line="276" w:lineRule="auto"/>
        <w:jc w:val="both"/>
      </w:pPr>
      <w:r w:rsidRPr="008B7D0B">
        <w:t xml:space="preserve">Come già anticipato in altre sezioni, si ritiene di lasciare ancorati gli obiettivi strategici 2 e 3 alla </w:t>
      </w:r>
      <w:proofErr w:type="spellStart"/>
      <w:r w:rsidRPr="008B7D0B">
        <w:t>mission</w:t>
      </w:r>
      <w:proofErr w:type="spellEnd"/>
      <w:r w:rsidRPr="008B7D0B">
        <w:t xml:space="preserve"> affidata all’Agenzia dal MIPAAF e dalla Commissione Europea, ossia quella di presidio di legalità, tempestività e trasparenza nel processo di erogazione dei fondi in Agricoltura. </w:t>
      </w:r>
    </w:p>
    <w:p w14:paraId="0224AA47" w14:textId="77777777" w:rsidR="00BB0407" w:rsidRPr="008B7D0B" w:rsidRDefault="00BB0407" w:rsidP="00E346E8">
      <w:pPr>
        <w:spacing w:line="276" w:lineRule="auto"/>
        <w:jc w:val="both"/>
      </w:pPr>
      <w:r w:rsidRPr="008B7D0B">
        <w:t xml:space="preserve">Tale scelta permetterà, secondo i piani dell’Agenzia, di allineare sempre più la gestione delle performance alle attività di </w:t>
      </w:r>
      <w:proofErr w:type="spellStart"/>
      <w:r w:rsidRPr="008B7D0B">
        <w:t>governance</w:t>
      </w:r>
      <w:proofErr w:type="spellEnd"/>
      <w:r w:rsidRPr="008B7D0B">
        <w:t xml:space="preserve"> dell’ARCEA e permetterà di utilizzare i risultati emersi per orientare in maniera più incisiva l’attività amministrativa. </w:t>
      </w:r>
    </w:p>
    <w:p w14:paraId="6C0D55A1" w14:textId="77777777" w:rsidR="00BB0407" w:rsidRPr="008B7D0B" w:rsidRDefault="00BB0407" w:rsidP="006C4CD1">
      <w:pPr>
        <w:spacing w:line="276" w:lineRule="auto"/>
      </w:pPr>
    </w:p>
    <w:p w14:paraId="0ECC4693" w14:textId="77777777" w:rsidR="00AB4668" w:rsidRPr="008B7D0B" w:rsidRDefault="00AB4668" w:rsidP="006C4CD1">
      <w:pPr>
        <w:spacing w:line="276" w:lineRule="auto"/>
      </w:pPr>
    </w:p>
    <w:p w14:paraId="7BFF54F6" w14:textId="77777777" w:rsidR="00801625" w:rsidRPr="008B7D0B" w:rsidRDefault="00801625" w:rsidP="006C4CD1">
      <w:pPr>
        <w:pStyle w:val="Titolo1"/>
        <w:spacing w:line="276" w:lineRule="auto"/>
        <w:rPr>
          <w:rFonts w:ascii="Times New Roman" w:hAnsi="Times New Roman" w:cs="Times New Roman"/>
        </w:rPr>
      </w:pPr>
      <w:bookmarkStart w:id="44" w:name="_Toc509504159"/>
      <w:r w:rsidRPr="008B7D0B">
        <w:rPr>
          <w:rFonts w:ascii="Times New Roman" w:hAnsi="Times New Roman" w:cs="Times New Roman"/>
        </w:rPr>
        <w:t>OBIETTIVI: RISULTATI RAGGIUNTI E SCOSTAMENTI</w:t>
      </w:r>
      <w:bookmarkEnd w:id="44"/>
      <w:r w:rsidRPr="008B7D0B">
        <w:rPr>
          <w:rFonts w:ascii="Times New Roman" w:hAnsi="Times New Roman" w:cs="Times New Roman"/>
        </w:rPr>
        <w:t xml:space="preserve"> </w:t>
      </w:r>
    </w:p>
    <w:p w14:paraId="0D6B6339" w14:textId="77777777" w:rsidR="00D331D4" w:rsidRPr="008B7D0B" w:rsidRDefault="00D331D4" w:rsidP="00F52F46">
      <w:pPr>
        <w:pStyle w:val="Titolo2"/>
      </w:pPr>
      <w:bookmarkStart w:id="45" w:name="_Toc509504160"/>
      <w:r w:rsidRPr="008B7D0B">
        <w:t>Premessa metodologica</w:t>
      </w:r>
      <w:bookmarkEnd w:id="45"/>
    </w:p>
    <w:p w14:paraId="6BCA2CF0" w14:textId="77777777" w:rsidR="003154E9" w:rsidRPr="008B7D0B" w:rsidRDefault="00D331D4" w:rsidP="006C4CD1">
      <w:pPr>
        <w:spacing w:line="276" w:lineRule="auto"/>
        <w:jc w:val="both"/>
      </w:pPr>
      <w:r w:rsidRPr="008B7D0B">
        <w:t>La presente sezione della Relazione si pone l’obiettivo di illustrare i risultati conseguiti dall’ARCEA con riferimento sia agli obiettivi strategici che a quelli operativi fornendo, in ultima analisi, la rappresentazione sintetica della Performance generale dell’Ente.</w:t>
      </w:r>
    </w:p>
    <w:p w14:paraId="462AEBF9" w14:textId="77777777" w:rsidR="003A7C0A" w:rsidRPr="008B7D0B" w:rsidRDefault="003154E9" w:rsidP="006C4CD1">
      <w:pPr>
        <w:spacing w:line="276" w:lineRule="auto"/>
        <w:jc w:val="both"/>
      </w:pPr>
      <w:r w:rsidRPr="008B7D0B">
        <w:t xml:space="preserve">Le ragioni sottese alla scelta degli obiettivi, degli indicatori e dei target di riferimento sono esplicitate compiutamente nel Piano della Performance </w:t>
      </w:r>
      <w:r w:rsidR="000F035B" w:rsidRPr="008B7D0B">
        <w:t>2016</w:t>
      </w:r>
      <w:r w:rsidRPr="008B7D0B">
        <w:t>/</w:t>
      </w:r>
      <w:r w:rsidR="000F035B" w:rsidRPr="008B7D0B">
        <w:t>2018</w:t>
      </w:r>
      <w:r w:rsidRPr="008B7D0B">
        <w:t>, a</w:t>
      </w:r>
      <w:r w:rsidR="004B53C2" w:rsidRPr="008B7D0B">
        <w:t xml:space="preserve"> cui si rimanda espressamente (</w:t>
      </w:r>
      <w:r w:rsidRPr="008B7D0B">
        <w:t xml:space="preserve">si vedano in particolare i paragrafi 3, 4 e 5 della Parte II del Piano, </w:t>
      </w:r>
      <w:proofErr w:type="spellStart"/>
      <w:r w:rsidRPr="008B7D0B">
        <w:t>pagg</w:t>
      </w:r>
      <w:proofErr w:type="spellEnd"/>
      <w:r w:rsidRPr="008B7D0B">
        <w:t>. 42-46)</w:t>
      </w:r>
      <w:r w:rsidR="003A7C0A" w:rsidRPr="008B7D0B">
        <w:t>.</w:t>
      </w:r>
    </w:p>
    <w:p w14:paraId="77AB81CD" w14:textId="77777777" w:rsidR="008B71EC" w:rsidRPr="008B7D0B" w:rsidRDefault="008B71EC" w:rsidP="006C4CD1">
      <w:pPr>
        <w:spacing w:line="276" w:lineRule="auto"/>
        <w:jc w:val="both"/>
      </w:pPr>
      <w:r w:rsidRPr="008B7D0B">
        <w:t xml:space="preserve">Preme, tuttavia, evidenziare in questa sede come, in ottemperanza alla Delibera n. 105/2010 della Commissione per la Valutazione, la Trasparenza e l’Integrità, il Piano della Performance </w:t>
      </w:r>
      <w:r w:rsidR="000F035B" w:rsidRPr="008B7D0B">
        <w:t>2016</w:t>
      </w:r>
      <w:r w:rsidRPr="008B7D0B">
        <w:t>/</w:t>
      </w:r>
      <w:r w:rsidR="000F035B" w:rsidRPr="008B7D0B">
        <w:t>2018</w:t>
      </w:r>
      <w:r w:rsidRPr="008B7D0B">
        <w:t xml:space="preserve"> assicura il collegamento con gli aspetti riferiti alla trasparenza, attraverso i due obiettivi operativi “1.5” (“Garantire una comunicazione efficace anche in rapporto alla trasparenza ed all’integrità”) e “1.6” (“Garantire un’adeguata attività di monitoraggio anche in rapporto alla trasparenza ed all’integrità”) che consentono di rendere pubblici agli stakeholder di riferimento, con particolare attenzione agli </w:t>
      </w:r>
      <w:proofErr w:type="spellStart"/>
      <w:r w:rsidRPr="008B7D0B">
        <w:t>outcome</w:t>
      </w:r>
      <w:proofErr w:type="spellEnd"/>
      <w:r w:rsidRPr="008B7D0B">
        <w:t xml:space="preserve"> e ai risultati desiderati/conseguiti, i contenuti del Piano e della Relazione sulla performance. </w:t>
      </w:r>
    </w:p>
    <w:p w14:paraId="099F8738" w14:textId="77777777" w:rsidR="004B53C2" w:rsidRPr="008B7D0B" w:rsidRDefault="004B53C2" w:rsidP="006C4CD1">
      <w:pPr>
        <w:spacing w:line="276" w:lineRule="auto"/>
        <w:jc w:val="both"/>
      </w:pPr>
      <w:r w:rsidRPr="008B7D0B">
        <w:t xml:space="preserve">Inoltre, con riguardo al collegamento tra la Performance e gli standard di qualità, secondo quanto previsto dalla Delibera CIVIT n. 88/2010, si sottolinea come nel Piano </w:t>
      </w:r>
      <w:r w:rsidR="000F035B" w:rsidRPr="008B7D0B">
        <w:t>2016</w:t>
      </w:r>
      <w:r w:rsidRPr="008B7D0B">
        <w:t xml:space="preserve"> gli indicatori prescelti siano finalizzati a misurare oggettivamente il miglioramento del servizio reso nei confronti degli stakeholder, anche in funzione della Carta dei Servizi dell’ARCEA visionabile e scaricabile al seguente indirizzo internet:</w:t>
      </w:r>
      <w:hyperlink r:id="rId11" w:history="1">
        <w:r w:rsidR="002A5027" w:rsidRPr="008B7D0B">
          <w:rPr>
            <w:rStyle w:val="Collegamentoipertestuale"/>
          </w:rPr>
          <w:t>http://www.arcea.it/publisher/trasparenza/Carta_Servizi_2013_1.pdf</w:t>
        </w:r>
      </w:hyperlink>
      <w:r w:rsidRPr="008B7D0B">
        <w:t xml:space="preserve"> </w:t>
      </w:r>
    </w:p>
    <w:p w14:paraId="481318A1" w14:textId="77777777" w:rsidR="00D331D4" w:rsidRPr="008B7D0B" w:rsidRDefault="00D331D4" w:rsidP="006C4CD1">
      <w:pPr>
        <w:spacing w:line="276" w:lineRule="auto"/>
        <w:jc w:val="both"/>
      </w:pPr>
      <w:r w:rsidRPr="008B7D0B">
        <w:lastRenderedPageBreak/>
        <w:t>Il procedimento che è stato segui</w:t>
      </w:r>
      <w:r w:rsidR="008B71EC" w:rsidRPr="008B7D0B">
        <w:t>to in concreto per addivenire alla definizione dei risultati di Performance</w:t>
      </w:r>
      <w:r w:rsidRPr="008B7D0B">
        <w:t xml:space="preserve"> ha previsto, in primo luogo, la misurazione del raggiungimento dei target previsti per ciascun indicatore di impatto correlato al pertinente Obiettivo strategico.</w:t>
      </w:r>
    </w:p>
    <w:p w14:paraId="1FA4B58D" w14:textId="77777777" w:rsidR="00D331D4" w:rsidRPr="008B7D0B" w:rsidRDefault="00D331D4" w:rsidP="006C4CD1">
      <w:pPr>
        <w:spacing w:line="276" w:lineRule="auto"/>
        <w:jc w:val="both"/>
      </w:pPr>
      <w:r w:rsidRPr="008B7D0B">
        <w:t>Successivamente, si è provveduto ad attuare analoga misu</w:t>
      </w:r>
      <w:r w:rsidR="00B80FDE" w:rsidRPr="008B7D0B">
        <w:t>r</w:t>
      </w:r>
      <w:r w:rsidRPr="008B7D0B">
        <w:t>azione con riferimento ai target previsti per ciascun indicatore dei singoli obiettivi operativi.</w:t>
      </w:r>
    </w:p>
    <w:p w14:paraId="0CD5ACA1" w14:textId="77777777" w:rsidR="00B80FDE" w:rsidRPr="008B7D0B" w:rsidRDefault="00B80FDE" w:rsidP="006C4CD1">
      <w:pPr>
        <w:spacing w:line="276" w:lineRule="auto"/>
        <w:jc w:val="both"/>
      </w:pPr>
      <w:r w:rsidRPr="008B7D0B">
        <w:t>Attraverso la media ponderata di tali valori, si è ottenuto il grado di raggiungimento degli obiettivi operativi.</w:t>
      </w:r>
    </w:p>
    <w:p w14:paraId="7C4C5E1F" w14:textId="77777777" w:rsidR="00B80FDE" w:rsidRPr="008B7D0B" w:rsidRDefault="00B80FDE" w:rsidP="006C4CD1">
      <w:pPr>
        <w:spacing w:line="276" w:lineRule="auto"/>
        <w:jc w:val="both"/>
      </w:pPr>
      <w:r w:rsidRPr="008B7D0B">
        <w:t>I valori ottenuti vengono utilizzati per effettuare la media operata degli obiettivi operativi rispetto all’obiettivo strategico di riferimento.</w:t>
      </w:r>
    </w:p>
    <w:p w14:paraId="18C3CFF6" w14:textId="77777777" w:rsidR="00B80FDE" w:rsidRPr="008B7D0B" w:rsidRDefault="00B80FDE" w:rsidP="006C4CD1">
      <w:pPr>
        <w:spacing w:line="276" w:lineRule="auto"/>
        <w:jc w:val="both"/>
      </w:pPr>
      <w:r w:rsidRPr="008B7D0B">
        <w:t>Il grado di raggiungimento finale di ogni singolo obiettivo strategico è determinato dalla media fra il predetto valore e quello scaturito dalla misurazione dei target previsti per ciascun indicatore di impatto.</w:t>
      </w:r>
    </w:p>
    <w:p w14:paraId="2B0DDE38" w14:textId="77777777" w:rsidR="00B80FDE" w:rsidRPr="008B7D0B" w:rsidRDefault="00B80FDE" w:rsidP="006C4CD1">
      <w:pPr>
        <w:spacing w:line="276" w:lineRule="auto"/>
        <w:jc w:val="both"/>
      </w:pPr>
      <w:r w:rsidRPr="008B7D0B">
        <w:t>Infine, l’indice sintetico espressione della performance generale dell’ARCEA è fornito dalla media ponderata del grado di raggiungimento degli obiettivi strategici.</w:t>
      </w:r>
    </w:p>
    <w:p w14:paraId="4E12D99E" w14:textId="77777777" w:rsidR="00E81393" w:rsidRPr="008B7D0B" w:rsidRDefault="00E81393" w:rsidP="006C4CD1">
      <w:pPr>
        <w:spacing w:line="276" w:lineRule="auto"/>
      </w:pPr>
      <w:r w:rsidRPr="008B7D0B">
        <w:br w:type="page"/>
      </w:r>
    </w:p>
    <w:p w14:paraId="443362FB" w14:textId="77777777" w:rsidR="00801625" w:rsidRPr="008B7D0B" w:rsidRDefault="00801625" w:rsidP="00F52F46">
      <w:pPr>
        <w:pStyle w:val="Titolo2"/>
      </w:pPr>
      <w:bookmarkStart w:id="46" w:name="_Toc509504161"/>
      <w:r w:rsidRPr="008B7D0B">
        <w:lastRenderedPageBreak/>
        <w:t>Albero della performance</w:t>
      </w:r>
      <w:bookmarkEnd w:id="46"/>
      <w:r w:rsidRPr="008B7D0B">
        <w:t xml:space="preserve"> </w:t>
      </w:r>
    </w:p>
    <w:p w14:paraId="02691632" w14:textId="77777777" w:rsidR="00386F29" w:rsidRPr="008B7D0B" w:rsidRDefault="00386F29" w:rsidP="006C4CD1">
      <w:pPr>
        <w:spacing w:line="276" w:lineRule="auto"/>
        <w:jc w:val="both"/>
      </w:pPr>
      <w:r w:rsidRPr="008B7D0B">
        <w:t>Nel grafico che segue viene rappresentato l’Albero della Performance dell’ARCEA, con l’indicazione dei risultati ottenuti per ciascun obiettivo strategico ed operativo. Viene, inoltre, riportato l’indicatore sintetico di performance generale dell’Ente.</w:t>
      </w:r>
    </w:p>
    <w:p w14:paraId="14853BEE" w14:textId="77777777" w:rsidR="0033592F" w:rsidRPr="008B7D0B" w:rsidRDefault="00386F29" w:rsidP="006C4CD1">
      <w:pPr>
        <w:spacing w:line="276" w:lineRule="auto"/>
        <w:jc w:val="both"/>
      </w:pPr>
      <w:r w:rsidRPr="008B7D0B">
        <w:t>Il procedimento di calcolo dei predetti valori ed il relativo dettaglio analitico sono evidenziati nei successivi paragrafi della presente Sezione.</w:t>
      </w:r>
    </w:p>
    <w:p w14:paraId="53506058" w14:textId="25203C8D" w:rsidR="00401F8B" w:rsidRPr="008B7D0B" w:rsidRDefault="00401F8B" w:rsidP="006C4CD1">
      <w:pPr>
        <w:spacing w:line="276" w:lineRule="auto"/>
        <w:jc w:val="both"/>
      </w:pPr>
      <w:r w:rsidRPr="008B7D0B">
        <w:t>In ossequi</w:t>
      </w:r>
      <w:r w:rsidR="00B83830" w:rsidRPr="008B7D0B">
        <w:t>o</w:t>
      </w:r>
      <w:r w:rsidRPr="008B7D0B">
        <w:t xml:space="preserve"> a quanto richiesto dall’OIV, sono presentate più versioni dell’albero al fine di fornire un collegamento diretto tra obiettivi e uffici dell’Agenzia</w:t>
      </w:r>
      <w:r w:rsidR="00B83830" w:rsidRPr="008B7D0B">
        <w:t xml:space="preserve"> e viste specializzate in base ai diversi interessi del lettore</w:t>
      </w:r>
      <w:r w:rsidRPr="008B7D0B">
        <w:t xml:space="preserve">.  </w:t>
      </w:r>
    </w:p>
    <w:p w14:paraId="5658E30B" w14:textId="77777777" w:rsidR="0033592F" w:rsidRPr="008B7D0B" w:rsidRDefault="0033592F" w:rsidP="006C4CD1">
      <w:pPr>
        <w:spacing w:line="276" w:lineRule="auto"/>
      </w:pPr>
      <w:r w:rsidRPr="008B7D0B">
        <w:br w:type="page"/>
      </w:r>
    </w:p>
    <w:p w14:paraId="6EBCD4D6" w14:textId="77777777" w:rsidR="00BD2057" w:rsidRPr="008B7D0B" w:rsidRDefault="00BD2057" w:rsidP="006C4CD1">
      <w:pPr>
        <w:spacing w:line="276" w:lineRule="auto"/>
      </w:pPr>
    </w:p>
    <w:p w14:paraId="5D3DFD37" w14:textId="77777777" w:rsidR="00BD2057" w:rsidRPr="008B7D0B" w:rsidRDefault="00BD2057" w:rsidP="006C4CD1">
      <w:pPr>
        <w:spacing w:line="276" w:lineRule="auto"/>
      </w:pPr>
    </w:p>
    <w:p w14:paraId="5E81235A" w14:textId="478D2A71" w:rsidR="002034D9" w:rsidRPr="008B7D0B" w:rsidRDefault="00862EEB" w:rsidP="00B21ED1">
      <w:pPr>
        <w:spacing w:line="276" w:lineRule="auto"/>
        <w:jc w:val="both"/>
      </w:pPr>
      <w:r w:rsidRPr="008B7D0B">
        <w:rPr>
          <w:noProof/>
        </w:rPr>
        <mc:AlternateContent>
          <mc:Choice Requires="wps">
            <w:drawing>
              <wp:anchor distT="0" distB="0" distL="114300" distR="114300" simplePos="0" relativeHeight="251649024" behindDoc="0" locked="0" layoutInCell="1" allowOverlap="1" wp14:anchorId="4574AC51" wp14:editId="67382805">
                <wp:simplePos x="0" y="0"/>
                <wp:positionH relativeFrom="margin">
                  <wp:posOffset>2022475</wp:posOffset>
                </wp:positionH>
                <wp:positionV relativeFrom="paragraph">
                  <wp:posOffset>-213995</wp:posOffset>
                </wp:positionV>
                <wp:extent cx="2075180" cy="245745"/>
                <wp:effectExtent l="0" t="0" r="39370" b="5905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24574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3E7D226" w14:textId="77777777" w:rsidR="00D17544" w:rsidRPr="000D7773" w:rsidRDefault="00D17544" w:rsidP="002034D9">
                            <w:pPr>
                              <w:pStyle w:val="Corpotesto"/>
                              <w:jc w:val="center"/>
                              <w:rPr>
                                <w:rFonts w:ascii="Times New Roman" w:hAnsi="Times New Roman"/>
                                <w:b/>
                                <w:sz w:val="18"/>
                                <w:szCs w:val="18"/>
                              </w:rPr>
                            </w:pPr>
                            <w:r w:rsidRPr="000D7773">
                              <w:rPr>
                                <w:rFonts w:ascii="Times New Roman" w:hAnsi="Times New Roman"/>
                                <w:b/>
                                <w:sz w:val="18"/>
                                <w:szCs w:val="18"/>
                              </w:rPr>
                              <w:t>Missione Istituzionale</w:t>
                            </w:r>
                          </w:p>
                          <w:p w14:paraId="1F75F903" w14:textId="77777777" w:rsidR="00D17544" w:rsidRPr="000D7773" w:rsidRDefault="00D17544" w:rsidP="002034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left:0;text-align:left;margin-left:159.25pt;margin-top:-16.85pt;width:163.4pt;height:19.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" fillcolor="#d99594" strokecolor="#d99594" strokeweight="1pt">
                <v:fill color2="#f2dbdb" angle="135" focus="50%" type="gradient"/>
                <v:shadow on="t" color="#622423" opacity=".5" offset="1pt"/>
                <v:textbox>
                  <w:txbxContent>
                    <w:p w14:paraId="73E7D226" w14:textId="77777777" w:rsidR="00D17544" w:rsidRPr="000D7773" w:rsidRDefault="00D17544" w:rsidP="002034D9">
                      <w:pPr>
                        <w:pStyle w:val="Corpotesto"/>
                        <w:jc w:val="center"/>
                        <w:rPr>
                          <w:rFonts w:ascii="Times New Roman" w:hAnsi="Times New Roman"/>
                          <w:b/>
                          <w:sz w:val="18"/>
                          <w:szCs w:val="18"/>
                        </w:rPr>
                      </w:pPr>
                      <w:r w:rsidRPr="000D7773">
                        <w:rPr>
                          <w:rFonts w:ascii="Times New Roman" w:hAnsi="Times New Roman"/>
                          <w:b/>
                          <w:sz w:val="18"/>
                          <w:szCs w:val="18"/>
                        </w:rPr>
                        <w:t>Missione Istituzionale</w:t>
                      </w:r>
                    </w:p>
                    <w:p w14:paraId="1F75F903" w14:textId="77777777" w:rsidR="00D17544" w:rsidRPr="000D7773" w:rsidRDefault="00D17544" w:rsidP="002034D9"/>
                  </w:txbxContent>
                </v:textbox>
                <w10:wrap anchorx="margin"/>
              </v:rect>
            </w:pict>
          </mc:Fallback>
        </mc:AlternateContent>
      </w:r>
      <w:r w:rsidR="00386F29" w:rsidRPr="008B7D0B">
        <w:rPr>
          <w:i/>
          <w:sz w:val="20"/>
          <w:szCs w:val="20"/>
          <w:highlight w:val="yellow"/>
        </w:rPr>
        <w:t xml:space="preserve"> </w:t>
      </w:r>
    </w:p>
    <w:p w14:paraId="1B36248A" w14:textId="77777777" w:rsidR="00F21585" w:rsidRPr="008B7D0B" w:rsidRDefault="00A777C6" w:rsidP="006C4CD1">
      <w:pPr>
        <w:spacing w:line="276" w:lineRule="auto"/>
      </w:pPr>
      <w:r w:rsidRPr="008B7D0B">
        <w:rPr>
          <w:noProof/>
        </w:rPr>
        <mc:AlternateContent>
          <mc:Choice Requires="wps">
            <w:drawing>
              <wp:anchor distT="0" distB="0" distL="114300" distR="114300" simplePos="0" relativeHeight="251672576" behindDoc="0" locked="0" layoutInCell="1" allowOverlap="1" wp14:anchorId="28025ADE" wp14:editId="7D64CC37">
                <wp:simplePos x="0" y="0"/>
                <wp:positionH relativeFrom="margin">
                  <wp:posOffset>885190</wp:posOffset>
                </wp:positionH>
                <wp:positionV relativeFrom="paragraph">
                  <wp:posOffset>44145</wp:posOffset>
                </wp:positionV>
                <wp:extent cx="4442604" cy="276045"/>
                <wp:effectExtent l="0" t="0" r="15240" b="10160"/>
                <wp:wrapNone/>
                <wp:docPr id="3" name="Rettangolo 3"/>
                <wp:cNvGraphicFramePr/>
                <a:graphic xmlns:a="http://schemas.openxmlformats.org/drawingml/2006/main">
                  <a:graphicData uri="http://schemas.microsoft.com/office/word/2010/wordprocessingShape">
                    <wps:wsp>
                      <wps:cNvSpPr/>
                      <wps:spPr>
                        <a:xfrm>
                          <a:off x="0" y="0"/>
                          <a:ext cx="4442604" cy="276045"/>
                        </a:xfrm>
                        <a:prstGeom prst="rect">
                          <a:avLst/>
                        </a:prstGeom>
                        <a:ln>
                          <a:solidFill>
                            <a:srgbClr val="FF7C80"/>
                          </a:solidFill>
                          <a:prstDash val="sysDot"/>
                        </a:ln>
                      </wps:spPr>
                      <wps:style>
                        <a:lnRef idx="2">
                          <a:schemeClr val="accent6"/>
                        </a:lnRef>
                        <a:fillRef idx="1">
                          <a:schemeClr val="lt1"/>
                        </a:fillRef>
                        <a:effectRef idx="0">
                          <a:schemeClr val="accent6"/>
                        </a:effectRef>
                        <a:fontRef idx="minor">
                          <a:schemeClr val="dk1"/>
                        </a:fontRef>
                      </wps:style>
                      <wps:txbx>
                        <w:txbxContent>
                          <w:p w14:paraId="790538AF" w14:textId="37C6082D" w:rsidR="00D17544" w:rsidRDefault="00D17544" w:rsidP="00A777C6">
                            <w:pPr>
                              <w:jc w:val="center"/>
                            </w:pPr>
                            <w:r>
                              <w:t xml:space="preserve">Indicatore Sintetico di Performance Generale per ‘Ente: </w:t>
                            </w:r>
                            <w:r w:rsidRPr="00BD2057">
                              <w:rPr>
                                <w:sz w:val="28"/>
                                <w:szCs w:val="28"/>
                              </w:rPr>
                              <w:t>96,9</w:t>
                            </w:r>
                            <w:r>
                              <w:rPr>
                                <w:sz w:val="28"/>
                                <w:szCs w:val="28"/>
                              </w:rPr>
                              <w:t>2</w:t>
                            </w:r>
                            <w:r>
                              <w:t xml:space="preserve"> </w:t>
                            </w:r>
                            <w:r>
                              <w:rPr>
                                <w:b/>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3" o:spid="_x0000_s1027" style="position:absolute;margin-left:69.7pt;margin-top:3.5pt;width:349.8pt;height:21.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" fillcolor="white [3201]" strokecolor="#ff7c80" strokeweight="1pt">
                <v:stroke dashstyle="1 1"/>
                <v:textbox>
                  <w:txbxContent>
                    <w:p w14:paraId="790538AF" w14:textId="37C6082D" w:rsidR="00D17544" w:rsidRDefault="00D17544" w:rsidP="00A777C6">
                      <w:pPr>
                        <w:jc w:val="center"/>
                      </w:pPr>
                      <w:r>
                        <w:t xml:space="preserve">Indicatore Sintetico di Performance Generale per ‘Ente: </w:t>
                      </w:r>
                      <w:r w:rsidRPr="00BD2057">
                        <w:rPr>
                          <w:sz w:val="28"/>
                          <w:szCs w:val="28"/>
                        </w:rPr>
                        <w:t>96,9</w:t>
                      </w:r>
                      <w:r>
                        <w:rPr>
                          <w:sz w:val="28"/>
                          <w:szCs w:val="28"/>
                        </w:rPr>
                        <w:t>2</w:t>
                      </w:r>
                      <w:r>
                        <w:t xml:space="preserve"> </w:t>
                      </w:r>
                      <w:r>
                        <w:rPr>
                          <w:b/>
                          <w:sz w:val="28"/>
                          <w:szCs w:val="28"/>
                        </w:rPr>
                        <w:t>% (*)</w:t>
                      </w:r>
                    </w:p>
                  </w:txbxContent>
                </v:textbox>
                <w10:wrap anchorx="margin"/>
              </v:rect>
            </w:pict>
          </mc:Fallback>
        </mc:AlternateContent>
      </w:r>
    </w:p>
    <w:p w14:paraId="07248ABE" w14:textId="77777777" w:rsidR="002034D9" w:rsidRPr="008B7D0B" w:rsidRDefault="00BA49C1" w:rsidP="006C4CD1">
      <w:pPr>
        <w:spacing w:line="276" w:lineRule="auto"/>
        <w:jc w:val="center"/>
      </w:pPr>
      <w:r w:rsidRPr="008B7D0B">
        <w:rPr>
          <w:noProof/>
        </w:rPr>
        <mc:AlternateContent>
          <mc:Choice Requires="wps">
            <w:drawing>
              <wp:anchor distT="0" distB="0" distL="114300" distR="114300" simplePos="0" relativeHeight="251651072" behindDoc="0" locked="0" layoutInCell="1" allowOverlap="1" wp14:anchorId="1EFB4475" wp14:editId="287DF454">
                <wp:simplePos x="0" y="0"/>
                <wp:positionH relativeFrom="margin">
                  <wp:align>center</wp:align>
                </wp:positionH>
                <wp:positionV relativeFrom="paragraph">
                  <wp:posOffset>113917</wp:posOffset>
                </wp:positionV>
                <wp:extent cx="7158355" cy="300355"/>
                <wp:effectExtent l="0" t="0" r="23495" b="4254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300355"/>
                        </a:xfrm>
                        <a:prstGeom prst="rect">
                          <a:avLst/>
                        </a:prstGeom>
                        <a:gradFill rotWithShape="0">
                          <a:gsLst>
                            <a:gs pos="0">
                              <a:srgbClr val="FFFFFF"/>
                            </a:gs>
                            <a:gs pos="50000">
                              <a:srgbClr val="EAF1DD"/>
                            </a:gs>
                            <a:gs pos="100000">
                              <a:srgbClr val="FFFFFF"/>
                            </a:gs>
                          </a:gsLst>
                          <a:lin ang="18900000" scaled="1"/>
                        </a:gradFill>
                        <a:ln>
                          <a:noFill/>
                        </a:ln>
                        <a:effectLst>
                          <a:outerShdw dist="28398" dir="3806097" algn="ctr" rotWithShape="0">
                            <a:srgbClr val="4E6128">
                              <a:alpha val="50000"/>
                            </a:srgbClr>
                          </a:outerShdw>
                        </a:effectLst>
                        <a:extLst>
                          <a:ext uri="{91240B29-F687-4F45-9708-019B960494DF}">
                            <a14:hiddenLine xmlns:a14="http://schemas.microsoft.com/office/drawing/2010/main" w="12700">
                              <a:solidFill>
                                <a:srgbClr val="C2D69B"/>
                              </a:solidFill>
                              <a:miter lim="800000"/>
                              <a:headEnd/>
                              <a:tailEnd/>
                            </a14:hiddenLine>
                          </a:ext>
                        </a:extLst>
                      </wps:spPr>
                      <wps:txbx>
                        <w:txbxContent>
                          <w:p w14:paraId="737683D8" w14:textId="77777777" w:rsidR="00D17544" w:rsidRPr="000D7773" w:rsidRDefault="00D17544" w:rsidP="002034D9">
                            <w:pPr>
                              <w:pStyle w:val="3"/>
                              <w:jc w:val="center"/>
                              <w:rPr>
                                <w:rFonts w:ascii="Times New Roman" w:hAnsi="Times New Roman"/>
                                <w:b/>
                                <w:sz w:val="18"/>
                                <w:szCs w:val="18"/>
                              </w:rPr>
                            </w:pPr>
                            <w:r w:rsidRPr="000D7773">
                              <w:rPr>
                                <w:rFonts w:ascii="Times New Roman" w:hAnsi="Times New Roman"/>
                                <w:b/>
                                <w:sz w:val="18"/>
                                <w:szCs w:val="18"/>
                              </w:rPr>
                              <w:t>OBIETTIVI STRATEGICI</w:t>
                            </w:r>
                          </w:p>
                          <w:p w14:paraId="24ACFDD7" w14:textId="77777777" w:rsidR="00D17544" w:rsidRPr="000D7773" w:rsidRDefault="00D17544" w:rsidP="002034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28" style="position:absolute;left:0;text-align:left;margin-left:0;margin-top:8.95pt;width:563.65pt;height:23.6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" stroked="f" strokecolor="#c2d69b" strokeweight="1pt">
                <v:fill color2="#eaf1dd" angle="135" focus="50%" type="gradient"/>
                <v:shadow on="t" color="#4e6128" opacity=".5" offset="1pt"/>
                <v:textbox>
                  <w:txbxContent>
                    <w:p w14:paraId="737683D8" w14:textId="77777777" w:rsidR="00D17544" w:rsidRPr="000D7773" w:rsidRDefault="00D17544" w:rsidP="002034D9">
                      <w:pPr>
                        <w:pStyle w:val="3"/>
                        <w:jc w:val="center"/>
                        <w:rPr>
                          <w:rFonts w:ascii="Times New Roman" w:hAnsi="Times New Roman"/>
                          <w:b/>
                          <w:sz w:val="18"/>
                          <w:szCs w:val="18"/>
                        </w:rPr>
                      </w:pPr>
                      <w:r w:rsidRPr="000D7773">
                        <w:rPr>
                          <w:rFonts w:ascii="Times New Roman" w:hAnsi="Times New Roman"/>
                          <w:b/>
                          <w:sz w:val="18"/>
                          <w:szCs w:val="18"/>
                        </w:rPr>
                        <w:t>OBIETTIVI STRATEGICI</w:t>
                      </w:r>
                    </w:p>
                    <w:p w14:paraId="24ACFDD7" w14:textId="77777777" w:rsidR="00D17544" w:rsidRPr="000D7773" w:rsidRDefault="00D17544" w:rsidP="002034D9"/>
                  </w:txbxContent>
                </v:textbox>
                <w10:wrap anchorx="margin"/>
              </v:rect>
            </w:pict>
          </mc:Fallback>
        </mc:AlternateContent>
      </w:r>
    </w:p>
    <w:p w14:paraId="1FEB4EE0" w14:textId="51641394" w:rsidR="002034D9" w:rsidRPr="008B7D0B" w:rsidRDefault="001844CC" w:rsidP="006C4CD1">
      <w:pPr>
        <w:spacing w:line="276" w:lineRule="auto"/>
      </w:pPr>
      <w:r w:rsidRPr="008B7D0B">
        <w:rPr>
          <w:noProof/>
        </w:rPr>
        <mc:AlternateContent>
          <mc:Choice Requires="wps">
            <w:drawing>
              <wp:anchor distT="0" distB="0" distL="114300" distR="114300" simplePos="0" relativeHeight="251636736" behindDoc="0" locked="0" layoutInCell="1" allowOverlap="1" wp14:anchorId="0312FA5C" wp14:editId="1F94E05A">
                <wp:simplePos x="0" y="0"/>
                <wp:positionH relativeFrom="margin">
                  <wp:posOffset>4576529</wp:posOffset>
                </wp:positionH>
                <wp:positionV relativeFrom="paragraph">
                  <wp:posOffset>183970</wp:posOffset>
                </wp:positionV>
                <wp:extent cx="2035834" cy="1379855"/>
                <wp:effectExtent l="0" t="0" r="21590" b="10795"/>
                <wp:wrapNone/>
                <wp:docPr id="43" name="Rettangolo 43"/>
                <wp:cNvGraphicFramePr/>
                <a:graphic xmlns:a="http://schemas.openxmlformats.org/drawingml/2006/main">
                  <a:graphicData uri="http://schemas.microsoft.com/office/word/2010/wordprocessingShape">
                    <wps:wsp>
                      <wps:cNvSpPr/>
                      <wps:spPr>
                        <a:xfrm>
                          <a:off x="0" y="0"/>
                          <a:ext cx="2035834" cy="1379855"/>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3" o:spid="_x0000_s1026" style="position:absolute;margin-left:360.35pt;margin-top:14.5pt;width:160.3pt;height:108.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" fillcolor="white [3201]" strokecolor="#70ad47 [3209]" strokeweight="1pt">
                <v:stroke dashstyle="1 1"/>
                <w10:wrap anchorx="margin"/>
              </v:rect>
            </w:pict>
          </mc:Fallback>
        </mc:AlternateContent>
      </w:r>
      <w:r w:rsidRPr="008B7D0B">
        <w:rPr>
          <w:noProof/>
        </w:rPr>
        <mc:AlternateContent>
          <mc:Choice Requires="wps">
            <w:drawing>
              <wp:anchor distT="0" distB="0" distL="114300" distR="114300" simplePos="0" relativeHeight="251638784" behindDoc="0" locked="0" layoutInCell="1" allowOverlap="1" wp14:anchorId="534A2F44" wp14:editId="6EE6C300">
                <wp:simplePos x="0" y="0"/>
                <wp:positionH relativeFrom="margin">
                  <wp:posOffset>2325035</wp:posOffset>
                </wp:positionH>
                <wp:positionV relativeFrom="paragraph">
                  <wp:posOffset>192598</wp:posOffset>
                </wp:positionV>
                <wp:extent cx="1578634" cy="1362602"/>
                <wp:effectExtent l="0" t="0" r="21590" b="28575"/>
                <wp:wrapNone/>
                <wp:docPr id="42" name="Rettangolo 42"/>
                <wp:cNvGraphicFramePr/>
                <a:graphic xmlns:a="http://schemas.openxmlformats.org/drawingml/2006/main">
                  <a:graphicData uri="http://schemas.microsoft.com/office/word/2010/wordprocessingShape">
                    <wps:wsp>
                      <wps:cNvSpPr/>
                      <wps:spPr>
                        <a:xfrm>
                          <a:off x="0" y="0"/>
                          <a:ext cx="1578634" cy="1362602"/>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2" o:spid="_x0000_s1026" style="position:absolute;margin-left:183.05pt;margin-top:15.15pt;width:124.3pt;height:107.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" fillcolor="white [3201]" strokecolor="#70ad47 [3209]" strokeweight="1pt">
                <v:stroke dashstyle="1 1"/>
                <w10:wrap anchorx="margin"/>
              </v:rect>
            </w:pict>
          </mc:Fallback>
        </mc:AlternateContent>
      </w:r>
      <w:r w:rsidRPr="008B7D0B">
        <w:rPr>
          <w:noProof/>
        </w:rPr>
        <mc:AlternateContent>
          <mc:Choice Requires="wps">
            <w:drawing>
              <wp:anchor distT="0" distB="0" distL="114300" distR="114300" simplePos="0" relativeHeight="251640832" behindDoc="0" locked="0" layoutInCell="1" allowOverlap="1" wp14:anchorId="1866B93D" wp14:editId="37DD0BF6">
                <wp:simplePos x="0" y="0"/>
                <wp:positionH relativeFrom="column">
                  <wp:posOffset>-271516</wp:posOffset>
                </wp:positionH>
                <wp:positionV relativeFrom="paragraph">
                  <wp:posOffset>175344</wp:posOffset>
                </wp:positionV>
                <wp:extent cx="1578634" cy="1380118"/>
                <wp:effectExtent l="0" t="0" r="21590" b="10795"/>
                <wp:wrapNone/>
                <wp:docPr id="41" name="Rettangolo 41"/>
                <wp:cNvGraphicFramePr/>
                <a:graphic xmlns:a="http://schemas.openxmlformats.org/drawingml/2006/main">
                  <a:graphicData uri="http://schemas.microsoft.com/office/word/2010/wordprocessingShape">
                    <wps:wsp>
                      <wps:cNvSpPr/>
                      <wps:spPr>
                        <a:xfrm>
                          <a:off x="0" y="0"/>
                          <a:ext cx="1578634" cy="1380118"/>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1" o:spid="_x0000_s1026" style="position:absolute;margin-left:-21.4pt;margin-top:13.8pt;width:124.3pt;height:108.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" fillcolor="white [3201]" strokecolor="#70ad47 [3209]" strokeweight="1pt">
                <v:stroke dashstyle="1 1"/>
              </v:rect>
            </w:pict>
          </mc:Fallback>
        </mc:AlternateContent>
      </w:r>
    </w:p>
    <w:p w14:paraId="213DB587" w14:textId="7B4AC5D0" w:rsidR="002034D9" w:rsidRPr="008B7D0B" w:rsidRDefault="00BD2057" w:rsidP="006C4CD1">
      <w:pPr>
        <w:spacing w:line="276" w:lineRule="auto"/>
      </w:pPr>
      <w:r w:rsidRPr="008B7D0B">
        <w:rPr>
          <w:noProof/>
        </w:rPr>
        <mc:AlternateContent>
          <mc:Choice Requires="wps">
            <w:drawing>
              <wp:anchor distT="0" distB="0" distL="114300" distR="114300" simplePos="0" relativeHeight="251644928" behindDoc="0" locked="0" layoutInCell="1" allowOverlap="1" wp14:anchorId="3620BC0D" wp14:editId="00FD6826">
                <wp:simplePos x="0" y="0"/>
                <wp:positionH relativeFrom="margin">
                  <wp:posOffset>36195</wp:posOffset>
                </wp:positionH>
                <wp:positionV relativeFrom="paragraph">
                  <wp:posOffset>64135</wp:posOffset>
                </wp:positionV>
                <wp:extent cx="954405" cy="901065"/>
                <wp:effectExtent l="0" t="0" r="36195" b="5143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90106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E508300" w14:textId="77777777" w:rsidR="00D17544" w:rsidRDefault="00D17544" w:rsidP="002034D9">
                            <w:pPr>
                              <w:spacing w:after="120"/>
                              <w:jc w:val="center"/>
                              <w:rPr>
                                <w:sz w:val="18"/>
                                <w:szCs w:val="18"/>
                              </w:rPr>
                            </w:pPr>
                            <w:r>
                              <w:rPr>
                                <w:sz w:val="18"/>
                                <w:szCs w:val="18"/>
                              </w:rPr>
                              <w:t>1.</w:t>
                            </w:r>
                          </w:p>
                          <w:p w14:paraId="21BE8E10" w14:textId="77777777" w:rsidR="00D17544" w:rsidRDefault="00D17544" w:rsidP="002034D9">
                            <w:pPr>
                              <w:spacing w:after="120"/>
                              <w:jc w:val="center"/>
                              <w:rPr>
                                <w:sz w:val="18"/>
                                <w:szCs w:val="18"/>
                              </w:rPr>
                            </w:pPr>
                            <w:r w:rsidRPr="00582A16">
                              <w:rPr>
                                <w:sz w:val="18"/>
                                <w:szCs w:val="18"/>
                              </w:rPr>
                              <w:t>Mantenimento dei criteri di</w:t>
                            </w:r>
                            <w:r>
                              <w:rPr>
                                <w:sz w:val="18"/>
                                <w:szCs w:val="18"/>
                              </w:rPr>
                              <w:t xml:space="preserve"> riconoscimento quale O.</w:t>
                            </w:r>
                            <w:r w:rsidRPr="00582A16">
                              <w:rPr>
                                <w:sz w:val="18"/>
                                <w:szCs w:val="18"/>
                              </w:rPr>
                              <w:t>P</w:t>
                            </w:r>
                            <w:r>
                              <w:rPr>
                                <w:sz w:val="18"/>
                                <w:szCs w:val="18"/>
                              </w:rPr>
                              <w:t>.</w:t>
                            </w:r>
                          </w:p>
                          <w:p w14:paraId="265CC76B" w14:textId="77777777" w:rsidR="00D17544" w:rsidRDefault="00D17544" w:rsidP="002034D9">
                            <w:pPr>
                              <w:spacing w:after="120"/>
                              <w:jc w:val="center"/>
                              <w:rPr>
                                <w:sz w:val="18"/>
                                <w:szCs w:val="18"/>
                              </w:rPr>
                            </w:pPr>
                          </w:p>
                          <w:p w14:paraId="505B11E9" w14:textId="77777777" w:rsidR="00D17544" w:rsidRPr="007D7FA2" w:rsidRDefault="00D17544" w:rsidP="002034D9">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29" style="position:absolute;margin-left:2.85pt;margin-top:5.05pt;width:75.15pt;height:70.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" fillcolor="#c2d69b" strokecolor="#c2d69b" strokeweight="1pt">
                <v:fill color2="#eaf1dd" angle="135" focus="50%" type="gradient"/>
                <v:shadow on="t" color="#4e6128" opacity=".5" offset="1pt"/>
                <v:textbox>
                  <w:txbxContent>
                    <w:p w14:paraId="6E508300" w14:textId="77777777" w:rsidR="00D17544" w:rsidRDefault="00D17544" w:rsidP="002034D9">
                      <w:pPr>
                        <w:spacing w:after="120"/>
                        <w:jc w:val="center"/>
                        <w:rPr>
                          <w:sz w:val="18"/>
                          <w:szCs w:val="18"/>
                        </w:rPr>
                      </w:pPr>
                      <w:r>
                        <w:rPr>
                          <w:sz w:val="18"/>
                          <w:szCs w:val="18"/>
                        </w:rPr>
                        <w:t>1.</w:t>
                      </w:r>
                    </w:p>
                    <w:p w14:paraId="21BE8E10" w14:textId="77777777" w:rsidR="00D17544" w:rsidRDefault="00D17544" w:rsidP="002034D9">
                      <w:pPr>
                        <w:spacing w:after="120"/>
                        <w:jc w:val="center"/>
                        <w:rPr>
                          <w:sz w:val="18"/>
                          <w:szCs w:val="18"/>
                        </w:rPr>
                      </w:pPr>
                      <w:r w:rsidRPr="00582A16">
                        <w:rPr>
                          <w:sz w:val="18"/>
                          <w:szCs w:val="18"/>
                        </w:rPr>
                        <w:t>Mantenimento dei criteri di</w:t>
                      </w:r>
                      <w:r>
                        <w:rPr>
                          <w:sz w:val="18"/>
                          <w:szCs w:val="18"/>
                        </w:rPr>
                        <w:t xml:space="preserve"> riconoscimento quale O.</w:t>
                      </w:r>
                      <w:r w:rsidRPr="00582A16">
                        <w:rPr>
                          <w:sz w:val="18"/>
                          <w:szCs w:val="18"/>
                        </w:rPr>
                        <w:t>P</w:t>
                      </w:r>
                      <w:r>
                        <w:rPr>
                          <w:sz w:val="18"/>
                          <w:szCs w:val="18"/>
                        </w:rPr>
                        <w:t>.</w:t>
                      </w:r>
                    </w:p>
                    <w:p w14:paraId="265CC76B" w14:textId="77777777" w:rsidR="00D17544" w:rsidRDefault="00D17544" w:rsidP="002034D9">
                      <w:pPr>
                        <w:spacing w:after="120"/>
                        <w:jc w:val="center"/>
                        <w:rPr>
                          <w:sz w:val="18"/>
                          <w:szCs w:val="18"/>
                        </w:rPr>
                      </w:pPr>
                    </w:p>
                    <w:p w14:paraId="505B11E9" w14:textId="77777777" w:rsidR="00D17544" w:rsidRPr="007D7FA2" w:rsidRDefault="00D17544" w:rsidP="002034D9">
                      <w:pPr>
                        <w:spacing w:after="120"/>
                        <w:jc w:val="center"/>
                        <w:rPr>
                          <w:sz w:val="28"/>
                        </w:rPr>
                      </w:pPr>
                    </w:p>
                  </w:txbxContent>
                </v:textbox>
                <w10:wrap anchorx="margin"/>
              </v:rect>
            </w:pict>
          </mc:Fallback>
        </mc:AlternateContent>
      </w:r>
    </w:p>
    <w:p w14:paraId="5769C0D3" w14:textId="1CD6E638" w:rsidR="002034D9" w:rsidRPr="008B7D0B" w:rsidRDefault="00862EEB" w:rsidP="006C4CD1">
      <w:pPr>
        <w:spacing w:line="276" w:lineRule="auto"/>
      </w:pPr>
      <w:r w:rsidRPr="008B7D0B">
        <w:rPr>
          <w:noProof/>
        </w:rPr>
        <mc:AlternateContent>
          <mc:Choice Requires="wps">
            <w:drawing>
              <wp:anchor distT="0" distB="0" distL="114300" distR="114300" simplePos="0" relativeHeight="251646976" behindDoc="0" locked="0" layoutInCell="1" allowOverlap="1" wp14:anchorId="587A01BF" wp14:editId="44DECF98">
                <wp:simplePos x="0" y="0"/>
                <wp:positionH relativeFrom="column">
                  <wp:posOffset>4737735</wp:posOffset>
                </wp:positionH>
                <wp:positionV relativeFrom="paragraph">
                  <wp:posOffset>80645</wp:posOffset>
                </wp:positionV>
                <wp:extent cx="1716405" cy="789305"/>
                <wp:effectExtent l="0" t="0" r="36195" b="4889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78930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12D7F836" w14:textId="77777777" w:rsidR="00D17544" w:rsidRDefault="00D17544" w:rsidP="002034D9">
                            <w:pPr>
                              <w:jc w:val="center"/>
                              <w:rPr>
                                <w:sz w:val="18"/>
                                <w:szCs w:val="18"/>
                              </w:rPr>
                            </w:pPr>
                            <w:r>
                              <w:rPr>
                                <w:sz w:val="18"/>
                                <w:szCs w:val="18"/>
                              </w:rPr>
                              <w:t>3.</w:t>
                            </w:r>
                          </w:p>
                          <w:p w14:paraId="0259E5CB" w14:textId="77777777" w:rsidR="00D17544" w:rsidRPr="006C546B" w:rsidRDefault="00D17544" w:rsidP="002034D9">
                            <w:pPr>
                              <w:jc w:val="center"/>
                              <w:rPr>
                                <w:sz w:val="18"/>
                                <w:szCs w:val="18"/>
                              </w:rPr>
                            </w:pPr>
                            <w:r w:rsidRPr="00664C69">
                              <w:rPr>
                                <w:sz w:val="16"/>
                                <w:szCs w:val="16"/>
                              </w:rPr>
                              <w:t>Ampliamento delle potenzialità del sistema informativo, anche in funzione</w:t>
                            </w:r>
                            <w:r w:rsidRPr="00664C69">
                              <w:rPr>
                                <w:sz w:val="18"/>
                                <w:szCs w:val="18"/>
                              </w:rPr>
                              <w:t xml:space="preserve"> </w:t>
                            </w:r>
                            <w:r w:rsidRPr="00664C69">
                              <w:rPr>
                                <w:sz w:val="16"/>
                                <w:szCs w:val="16"/>
                              </w:rPr>
                              <w:t>della nuova Programmazione</w:t>
                            </w:r>
                            <w:r w:rsidRPr="00664C69">
                              <w:rPr>
                                <w:sz w:val="18"/>
                                <w:szCs w:val="18"/>
                              </w:rPr>
                              <w:t xml:space="preserve"> </w:t>
                            </w:r>
                            <w:r w:rsidRPr="001969F6">
                              <w:rPr>
                                <w:sz w:val="16"/>
                                <w:szCs w:val="16"/>
                              </w:rPr>
                              <w:t>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30" style="position:absolute;margin-left:373.05pt;margin-top:6.35pt;width:135.15pt;height:62.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" fillcolor="#c2d69b" strokecolor="#c2d69b" strokeweight="1pt">
                <v:fill color2="#eaf1dd" angle="135" focus="50%" type="gradient"/>
                <v:shadow on="t" color="#4e6128" opacity=".5" offset="1pt"/>
                <v:textbox>
                  <w:txbxContent>
                    <w:p w14:paraId="12D7F836" w14:textId="77777777" w:rsidR="00D17544" w:rsidRDefault="00D17544" w:rsidP="002034D9">
                      <w:pPr>
                        <w:jc w:val="center"/>
                        <w:rPr>
                          <w:sz w:val="18"/>
                          <w:szCs w:val="18"/>
                        </w:rPr>
                      </w:pPr>
                      <w:r>
                        <w:rPr>
                          <w:sz w:val="18"/>
                          <w:szCs w:val="18"/>
                        </w:rPr>
                        <w:t>3.</w:t>
                      </w:r>
                    </w:p>
                    <w:p w14:paraId="0259E5CB" w14:textId="77777777" w:rsidR="00D17544" w:rsidRPr="006C546B" w:rsidRDefault="00D17544" w:rsidP="002034D9">
                      <w:pPr>
                        <w:jc w:val="center"/>
                        <w:rPr>
                          <w:sz w:val="18"/>
                          <w:szCs w:val="18"/>
                        </w:rPr>
                      </w:pPr>
                      <w:r w:rsidRPr="00664C69">
                        <w:rPr>
                          <w:sz w:val="16"/>
                          <w:szCs w:val="16"/>
                        </w:rPr>
                        <w:t>Ampliamento delle potenzialità del sistema informativo, anche in funzione</w:t>
                      </w:r>
                      <w:r w:rsidRPr="00664C69">
                        <w:rPr>
                          <w:sz w:val="18"/>
                          <w:szCs w:val="18"/>
                        </w:rPr>
                        <w:t xml:space="preserve"> </w:t>
                      </w:r>
                      <w:r w:rsidRPr="00664C69">
                        <w:rPr>
                          <w:sz w:val="16"/>
                          <w:szCs w:val="16"/>
                        </w:rPr>
                        <w:t>della nuova Programmazione</w:t>
                      </w:r>
                      <w:r w:rsidRPr="00664C69">
                        <w:rPr>
                          <w:sz w:val="18"/>
                          <w:szCs w:val="18"/>
                        </w:rPr>
                        <w:t xml:space="preserve"> </w:t>
                      </w:r>
                      <w:r w:rsidRPr="001969F6">
                        <w:rPr>
                          <w:sz w:val="16"/>
                          <w:szCs w:val="16"/>
                        </w:rPr>
                        <w:t>2014/2020</w:t>
                      </w:r>
                    </w:p>
                  </w:txbxContent>
                </v:textbox>
              </v:rect>
            </w:pict>
          </mc:Fallback>
        </mc:AlternateContent>
      </w:r>
      <w:r w:rsidRPr="008B7D0B">
        <w:rPr>
          <w:noProof/>
        </w:rPr>
        <mc:AlternateContent>
          <mc:Choice Requires="wps">
            <w:drawing>
              <wp:anchor distT="0" distB="0" distL="114300" distR="114300" simplePos="0" relativeHeight="251642880" behindDoc="0" locked="0" layoutInCell="1" allowOverlap="1" wp14:anchorId="100800F6" wp14:editId="5E37A398">
                <wp:simplePos x="0" y="0"/>
                <wp:positionH relativeFrom="column">
                  <wp:posOffset>2485390</wp:posOffset>
                </wp:positionH>
                <wp:positionV relativeFrom="paragraph">
                  <wp:posOffset>3175</wp:posOffset>
                </wp:positionV>
                <wp:extent cx="1269365" cy="866775"/>
                <wp:effectExtent l="0" t="0" r="45085" b="6667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8667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16E95957" w14:textId="77777777" w:rsidR="00D17544" w:rsidRDefault="00D17544" w:rsidP="002034D9">
                            <w:pPr>
                              <w:ind w:left="-142" w:right="-204"/>
                              <w:jc w:val="center"/>
                              <w:rPr>
                                <w:sz w:val="16"/>
                                <w:szCs w:val="16"/>
                              </w:rPr>
                            </w:pPr>
                            <w:r>
                              <w:rPr>
                                <w:sz w:val="16"/>
                                <w:szCs w:val="16"/>
                              </w:rPr>
                              <w:t>2.</w:t>
                            </w:r>
                          </w:p>
                          <w:p w14:paraId="111514EF" w14:textId="77777777" w:rsidR="00D17544" w:rsidRPr="006C546B" w:rsidRDefault="00D17544" w:rsidP="002034D9">
                            <w:pPr>
                              <w:ind w:left="-142" w:right="-204"/>
                              <w:jc w:val="center"/>
                              <w:rPr>
                                <w:sz w:val="16"/>
                                <w:szCs w:val="16"/>
                              </w:rPr>
                            </w:pPr>
                            <w:r>
                              <w:rPr>
                                <w:sz w:val="16"/>
                                <w:szCs w:val="16"/>
                              </w:rPr>
                              <w:t xml:space="preserve"> </w:t>
                            </w:r>
                            <w:r w:rsidRPr="00664C69">
                              <w:rPr>
                                <w:sz w:val="16"/>
                                <w:szCs w:val="16"/>
                              </w:rPr>
                              <w:t>Raggiungimento degli obiettivi di spesa previsti dai regolamenti comunitari di riferimento per i Fondi FEAGA e FEASR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31" style="position:absolute;margin-left:195.7pt;margin-top:.25pt;width:99.95pt;height:6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" fillcolor="#c2d69b" strokecolor="#c2d69b" strokeweight="1pt">
                <v:fill color2="#eaf1dd" angle="135" focus="50%" type="gradient"/>
                <v:shadow on="t" color="#4e6128" opacity=".5" offset="1pt"/>
                <v:textbox>
                  <w:txbxContent>
                    <w:p w14:paraId="16E95957" w14:textId="77777777" w:rsidR="00D17544" w:rsidRDefault="00D17544" w:rsidP="002034D9">
                      <w:pPr>
                        <w:ind w:left="-142" w:right="-204"/>
                        <w:jc w:val="center"/>
                        <w:rPr>
                          <w:sz w:val="16"/>
                          <w:szCs w:val="16"/>
                        </w:rPr>
                      </w:pPr>
                      <w:r>
                        <w:rPr>
                          <w:sz w:val="16"/>
                          <w:szCs w:val="16"/>
                        </w:rPr>
                        <w:t>2.</w:t>
                      </w:r>
                    </w:p>
                    <w:p w14:paraId="111514EF" w14:textId="77777777" w:rsidR="00D17544" w:rsidRPr="006C546B" w:rsidRDefault="00D17544" w:rsidP="002034D9">
                      <w:pPr>
                        <w:ind w:left="-142" w:right="-204"/>
                        <w:jc w:val="center"/>
                        <w:rPr>
                          <w:sz w:val="16"/>
                          <w:szCs w:val="16"/>
                        </w:rPr>
                      </w:pPr>
                      <w:r>
                        <w:rPr>
                          <w:sz w:val="16"/>
                          <w:szCs w:val="16"/>
                        </w:rPr>
                        <w:t xml:space="preserve"> </w:t>
                      </w:r>
                      <w:r w:rsidRPr="00664C69">
                        <w:rPr>
                          <w:sz w:val="16"/>
                          <w:szCs w:val="16"/>
                        </w:rPr>
                        <w:t>Raggiungimento degli obiettivi di spesa previsti dai regolamenti comunitari di riferimento per i Fondi FEAGA e FEASR</w:t>
                      </w:r>
                    </w:p>
                  </w:txbxContent>
                </v:textbox>
              </v:rect>
            </w:pict>
          </mc:Fallback>
        </mc:AlternateContent>
      </w:r>
      <w:r w:rsidR="00F67D5D" w:rsidRPr="008B7D0B">
        <w:t xml:space="preserve">  </w:t>
      </w:r>
      <w:r w:rsidR="00F67D5D" w:rsidRPr="008B7D0B">
        <w:tab/>
      </w:r>
      <w:r w:rsidR="00F67D5D" w:rsidRPr="008B7D0B">
        <w:tab/>
      </w:r>
      <w:r w:rsidR="00F67D5D" w:rsidRPr="008B7D0B">
        <w:tab/>
      </w:r>
    </w:p>
    <w:p w14:paraId="0F17551E" w14:textId="77777777" w:rsidR="002034D9" w:rsidRPr="008B7D0B" w:rsidRDefault="002034D9" w:rsidP="006C4CD1">
      <w:pPr>
        <w:spacing w:line="276" w:lineRule="auto"/>
      </w:pPr>
    </w:p>
    <w:p w14:paraId="0D291A0C" w14:textId="1A736462" w:rsidR="00566B6C" w:rsidRPr="008B7D0B" w:rsidRDefault="00566B6C" w:rsidP="006C4CD1">
      <w:pPr>
        <w:spacing w:line="276" w:lineRule="auto"/>
      </w:pPr>
    </w:p>
    <w:p w14:paraId="7CD8F009" w14:textId="42334208" w:rsidR="00A777C6" w:rsidRPr="008B7D0B" w:rsidRDefault="00A777C6" w:rsidP="006C4CD1">
      <w:pPr>
        <w:spacing w:line="276" w:lineRule="auto"/>
      </w:pPr>
    </w:p>
    <w:p w14:paraId="297D7385" w14:textId="7EBA6376" w:rsidR="002034D9" w:rsidRPr="008B7D0B" w:rsidRDefault="00BD2057" w:rsidP="006C4CD1">
      <w:pPr>
        <w:spacing w:line="276" w:lineRule="auto"/>
      </w:pPr>
      <w:r w:rsidRPr="008B7D0B">
        <w:rPr>
          <w:noProof/>
        </w:rPr>
        <mc:AlternateContent>
          <mc:Choice Requires="wps">
            <w:drawing>
              <wp:anchor distT="0" distB="0" distL="114300" distR="114300" simplePos="0" relativeHeight="251679744" behindDoc="0" locked="0" layoutInCell="1" allowOverlap="1" wp14:anchorId="7DAC47D5" wp14:editId="4F869A74">
                <wp:simplePos x="0" y="0"/>
                <wp:positionH relativeFrom="column">
                  <wp:posOffset>4914900</wp:posOffset>
                </wp:positionH>
                <wp:positionV relativeFrom="paragraph">
                  <wp:posOffset>114300</wp:posOffset>
                </wp:positionV>
                <wp:extent cx="1362710" cy="241300"/>
                <wp:effectExtent l="0" t="0" r="27940" b="25400"/>
                <wp:wrapNone/>
                <wp:docPr id="7" name="Rettangolo 7"/>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4B534A" w14:textId="5646D6B5" w:rsidR="00D17544" w:rsidRDefault="00D17544" w:rsidP="00A777C6">
                            <w:pPr>
                              <w:jc w:val="center"/>
                            </w:pPr>
                            <w:r>
                              <w:t xml:space="preserve">Risultato: </w:t>
                            </w:r>
                            <w:r>
                              <w:rPr>
                                <w:b/>
                              </w:rPr>
                              <w:t>100</w:t>
                            </w:r>
                            <w:r w:rsidRPr="00A777C6">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7" o:spid="_x0000_s1032" style="position:absolute;margin-left:387pt;margin-top:9pt;width:107.3pt;height: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" fillcolor="white [3201]" strokecolor="#70ad47 [3209]" strokeweight="1pt">
                <v:textbox>
                  <w:txbxContent>
                    <w:p w14:paraId="3C4B534A" w14:textId="5646D6B5" w:rsidR="00D17544" w:rsidRDefault="00D17544" w:rsidP="00A777C6">
                      <w:pPr>
                        <w:jc w:val="center"/>
                      </w:pPr>
                      <w:r>
                        <w:t xml:space="preserve">Risultato: </w:t>
                      </w:r>
                      <w:r>
                        <w:rPr>
                          <w:b/>
                        </w:rPr>
                        <w:t>100</w:t>
                      </w:r>
                      <w:r w:rsidRPr="00A777C6">
                        <w:rPr>
                          <w:b/>
                        </w:rPr>
                        <w:t xml:space="preserve"> %</w:t>
                      </w:r>
                    </w:p>
                  </w:txbxContent>
                </v:textbox>
              </v:rect>
            </w:pict>
          </mc:Fallback>
        </mc:AlternateContent>
      </w:r>
      <w:r w:rsidRPr="008B7D0B">
        <w:rPr>
          <w:noProof/>
        </w:rPr>
        <mc:AlternateContent>
          <mc:Choice Requires="wps">
            <w:drawing>
              <wp:anchor distT="0" distB="0" distL="114300" distR="114300" simplePos="0" relativeHeight="251677696" behindDoc="0" locked="0" layoutInCell="1" allowOverlap="1" wp14:anchorId="6EEB6F77" wp14:editId="0F4725D2">
                <wp:simplePos x="0" y="0"/>
                <wp:positionH relativeFrom="column">
                  <wp:posOffset>2439035</wp:posOffset>
                </wp:positionH>
                <wp:positionV relativeFrom="paragraph">
                  <wp:posOffset>123825</wp:posOffset>
                </wp:positionV>
                <wp:extent cx="1362710" cy="241300"/>
                <wp:effectExtent l="0" t="0" r="27940" b="25400"/>
                <wp:wrapNone/>
                <wp:docPr id="6" name="Rettangolo 6"/>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DF76C8" w14:textId="18EFFDB2" w:rsidR="00D17544" w:rsidRDefault="00D17544" w:rsidP="001844CC">
                            <w:r>
                              <w:t xml:space="preserve">Risultato: </w:t>
                            </w:r>
                            <w:r>
                              <w:rPr>
                                <w:b/>
                              </w:rPr>
                              <w:t>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6" o:spid="_x0000_s1033" style="position:absolute;margin-left:192.05pt;margin-top:9.75pt;width:107.3pt;height:1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" fillcolor="white [3201]" strokecolor="#70ad47 [3209]" strokeweight="1pt">
                <v:textbox>
                  <w:txbxContent>
                    <w:p w14:paraId="73DF76C8" w14:textId="18EFFDB2" w:rsidR="00D17544" w:rsidRDefault="00D17544" w:rsidP="001844CC">
                      <w:r>
                        <w:t xml:space="preserve">Risultato: </w:t>
                      </w:r>
                      <w:r>
                        <w:rPr>
                          <w:b/>
                        </w:rPr>
                        <w:t>100 %</w:t>
                      </w:r>
                    </w:p>
                  </w:txbxContent>
                </v:textbox>
              </v:rect>
            </w:pict>
          </mc:Fallback>
        </mc:AlternateContent>
      </w:r>
      <w:r w:rsidRPr="008B7D0B">
        <w:rPr>
          <w:noProof/>
        </w:rPr>
        <mc:AlternateContent>
          <mc:Choice Requires="wps">
            <w:drawing>
              <wp:anchor distT="0" distB="0" distL="114300" distR="114300" simplePos="0" relativeHeight="251675648" behindDoc="0" locked="0" layoutInCell="1" allowOverlap="1" wp14:anchorId="42151823" wp14:editId="5A72CD68">
                <wp:simplePos x="0" y="0"/>
                <wp:positionH relativeFrom="column">
                  <wp:posOffset>-168275</wp:posOffset>
                </wp:positionH>
                <wp:positionV relativeFrom="paragraph">
                  <wp:posOffset>91457</wp:posOffset>
                </wp:positionV>
                <wp:extent cx="1474470" cy="241300"/>
                <wp:effectExtent l="0" t="0" r="11430" b="25400"/>
                <wp:wrapNone/>
                <wp:docPr id="4" name="Rettangolo 4"/>
                <wp:cNvGraphicFramePr/>
                <a:graphic xmlns:a="http://schemas.openxmlformats.org/drawingml/2006/main">
                  <a:graphicData uri="http://schemas.microsoft.com/office/word/2010/wordprocessingShape">
                    <wps:wsp>
                      <wps:cNvSpPr/>
                      <wps:spPr>
                        <a:xfrm>
                          <a:off x="0" y="0"/>
                          <a:ext cx="147447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261EF2" w14:textId="1D9E069D" w:rsidR="00D17544" w:rsidRDefault="00D17544" w:rsidP="00A777C6">
                            <w:pPr>
                              <w:jc w:val="center"/>
                            </w:pPr>
                            <w:r>
                              <w:t xml:space="preserve">Risultato: </w:t>
                            </w:r>
                            <w:r>
                              <w:rPr>
                                <w:b/>
                              </w:rPr>
                              <w:t>84,71  %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4" o:spid="_x0000_s1034" style="position:absolute;margin-left:-13.25pt;margin-top:7.2pt;width:116.1pt;height:1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" fillcolor="white [3201]" strokecolor="#70ad47 [3209]" strokeweight="1pt">
                <v:textbox>
                  <w:txbxContent>
                    <w:p w14:paraId="57261EF2" w14:textId="1D9E069D" w:rsidR="00D17544" w:rsidRDefault="00D17544" w:rsidP="00A777C6">
                      <w:pPr>
                        <w:jc w:val="center"/>
                      </w:pPr>
                      <w:r>
                        <w:t xml:space="preserve">Risultato: </w:t>
                      </w:r>
                      <w:r>
                        <w:rPr>
                          <w:b/>
                        </w:rPr>
                        <w:t>84,71  %</w:t>
                      </w:r>
                    </w:p>
                  </w:txbxContent>
                </v:textbox>
              </v:rect>
            </w:pict>
          </mc:Fallback>
        </mc:AlternateContent>
      </w:r>
    </w:p>
    <w:p w14:paraId="4CC57EAC" w14:textId="38FA8B2F" w:rsidR="002034D9" w:rsidRPr="008B7D0B" w:rsidRDefault="002034D9" w:rsidP="006C4CD1">
      <w:pPr>
        <w:spacing w:line="276" w:lineRule="auto"/>
      </w:pPr>
    </w:p>
    <w:p w14:paraId="4F995FA7" w14:textId="471EFBCF" w:rsidR="002034D9" w:rsidRPr="008B7D0B" w:rsidRDefault="002034D9" w:rsidP="006C4CD1">
      <w:pPr>
        <w:spacing w:line="276" w:lineRule="auto"/>
      </w:pPr>
    </w:p>
    <w:p w14:paraId="49F77B55" w14:textId="4378F583" w:rsidR="002034D9" w:rsidRPr="008B7D0B" w:rsidRDefault="00862EEB" w:rsidP="006C4CD1">
      <w:pPr>
        <w:spacing w:line="276" w:lineRule="auto"/>
      </w:pPr>
      <w:r w:rsidRPr="008B7D0B">
        <w:rPr>
          <w:noProof/>
        </w:rPr>
        <mc:AlternateContent>
          <mc:Choice Requires="wps">
            <w:drawing>
              <wp:anchor distT="0" distB="0" distL="114300" distR="114300" simplePos="0" relativeHeight="251653120" behindDoc="0" locked="0" layoutInCell="1" allowOverlap="1" wp14:anchorId="79E8B09A" wp14:editId="126F7CCE">
                <wp:simplePos x="0" y="0"/>
                <wp:positionH relativeFrom="page">
                  <wp:posOffset>187325</wp:posOffset>
                </wp:positionH>
                <wp:positionV relativeFrom="paragraph">
                  <wp:posOffset>48260</wp:posOffset>
                </wp:positionV>
                <wp:extent cx="7158355" cy="238125"/>
                <wp:effectExtent l="0" t="0" r="42545" b="6667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2381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1DD1AC1" w14:textId="77777777" w:rsidR="00D17544" w:rsidRPr="000D7773" w:rsidRDefault="00D17544" w:rsidP="002034D9">
                            <w:pPr>
                              <w:pStyle w:val="3"/>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14:paraId="7A5854B9" w14:textId="77777777" w:rsidR="00D17544" w:rsidRPr="000D7773" w:rsidRDefault="00D17544" w:rsidP="002034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1" o:spid="_x0000_s1035" style="position:absolute;margin-left:14.75pt;margin-top:3.8pt;width:563.65pt;height:1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" fillcolor="#95b3d7" strokecolor="#95b3d7" strokeweight="1pt">
                <v:fill color2="#dbe5f1" angle="135" focus="50%" type="gradient"/>
                <v:shadow on="t" color="#243f60" opacity=".5" offset="1pt"/>
                <v:textbox>
                  <w:txbxContent>
                    <w:p w14:paraId="61DD1AC1" w14:textId="77777777" w:rsidR="00D17544" w:rsidRPr="000D7773" w:rsidRDefault="00D17544" w:rsidP="002034D9">
                      <w:pPr>
                        <w:pStyle w:val="3"/>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14:paraId="7A5854B9" w14:textId="77777777" w:rsidR="00D17544" w:rsidRPr="000D7773" w:rsidRDefault="00D17544" w:rsidP="002034D9"/>
                  </w:txbxContent>
                </v:textbox>
                <w10:wrap anchorx="page"/>
              </v:rect>
            </w:pict>
          </mc:Fallback>
        </mc:AlternateContent>
      </w:r>
    </w:p>
    <w:p w14:paraId="36435AC6" w14:textId="31840854" w:rsidR="002034D9" w:rsidRPr="008B7D0B" w:rsidRDefault="002034D9" w:rsidP="006C4CD1">
      <w:pPr>
        <w:spacing w:line="276" w:lineRule="auto"/>
      </w:pPr>
    </w:p>
    <w:p w14:paraId="50FE312D" w14:textId="2F86470A" w:rsidR="002034D9" w:rsidRPr="008B7D0B" w:rsidRDefault="00BD2057" w:rsidP="006C4CD1">
      <w:pPr>
        <w:spacing w:line="276" w:lineRule="auto"/>
      </w:pPr>
      <w:r w:rsidRPr="008B7D0B">
        <w:rPr>
          <w:noProof/>
        </w:rPr>
        <mc:AlternateContent>
          <mc:Choice Requires="wps">
            <w:drawing>
              <wp:anchor distT="0" distB="0" distL="114300" distR="114300" simplePos="0" relativeHeight="251681792" behindDoc="0" locked="0" layoutInCell="1" allowOverlap="1" wp14:anchorId="14DFB4B6" wp14:editId="79AF46CB">
                <wp:simplePos x="0" y="0"/>
                <wp:positionH relativeFrom="column">
                  <wp:posOffset>1232278</wp:posOffset>
                </wp:positionH>
                <wp:positionV relativeFrom="paragraph">
                  <wp:posOffset>105273</wp:posOffset>
                </wp:positionV>
                <wp:extent cx="612140" cy="609600"/>
                <wp:effectExtent l="0" t="0" r="16510" b="19050"/>
                <wp:wrapNone/>
                <wp:docPr id="15" name="Rettangolo 15"/>
                <wp:cNvGraphicFramePr/>
                <a:graphic xmlns:a="http://schemas.openxmlformats.org/drawingml/2006/main">
                  <a:graphicData uri="http://schemas.microsoft.com/office/word/2010/wordprocessingShape">
                    <wps:wsp>
                      <wps:cNvSpPr/>
                      <wps:spPr>
                        <a:xfrm>
                          <a:off x="0" y="0"/>
                          <a:ext cx="612140" cy="609600"/>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00D23A73" w14:textId="77777777" w:rsidR="00D17544" w:rsidRDefault="00D17544" w:rsidP="00A777C6">
                            <w:pPr>
                              <w:jc w:val="center"/>
                              <w:rPr>
                                <w:b/>
                                <w:sz w:val="20"/>
                                <w:szCs w:val="20"/>
                              </w:rPr>
                            </w:pPr>
                            <w:r>
                              <w:rPr>
                                <w:b/>
                                <w:sz w:val="20"/>
                                <w:szCs w:val="20"/>
                              </w:rPr>
                              <w:t>RIS:</w:t>
                            </w:r>
                          </w:p>
                          <w:p w14:paraId="1C190EAC" w14:textId="79F9C5FE" w:rsidR="00D17544" w:rsidRPr="00B07A78" w:rsidRDefault="00D17544" w:rsidP="00A777C6">
                            <w:pPr>
                              <w:jc w:val="center"/>
                              <w:rPr>
                                <w:sz w:val="20"/>
                                <w:szCs w:val="20"/>
                              </w:rPr>
                            </w:pPr>
                            <w:r>
                              <w:rPr>
                                <w:b/>
                              </w:rPr>
                              <w:t>95.17</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36" style="position:absolute;margin-left:97.05pt;margin-top:8.3pt;width:48.2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" fillcolor="white [3201]" strokecolor="#99f" strokeweight="1pt">
                <v:textbox>
                  <w:txbxContent>
                    <w:p w14:paraId="00D23A73" w14:textId="77777777" w:rsidR="00D17544" w:rsidRDefault="00D17544" w:rsidP="00A777C6">
                      <w:pPr>
                        <w:jc w:val="center"/>
                        <w:rPr>
                          <w:b/>
                          <w:sz w:val="20"/>
                          <w:szCs w:val="20"/>
                        </w:rPr>
                      </w:pPr>
                      <w:r>
                        <w:rPr>
                          <w:b/>
                          <w:sz w:val="20"/>
                          <w:szCs w:val="20"/>
                        </w:rPr>
                        <w:t>RIS:</w:t>
                      </w:r>
                    </w:p>
                    <w:p w14:paraId="1C190EAC" w14:textId="79F9C5FE" w:rsidR="00D17544" w:rsidRPr="00B07A78" w:rsidRDefault="00D17544" w:rsidP="00A777C6">
                      <w:pPr>
                        <w:jc w:val="center"/>
                        <w:rPr>
                          <w:sz w:val="20"/>
                          <w:szCs w:val="20"/>
                        </w:rPr>
                      </w:pPr>
                      <w:r>
                        <w:rPr>
                          <w:b/>
                        </w:rPr>
                        <w:t>95.17</w:t>
                      </w:r>
                      <w:r w:rsidRPr="00B07A78">
                        <w:rPr>
                          <w:b/>
                          <w:sz w:val="20"/>
                          <w:szCs w:val="20"/>
                        </w:rPr>
                        <w:t xml:space="preserve"> %</w:t>
                      </w:r>
                    </w:p>
                  </w:txbxContent>
                </v:textbox>
              </v:rect>
            </w:pict>
          </mc:Fallback>
        </mc:AlternateContent>
      </w:r>
      <w:r w:rsidR="00862EEB" w:rsidRPr="008B7D0B">
        <w:rPr>
          <w:noProof/>
        </w:rPr>
        <mc:AlternateContent>
          <mc:Choice Requires="wps">
            <w:drawing>
              <wp:anchor distT="0" distB="0" distL="114300" distR="114300" simplePos="0" relativeHeight="251618304" behindDoc="0" locked="0" layoutInCell="1" allowOverlap="1" wp14:anchorId="219D3097" wp14:editId="543BD53A">
                <wp:simplePos x="0" y="0"/>
                <wp:positionH relativeFrom="column">
                  <wp:posOffset>4575810</wp:posOffset>
                </wp:positionH>
                <wp:positionV relativeFrom="paragraph">
                  <wp:posOffset>173990</wp:posOffset>
                </wp:positionV>
                <wp:extent cx="2237740" cy="1440815"/>
                <wp:effectExtent l="0" t="0" r="10160" b="26035"/>
                <wp:wrapNone/>
                <wp:docPr id="12" name="Rettangolo 12"/>
                <wp:cNvGraphicFramePr/>
                <a:graphic xmlns:a="http://schemas.openxmlformats.org/drawingml/2006/main">
                  <a:graphicData uri="http://schemas.microsoft.com/office/word/2010/wordprocessingShape">
                    <wps:wsp>
                      <wps:cNvSpPr/>
                      <wps:spPr>
                        <a:xfrm>
                          <a:off x="0" y="0"/>
                          <a:ext cx="2237740" cy="144081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360.3pt;margin-top:13.7pt;width:176.2pt;height:113.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" fillcolor="white [3201]" strokecolor="#99f" strokeweight="1pt">
                <v:stroke dashstyle="1 1"/>
              </v:rect>
            </w:pict>
          </mc:Fallback>
        </mc:AlternateContent>
      </w:r>
      <w:r w:rsidR="00862EEB" w:rsidRPr="008B7D0B">
        <w:rPr>
          <w:noProof/>
        </w:rPr>
        <mc:AlternateContent>
          <mc:Choice Requires="wps">
            <w:drawing>
              <wp:anchor distT="0" distB="0" distL="114300" distR="114300" simplePos="0" relativeHeight="251694080" behindDoc="0" locked="0" layoutInCell="1" allowOverlap="1" wp14:anchorId="42E776B2" wp14:editId="166FF919">
                <wp:simplePos x="0" y="0"/>
                <wp:positionH relativeFrom="column">
                  <wp:posOffset>3718560</wp:posOffset>
                </wp:positionH>
                <wp:positionV relativeFrom="paragraph">
                  <wp:posOffset>121285</wp:posOffset>
                </wp:positionV>
                <wp:extent cx="612140" cy="508635"/>
                <wp:effectExtent l="0" t="0" r="16510" b="24765"/>
                <wp:wrapNone/>
                <wp:docPr id="38" name="Rettangolo 38"/>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E90CF21" w14:textId="77777777" w:rsidR="00D17544" w:rsidRDefault="00D17544" w:rsidP="00B07A78">
                            <w:pPr>
                              <w:jc w:val="center"/>
                              <w:rPr>
                                <w:b/>
                                <w:sz w:val="20"/>
                                <w:szCs w:val="20"/>
                              </w:rPr>
                            </w:pPr>
                            <w:r>
                              <w:rPr>
                                <w:b/>
                                <w:sz w:val="20"/>
                                <w:szCs w:val="20"/>
                              </w:rPr>
                              <w:t>RIS:</w:t>
                            </w:r>
                          </w:p>
                          <w:p w14:paraId="0466EDDC" w14:textId="4D792C8E" w:rsidR="00D17544" w:rsidRPr="00B07A78" w:rsidRDefault="00D17544" w:rsidP="00B07A78">
                            <w:pPr>
                              <w:jc w:val="center"/>
                              <w:rPr>
                                <w:sz w:val="20"/>
                                <w:szCs w:val="20"/>
                              </w:rPr>
                            </w:pPr>
                            <w:r>
                              <w:rPr>
                                <w:b/>
                              </w:rPr>
                              <w:t>100</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8" o:spid="_x0000_s1037" style="position:absolute;margin-left:292.8pt;margin-top:9.55pt;width:48.2pt;height:4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" fillcolor="white [3201]" strokecolor="#99f" strokeweight="1pt">
                <v:textbox>
                  <w:txbxContent>
                    <w:p w14:paraId="2E90CF21" w14:textId="77777777" w:rsidR="00D17544" w:rsidRDefault="00D17544" w:rsidP="00B07A78">
                      <w:pPr>
                        <w:jc w:val="center"/>
                        <w:rPr>
                          <w:b/>
                          <w:sz w:val="20"/>
                          <w:szCs w:val="20"/>
                        </w:rPr>
                      </w:pPr>
                      <w:r>
                        <w:rPr>
                          <w:b/>
                          <w:sz w:val="20"/>
                          <w:szCs w:val="20"/>
                        </w:rPr>
                        <w:t>RIS:</w:t>
                      </w:r>
                    </w:p>
                    <w:p w14:paraId="0466EDDC" w14:textId="4D792C8E" w:rsidR="00D17544" w:rsidRPr="00B07A78" w:rsidRDefault="00D17544" w:rsidP="00B07A78">
                      <w:pPr>
                        <w:jc w:val="center"/>
                        <w:rPr>
                          <w:sz w:val="20"/>
                          <w:szCs w:val="20"/>
                        </w:rPr>
                      </w:pPr>
                      <w:r>
                        <w:rPr>
                          <w:b/>
                        </w:rPr>
                        <w:t>100</w:t>
                      </w:r>
                      <w:r w:rsidRPr="00B07A78">
                        <w:rPr>
                          <w:b/>
                          <w:sz w:val="20"/>
                          <w:szCs w:val="20"/>
                        </w:rPr>
                        <w:t xml:space="preserve"> %</w:t>
                      </w:r>
                    </w:p>
                  </w:txbxContent>
                </v:textbox>
              </v:rect>
            </w:pict>
          </mc:Fallback>
        </mc:AlternateContent>
      </w:r>
      <w:r w:rsidR="00862EEB" w:rsidRPr="008B7D0B">
        <w:rPr>
          <w:noProof/>
        </w:rPr>
        <mc:AlternateContent>
          <mc:Choice Requires="wps">
            <w:drawing>
              <wp:anchor distT="0" distB="0" distL="114300" distR="114300" simplePos="0" relativeHeight="251663360" behindDoc="0" locked="0" layoutInCell="1" allowOverlap="1" wp14:anchorId="24F90D79" wp14:editId="60B4048E">
                <wp:simplePos x="0" y="0"/>
                <wp:positionH relativeFrom="column">
                  <wp:posOffset>2362200</wp:posOffset>
                </wp:positionH>
                <wp:positionV relativeFrom="paragraph">
                  <wp:posOffset>88900</wp:posOffset>
                </wp:positionV>
                <wp:extent cx="1269365" cy="753110"/>
                <wp:effectExtent l="0" t="0" r="45085" b="6604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7531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312759D" w14:textId="77777777" w:rsidR="00D17544" w:rsidRDefault="00D17544" w:rsidP="002034D9">
                            <w:pPr>
                              <w:spacing w:after="120"/>
                              <w:jc w:val="center"/>
                              <w:rPr>
                                <w:sz w:val="18"/>
                                <w:szCs w:val="18"/>
                              </w:rPr>
                            </w:pPr>
                            <w:r>
                              <w:rPr>
                                <w:sz w:val="18"/>
                                <w:szCs w:val="18"/>
                              </w:rPr>
                              <w:t>2.1</w:t>
                            </w:r>
                          </w:p>
                          <w:p w14:paraId="263700F9" w14:textId="77777777" w:rsidR="00D17544" w:rsidRPr="007D70F1" w:rsidRDefault="00D17544" w:rsidP="002034D9">
                            <w:pPr>
                              <w:spacing w:after="120"/>
                              <w:jc w:val="center"/>
                              <w:rPr>
                                <w:sz w:val="18"/>
                                <w:szCs w:val="18"/>
                              </w:rPr>
                            </w:pPr>
                            <w:r w:rsidRPr="007D70F1">
                              <w:rPr>
                                <w:sz w:val="18"/>
                                <w:szCs w:val="18"/>
                              </w:rPr>
                              <w:t>Implementare le necessarie procedure tecnico-amministrative</w:t>
                            </w:r>
                          </w:p>
                          <w:p w14:paraId="272D0A87" w14:textId="77777777" w:rsidR="00D17544" w:rsidRPr="00535AFA" w:rsidRDefault="00D17544" w:rsidP="002034D9">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38" style="position:absolute;margin-left:186pt;margin-top:7pt;width:99.95pt;height: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" fillcolor="#95b3d7" strokecolor="#95b3d7" strokeweight="1pt">
                <v:fill color2="#dbe5f1" angle="135" focus="50%" type="gradient"/>
                <v:shadow on="t" color="#243f60" opacity=".5" offset="1pt"/>
                <v:textbox>
                  <w:txbxContent>
                    <w:p w14:paraId="7312759D" w14:textId="77777777" w:rsidR="00D17544" w:rsidRDefault="00D17544" w:rsidP="002034D9">
                      <w:pPr>
                        <w:spacing w:after="120"/>
                        <w:jc w:val="center"/>
                        <w:rPr>
                          <w:sz w:val="18"/>
                          <w:szCs w:val="18"/>
                        </w:rPr>
                      </w:pPr>
                      <w:r>
                        <w:rPr>
                          <w:sz w:val="18"/>
                          <w:szCs w:val="18"/>
                        </w:rPr>
                        <w:t>2.1</w:t>
                      </w:r>
                    </w:p>
                    <w:p w14:paraId="263700F9" w14:textId="77777777" w:rsidR="00D17544" w:rsidRPr="007D70F1" w:rsidRDefault="00D17544" w:rsidP="002034D9">
                      <w:pPr>
                        <w:spacing w:after="120"/>
                        <w:jc w:val="center"/>
                        <w:rPr>
                          <w:sz w:val="18"/>
                          <w:szCs w:val="18"/>
                        </w:rPr>
                      </w:pPr>
                      <w:r w:rsidRPr="007D70F1">
                        <w:rPr>
                          <w:sz w:val="18"/>
                          <w:szCs w:val="18"/>
                        </w:rPr>
                        <w:t>Implementare le necessarie procedure tecnico-amministrative</w:t>
                      </w:r>
                    </w:p>
                    <w:p w14:paraId="272D0A87" w14:textId="77777777" w:rsidR="00D17544" w:rsidRPr="00535AFA" w:rsidRDefault="00D17544" w:rsidP="002034D9">
                      <w:pPr>
                        <w:spacing w:after="120"/>
                        <w:jc w:val="center"/>
                        <w:rPr>
                          <w:sz w:val="28"/>
                        </w:rPr>
                      </w:pPr>
                    </w:p>
                  </w:txbxContent>
                </v:textbox>
              </v:rect>
            </w:pict>
          </mc:Fallback>
        </mc:AlternateContent>
      </w:r>
      <w:r w:rsidR="00862EEB" w:rsidRPr="008B7D0B">
        <w:rPr>
          <w:noProof/>
        </w:rPr>
        <mc:AlternateContent>
          <mc:Choice Requires="wps">
            <w:drawing>
              <wp:anchor distT="0" distB="0" distL="114300" distR="114300" simplePos="0" relativeHeight="251622400" behindDoc="0" locked="0" layoutInCell="1" allowOverlap="1" wp14:anchorId="76C03CDB" wp14:editId="751F9892">
                <wp:simplePos x="0" y="0"/>
                <wp:positionH relativeFrom="column">
                  <wp:posOffset>2169160</wp:posOffset>
                </wp:positionH>
                <wp:positionV relativeFrom="paragraph">
                  <wp:posOffset>60325</wp:posOffset>
                </wp:positionV>
                <wp:extent cx="2282190" cy="1000125"/>
                <wp:effectExtent l="0" t="0" r="22860" b="28575"/>
                <wp:wrapNone/>
                <wp:docPr id="10" name="Rettangolo 10"/>
                <wp:cNvGraphicFramePr/>
                <a:graphic xmlns:a="http://schemas.openxmlformats.org/drawingml/2006/main">
                  <a:graphicData uri="http://schemas.microsoft.com/office/word/2010/wordprocessingShape">
                    <wps:wsp>
                      <wps:cNvSpPr/>
                      <wps:spPr>
                        <a:xfrm>
                          <a:off x="0" y="0"/>
                          <a:ext cx="2282190"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70.8pt;margin-top:4.75pt;width:179.7pt;height:78.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" fillcolor="white [3201]" strokecolor="#99f" strokeweight="1pt">
                <v:stroke dashstyle="1 1"/>
              </v:rect>
            </w:pict>
          </mc:Fallback>
        </mc:AlternateContent>
      </w:r>
      <w:r w:rsidR="00862EEB" w:rsidRPr="008B7D0B">
        <w:rPr>
          <w:noProof/>
        </w:rPr>
        <mc:AlternateContent>
          <mc:Choice Requires="wps">
            <w:drawing>
              <wp:anchor distT="0" distB="0" distL="114300" distR="114300" simplePos="0" relativeHeight="251655168" behindDoc="0" locked="0" layoutInCell="1" allowOverlap="1" wp14:anchorId="240CF33D" wp14:editId="582D02D6">
                <wp:simplePos x="0" y="0"/>
                <wp:positionH relativeFrom="column">
                  <wp:posOffset>-360680</wp:posOffset>
                </wp:positionH>
                <wp:positionV relativeFrom="paragraph">
                  <wp:posOffset>62230</wp:posOffset>
                </wp:positionV>
                <wp:extent cx="1495425" cy="821690"/>
                <wp:effectExtent l="0" t="0" r="47625" b="5461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169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6997CE7" w14:textId="77777777" w:rsidR="00D17544" w:rsidRDefault="00D17544" w:rsidP="002034D9">
                            <w:pPr>
                              <w:spacing w:after="120"/>
                              <w:jc w:val="center"/>
                              <w:rPr>
                                <w:sz w:val="18"/>
                                <w:szCs w:val="18"/>
                              </w:rPr>
                            </w:pPr>
                            <w:r>
                              <w:rPr>
                                <w:sz w:val="18"/>
                                <w:szCs w:val="18"/>
                              </w:rPr>
                              <w:t>1.1</w:t>
                            </w:r>
                          </w:p>
                          <w:p w14:paraId="5959991C" w14:textId="77777777" w:rsidR="00D17544" w:rsidRPr="0075212D" w:rsidRDefault="00D17544" w:rsidP="002034D9">
                            <w:pPr>
                              <w:jc w:val="center"/>
                              <w:rPr>
                                <w:sz w:val="16"/>
                                <w:szCs w:val="16"/>
                              </w:rPr>
                            </w:pPr>
                            <w:r w:rsidRPr="0075212D">
                              <w:rPr>
                                <w:sz w:val="16"/>
                                <w:szCs w:val="16"/>
                              </w:rPr>
                              <w:t>Garantire un adeguato ambiente interno, anche con riferimento al corretto funzionamento dell’Agenzia</w:t>
                            </w:r>
                          </w:p>
                          <w:p w14:paraId="5D53B64A" w14:textId="77777777" w:rsidR="00D17544" w:rsidRPr="00535AFA" w:rsidRDefault="00D17544" w:rsidP="002034D9">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39" style="position:absolute;margin-left:-28.4pt;margin-top:4.9pt;width:117.75pt;height:6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" fillcolor="#95b3d7" strokecolor="#95b3d7" strokeweight="1pt">
                <v:fill color2="#dbe5f1" angle="135" focus="50%" type="gradient"/>
                <v:shadow on="t" color="#243f60" opacity=".5" offset="1pt"/>
                <v:textbox>
                  <w:txbxContent>
                    <w:p w14:paraId="56997CE7" w14:textId="77777777" w:rsidR="00D17544" w:rsidRDefault="00D17544" w:rsidP="002034D9">
                      <w:pPr>
                        <w:spacing w:after="120"/>
                        <w:jc w:val="center"/>
                        <w:rPr>
                          <w:sz w:val="18"/>
                          <w:szCs w:val="18"/>
                        </w:rPr>
                      </w:pPr>
                      <w:r>
                        <w:rPr>
                          <w:sz w:val="18"/>
                          <w:szCs w:val="18"/>
                        </w:rPr>
                        <w:t>1.1</w:t>
                      </w:r>
                    </w:p>
                    <w:p w14:paraId="5959991C" w14:textId="77777777" w:rsidR="00D17544" w:rsidRPr="0075212D" w:rsidRDefault="00D17544" w:rsidP="002034D9">
                      <w:pPr>
                        <w:jc w:val="center"/>
                        <w:rPr>
                          <w:sz w:val="16"/>
                          <w:szCs w:val="16"/>
                        </w:rPr>
                      </w:pPr>
                      <w:r w:rsidRPr="0075212D">
                        <w:rPr>
                          <w:sz w:val="16"/>
                          <w:szCs w:val="16"/>
                        </w:rPr>
                        <w:t>Garantire un adeguato ambiente interno, anche con riferimento al corretto funzionamento dell’Agenzia</w:t>
                      </w:r>
                    </w:p>
                    <w:p w14:paraId="5D53B64A" w14:textId="77777777" w:rsidR="00D17544" w:rsidRPr="00535AFA" w:rsidRDefault="00D17544" w:rsidP="002034D9">
                      <w:pPr>
                        <w:spacing w:after="120"/>
                        <w:jc w:val="center"/>
                        <w:rPr>
                          <w:sz w:val="28"/>
                        </w:rPr>
                      </w:pPr>
                    </w:p>
                  </w:txbxContent>
                </v:textbox>
              </v:rect>
            </w:pict>
          </mc:Fallback>
        </mc:AlternateContent>
      </w:r>
      <w:r w:rsidR="00862EEB" w:rsidRPr="008B7D0B">
        <w:rPr>
          <w:noProof/>
        </w:rPr>
        <mc:AlternateContent>
          <mc:Choice Requires="wps">
            <w:drawing>
              <wp:anchor distT="0" distB="0" distL="114300" distR="114300" simplePos="0" relativeHeight="251634688" behindDoc="0" locked="0" layoutInCell="1" allowOverlap="1" wp14:anchorId="36914242" wp14:editId="1E1A76CB">
                <wp:simplePos x="0" y="0"/>
                <wp:positionH relativeFrom="column">
                  <wp:posOffset>-532765</wp:posOffset>
                </wp:positionH>
                <wp:positionV relativeFrom="paragraph">
                  <wp:posOffset>11430</wp:posOffset>
                </wp:positionV>
                <wp:extent cx="2553335" cy="1000125"/>
                <wp:effectExtent l="0" t="0" r="18415" b="28575"/>
                <wp:wrapNone/>
                <wp:docPr id="44" name="Rettangolo 44"/>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4" o:spid="_x0000_s1026" style="position:absolute;margin-left:-41.95pt;margin-top:.9pt;width:201.05pt;height:7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" fillcolor="white [3201]" strokecolor="#99f" strokeweight="1pt">
                <v:stroke dashstyle="1 1"/>
              </v:rect>
            </w:pict>
          </mc:Fallback>
        </mc:AlternateContent>
      </w:r>
    </w:p>
    <w:p w14:paraId="42B15D9E" w14:textId="61DDD8F7" w:rsidR="002034D9" w:rsidRPr="008B7D0B" w:rsidRDefault="00862EEB" w:rsidP="006C4CD1">
      <w:pPr>
        <w:spacing w:line="276" w:lineRule="auto"/>
      </w:pPr>
      <w:r w:rsidRPr="008B7D0B">
        <w:rPr>
          <w:noProof/>
        </w:rPr>
        <mc:AlternateContent>
          <mc:Choice Requires="wps">
            <w:drawing>
              <wp:anchor distT="0" distB="0" distL="114300" distR="114300" simplePos="0" relativeHeight="251698176" behindDoc="0" locked="0" layoutInCell="1" allowOverlap="1" wp14:anchorId="5F7D8579" wp14:editId="16D96109">
                <wp:simplePos x="0" y="0"/>
                <wp:positionH relativeFrom="page">
                  <wp:posOffset>6918325</wp:posOffset>
                </wp:positionH>
                <wp:positionV relativeFrom="paragraph">
                  <wp:posOffset>91440</wp:posOffset>
                </wp:positionV>
                <wp:extent cx="612140" cy="508635"/>
                <wp:effectExtent l="0" t="0" r="16510" b="24765"/>
                <wp:wrapNone/>
                <wp:docPr id="40" name="Rettangolo 40"/>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32E0FBCC" w14:textId="77777777" w:rsidR="00D17544" w:rsidRDefault="00D17544" w:rsidP="00B07A78">
                            <w:pPr>
                              <w:jc w:val="center"/>
                              <w:rPr>
                                <w:b/>
                                <w:sz w:val="20"/>
                                <w:szCs w:val="20"/>
                              </w:rPr>
                            </w:pPr>
                            <w:r>
                              <w:rPr>
                                <w:b/>
                                <w:sz w:val="20"/>
                                <w:szCs w:val="20"/>
                              </w:rPr>
                              <w:t>RIS:</w:t>
                            </w:r>
                          </w:p>
                          <w:p w14:paraId="7C28A057" w14:textId="1A130137" w:rsidR="00D17544" w:rsidRPr="00B07A78" w:rsidRDefault="00D17544" w:rsidP="00B07A78">
                            <w:pPr>
                              <w:jc w:val="center"/>
                              <w:rPr>
                                <w:sz w:val="20"/>
                                <w:szCs w:val="20"/>
                              </w:rPr>
                            </w:pPr>
                            <w:r>
                              <w:rPr>
                                <w:b/>
                              </w:rPr>
                              <w:t>100</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0" o:spid="_x0000_s1040" style="position:absolute;margin-left:544.75pt;margin-top:7.2pt;width:48.2pt;height:40.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" fillcolor="white [3201]" strokecolor="#99f" strokeweight="1pt">
                <v:textbox>
                  <w:txbxContent>
                    <w:p w14:paraId="32E0FBCC" w14:textId="77777777" w:rsidR="00D17544" w:rsidRDefault="00D17544" w:rsidP="00B07A78">
                      <w:pPr>
                        <w:jc w:val="center"/>
                        <w:rPr>
                          <w:b/>
                          <w:sz w:val="20"/>
                          <w:szCs w:val="20"/>
                        </w:rPr>
                      </w:pPr>
                      <w:r>
                        <w:rPr>
                          <w:b/>
                          <w:sz w:val="20"/>
                          <w:szCs w:val="20"/>
                        </w:rPr>
                        <w:t>RIS:</w:t>
                      </w:r>
                    </w:p>
                    <w:p w14:paraId="7C28A057" w14:textId="1A130137" w:rsidR="00D17544" w:rsidRPr="00B07A78" w:rsidRDefault="00D17544" w:rsidP="00B07A78">
                      <w:pPr>
                        <w:jc w:val="center"/>
                        <w:rPr>
                          <w:sz w:val="20"/>
                          <w:szCs w:val="20"/>
                        </w:rPr>
                      </w:pPr>
                      <w:r>
                        <w:rPr>
                          <w:b/>
                        </w:rPr>
                        <w:t>100</w:t>
                      </w:r>
                      <w:r w:rsidRPr="00B07A78">
                        <w:rPr>
                          <w:b/>
                          <w:sz w:val="20"/>
                          <w:szCs w:val="20"/>
                        </w:rPr>
                        <w:t xml:space="preserve"> %</w:t>
                      </w:r>
                    </w:p>
                  </w:txbxContent>
                </v:textbox>
                <w10:wrap anchorx="page"/>
              </v:rect>
            </w:pict>
          </mc:Fallback>
        </mc:AlternateContent>
      </w:r>
      <w:r w:rsidRPr="008B7D0B">
        <w:rPr>
          <w:noProof/>
        </w:rPr>
        <mc:AlternateContent>
          <mc:Choice Requires="wps">
            <w:drawing>
              <wp:anchor distT="0" distB="0" distL="114300" distR="114300" simplePos="0" relativeHeight="251665408" behindDoc="0" locked="0" layoutInCell="1" allowOverlap="1" wp14:anchorId="4ADA734B" wp14:editId="2C6C5FED">
                <wp:simplePos x="0" y="0"/>
                <wp:positionH relativeFrom="column">
                  <wp:posOffset>4611370</wp:posOffset>
                </wp:positionH>
                <wp:positionV relativeFrom="paragraph">
                  <wp:posOffset>83185</wp:posOffset>
                </wp:positionV>
                <wp:extent cx="1520190" cy="1240155"/>
                <wp:effectExtent l="0" t="0" r="41910" b="5524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24015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B47518" w14:textId="77777777" w:rsidR="00D17544" w:rsidRDefault="00D17544" w:rsidP="002034D9">
                            <w:pPr>
                              <w:spacing w:after="120"/>
                              <w:jc w:val="center"/>
                              <w:rPr>
                                <w:sz w:val="18"/>
                                <w:szCs w:val="18"/>
                              </w:rPr>
                            </w:pPr>
                            <w:r>
                              <w:rPr>
                                <w:sz w:val="18"/>
                                <w:szCs w:val="18"/>
                              </w:rPr>
                              <w:t>3.1</w:t>
                            </w:r>
                          </w:p>
                          <w:p w14:paraId="30FCDFEE" w14:textId="77777777" w:rsidR="00D17544" w:rsidRPr="00535AFA" w:rsidRDefault="00D17544" w:rsidP="002034D9">
                            <w:pPr>
                              <w:spacing w:after="120"/>
                              <w:jc w:val="center"/>
                              <w:rPr>
                                <w:sz w:val="28"/>
                              </w:rPr>
                            </w:pPr>
                            <w:r w:rsidRPr="006D17DB">
                              <w:rPr>
                                <w:sz w:val="18"/>
                                <w:szCs w:val="18"/>
                              </w:rPr>
                              <w:t>Personalizzazioni e configurazioni dei Sistema Informativo utilizzato per i compiti istituzionali dell’O.P in funzione della PAC 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7" o:spid="_x0000_s1041" style="position:absolute;margin-left:363.1pt;margin-top:6.55pt;width:119.7pt;height:9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" fillcolor="#95b3d7" strokecolor="#95b3d7" strokeweight="1pt">
                <v:fill color2="#dbe5f1" angle="135" focus="50%" type="gradient"/>
                <v:shadow on="t" color="#243f60" opacity=".5" offset="1pt"/>
                <v:textbox>
                  <w:txbxContent>
                    <w:p w14:paraId="07B47518" w14:textId="77777777" w:rsidR="00D17544" w:rsidRDefault="00D17544" w:rsidP="002034D9">
                      <w:pPr>
                        <w:spacing w:after="120"/>
                        <w:jc w:val="center"/>
                        <w:rPr>
                          <w:sz w:val="18"/>
                          <w:szCs w:val="18"/>
                        </w:rPr>
                      </w:pPr>
                      <w:r>
                        <w:rPr>
                          <w:sz w:val="18"/>
                          <w:szCs w:val="18"/>
                        </w:rPr>
                        <w:t>3.1</w:t>
                      </w:r>
                    </w:p>
                    <w:p w14:paraId="30FCDFEE" w14:textId="77777777" w:rsidR="00D17544" w:rsidRPr="00535AFA" w:rsidRDefault="00D17544" w:rsidP="002034D9">
                      <w:pPr>
                        <w:spacing w:after="120"/>
                        <w:jc w:val="center"/>
                        <w:rPr>
                          <w:sz w:val="28"/>
                        </w:rPr>
                      </w:pPr>
                      <w:r w:rsidRPr="006D17DB">
                        <w:rPr>
                          <w:sz w:val="18"/>
                          <w:szCs w:val="18"/>
                        </w:rPr>
                        <w:t>Personalizzazioni e configurazioni dei Sistema Informativo utilizzato per i compiti istituzionali dell’O.P in funzione della PAC 2014/2020</w:t>
                      </w:r>
                    </w:p>
                  </w:txbxContent>
                </v:textbox>
              </v:rect>
            </w:pict>
          </mc:Fallback>
        </mc:AlternateContent>
      </w:r>
    </w:p>
    <w:p w14:paraId="2961612C" w14:textId="4C735AB5" w:rsidR="002034D9" w:rsidRPr="008B7D0B" w:rsidRDefault="002034D9" w:rsidP="006C4CD1">
      <w:pPr>
        <w:spacing w:line="276" w:lineRule="auto"/>
      </w:pPr>
    </w:p>
    <w:p w14:paraId="17D9A89B" w14:textId="77777777" w:rsidR="002034D9" w:rsidRPr="008B7D0B" w:rsidRDefault="002034D9" w:rsidP="006C4CD1">
      <w:pPr>
        <w:spacing w:line="276" w:lineRule="auto"/>
      </w:pPr>
    </w:p>
    <w:p w14:paraId="14261110" w14:textId="77777777" w:rsidR="002034D9" w:rsidRPr="008B7D0B" w:rsidRDefault="002034D9" w:rsidP="006C4CD1">
      <w:pPr>
        <w:spacing w:line="276" w:lineRule="auto"/>
      </w:pPr>
    </w:p>
    <w:p w14:paraId="1369429F" w14:textId="4FE6EC5D" w:rsidR="002034D9" w:rsidRPr="008B7D0B" w:rsidRDefault="00B21ED1" w:rsidP="006C4CD1">
      <w:pPr>
        <w:spacing w:line="276" w:lineRule="auto"/>
      </w:pPr>
      <w:r w:rsidRPr="008B7D0B">
        <w:rPr>
          <w:noProof/>
        </w:rPr>
        <mc:AlternateContent>
          <mc:Choice Requires="wps">
            <w:drawing>
              <wp:anchor distT="0" distB="0" distL="114300" distR="114300" simplePos="0" relativeHeight="251620352" behindDoc="0" locked="0" layoutInCell="1" allowOverlap="1" wp14:anchorId="71415F30" wp14:editId="469B9967">
                <wp:simplePos x="0" y="0"/>
                <wp:positionH relativeFrom="column">
                  <wp:posOffset>2186940</wp:posOffset>
                </wp:positionH>
                <wp:positionV relativeFrom="paragraph">
                  <wp:posOffset>127635</wp:posOffset>
                </wp:positionV>
                <wp:extent cx="2266950" cy="1031240"/>
                <wp:effectExtent l="0" t="0" r="19050" b="16510"/>
                <wp:wrapNone/>
                <wp:docPr id="11" name="Rettangolo 11"/>
                <wp:cNvGraphicFramePr/>
                <a:graphic xmlns:a="http://schemas.openxmlformats.org/drawingml/2006/main">
                  <a:graphicData uri="http://schemas.microsoft.com/office/word/2010/wordprocessingShape">
                    <wps:wsp>
                      <wps:cNvSpPr/>
                      <wps:spPr>
                        <a:xfrm>
                          <a:off x="0" y="0"/>
                          <a:ext cx="2266950" cy="1031240"/>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172.2pt;margin-top:10.05pt;width:178.5pt;height:8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" fillcolor="white [3201]" strokecolor="#99f" strokeweight="1pt">
                <v:stroke dashstyle="1 1"/>
              </v:rect>
            </w:pict>
          </mc:Fallback>
        </mc:AlternateContent>
      </w:r>
      <w:r w:rsidRPr="008B7D0B">
        <w:rPr>
          <w:noProof/>
        </w:rPr>
        <mc:AlternateContent>
          <mc:Choice Requires="wps">
            <w:drawing>
              <wp:anchor distT="0" distB="0" distL="114300" distR="114300" simplePos="0" relativeHeight="251671552" behindDoc="0" locked="0" layoutInCell="1" allowOverlap="1" wp14:anchorId="4C7AA474" wp14:editId="785DEEB5">
                <wp:simplePos x="0" y="0"/>
                <wp:positionH relativeFrom="column">
                  <wp:posOffset>2332355</wp:posOffset>
                </wp:positionH>
                <wp:positionV relativeFrom="paragraph">
                  <wp:posOffset>164465</wp:posOffset>
                </wp:positionV>
                <wp:extent cx="1316990" cy="875030"/>
                <wp:effectExtent l="0" t="0" r="35560" b="5842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87503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A3664F2" w14:textId="77777777" w:rsidR="00D17544" w:rsidRDefault="00D17544" w:rsidP="002034D9">
                            <w:pPr>
                              <w:spacing w:after="120"/>
                              <w:jc w:val="center"/>
                              <w:rPr>
                                <w:sz w:val="18"/>
                                <w:szCs w:val="18"/>
                              </w:rPr>
                            </w:pPr>
                            <w:r>
                              <w:rPr>
                                <w:sz w:val="18"/>
                                <w:szCs w:val="18"/>
                              </w:rPr>
                              <w:t>2.2</w:t>
                            </w:r>
                          </w:p>
                          <w:p w14:paraId="03CB68B1" w14:textId="77777777" w:rsidR="00D17544" w:rsidRPr="00535AFA" w:rsidRDefault="00D17544" w:rsidP="002034D9">
                            <w:pPr>
                              <w:spacing w:after="120"/>
                              <w:jc w:val="center"/>
                              <w:rPr>
                                <w:sz w:val="28"/>
                              </w:rPr>
                            </w:pPr>
                            <w:r w:rsidRPr="006D17DB">
                              <w:rPr>
                                <w:sz w:val="18"/>
                                <w:szCs w:val="18"/>
                              </w:rPr>
                              <w:t>Conseguimento dei target di spesa entro le scadenze previste dai Regolamenti Europei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0" o:spid="_x0000_s1042" style="position:absolute;margin-left:183.65pt;margin-top:12.95pt;width:103.7pt;height:6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" fillcolor="#95b3d7" strokecolor="#95b3d7" strokeweight="1pt">
                <v:fill color2="#dbe5f1" angle="135" focus="50%" type="gradient"/>
                <v:shadow on="t" color="#243f60" opacity=".5" offset="1pt"/>
                <v:textbox>
                  <w:txbxContent>
                    <w:p w14:paraId="2A3664F2" w14:textId="77777777" w:rsidR="00D17544" w:rsidRDefault="00D17544" w:rsidP="002034D9">
                      <w:pPr>
                        <w:spacing w:after="120"/>
                        <w:jc w:val="center"/>
                        <w:rPr>
                          <w:sz w:val="18"/>
                          <w:szCs w:val="18"/>
                        </w:rPr>
                      </w:pPr>
                      <w:r>
                        <w:rPr>
                          <w:sz w:val="18"/>
                          <w:szCs w:val="18"/>
                        </w:rPr>
                        <w:t>2.2</w:t>
                      </w:r>
                    </w:p>
                    <w:p w14:paraId="03CB68B1" w14:textId="77777777" w:rsidR="00D17544" w:rsidRPr="00535AFA" w:rsidRDefault="00D17544" w:rsidP="002034D9">
                      <w:pPr>
                        <w:spacing w:after="120"/>
                        <w:jc w:val="center"/>
                        <w:rPr>
                          <w:sz w:val="28"/>
                        </w:rPr>
                      </w:pPr>
                      <w:r w:rsidRPr="006D17DB">
                        <w:rPr>
                          <w:sz w:val="18"/>
                          <w:szCs w:val="18"/>
                        </w:rPr>
                        <w:t>Conseguimento dei target di spesa entro le scadenze previste dai Regolamenti Europei</w:t>
                      </w:r>
                    </w:p>
                  </w:txbxContent>
                </v:textbox>
              </v:rect>
            </w:pict>
          </mc:Fallback>
        </mc:AlternateContent>
      </w:r>
      <w:r w:rsidRPr="008B7D0B">
        <w:rPr>
          <w:noProof/>
        </w:rPr>
        <mc:AlternateContent>
          <mc:Choice Requires="wps">
            <w:drawing>
              <wp:anchor distT="0" distB="0" distL="114300" distR="114300" simplePos="0" relativeHeight="251696128" behindDoc="0" locked="0" layoutInCell="1" allowOverlap="1" wp14:anchorId="64331248" wp14:editId="3D015D1D">
                <wp:simplePos x="0" y="0"/>
                <wp:positionH relativeFrom="column">
                  <wp:posOffset>3721735</wp:posOffset>
                </wp:positionH>
                <wp:positionV relativeFrom="paragraph">
                  <wp:posOffset>257810</wp:posOffset>
                </wp:positionV>
                <wp:extent cx="612140" cy="508635"/>
                <wp:effectExtent l="0" t="0" r="16510" b="24765"/>
                <wp:wrapNone/>
                <wp:docPr id="39" name="Rettangolo 39"/>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60288944" w14:textId="77777777" w:rsidR="00D17544" w:rsidRDefault="00D17544" w:rsidP="00B07A78">
                            <w:pPr>
                              <w:jc w:val="center"/>
                              <w:rPr>
                                <w:b/>
                                <w:sz w:val="20"/>
                                <w:szCs w:val="20"/>
                              </w:rPr>
                            </w:pPr>
                            <w:r>
                              <w:rPr>
                                <w:b/>
                                <w:sz w:val="20"/>
                                <w:szCs w:val="20"/>
                              </w:rPr>
                              <w:t>RIS:</w:t>
                            </w:r>
                          </w:p>
                          <w:p w14:paraId="0E26D265" w14:textId="24EBF191" w:rsidR="00D17544" w:rsidRPr="00B07A78" w:rsidRDefault="00D17544" w:rsidP="00B07A78">
                            <w:pPr>
                              <w:jc w:val="center"/>
                              <w:rPr>
                                <w:sz w:val="20"/>
                                <w:szCs w:val="20"/>
                              </w:rPr>
                            </w:pPr>
                            <w:r>
                              <w:rPr>
                                <w:b/>
                              </w:rPr>
                              <w:t>100</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9" o:spid="_x0000_s1043" style="position:absolute;margin-left:293.05pt;margin-top:20.3pt;width:48.2pt;height:4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" fillcolor="white [3201]" strokecolor="#99f" strokeweight="1pt">
                <v:textbox>
                  <w:txbxContent>
                    <w:p w14:paraId="60288944" w14:textId="77777777" w:rsidR="00D17544" w:rsidRDefault="00D17544" w:rsidP="00B07A78">
                      <w:pPr>
                        <w:jc w:val="center"/>
                        <w:rPr>
                          <w:b/>
                          <w:sz w:val="20"/>
                          <w:szCs w:val="20"/>
                        </w:rPr>
                      </w:pPr>
                      <w:r>
                        <w:rPr>
                          <w:b/>
                          <w:sz w:val="20"/>
                          <w:szCs w:val="20"/>
                        </w:rPr>
                        <w:t>RIS:</w:t>
                      </w:r>
                    </w:p>
                    <w:p w14:paraId="0E26D265" w14:textId="24EBF191" w:rsidR="00D17544" w:rsidRPr="00B07A78" w:rsidRDefault="00D17544" w:rsidP="00B07A78">
                      <w:pPr>
                        <w:jc w:val="center"/>
                        <w:rPr>
                          <w:sz w:val="20"/>
                          <w:szCs w:val="20"/>
                        </w:rPr>
                      </w:pPr>
                      <w:r>
                        <w:rPr>
                          <w:b/>
                        </w:rPr>
                        <w:t>100</w:t>
                      </w:r>
                      <w:r w:rsidRPr="00B07A78">
                        <w:rPr>
                          <w:b/>
                          <w:sz w:val="20"/>
                          <w:szCs w:val="20"/>
                        </w:rPr>
                        <w:t xml:space="preserve"> %</w:t>
                      </w:r>
                    </w:p>
                  </w:txbxContent>
                </v:textbox>
              </v:rect>
            </w:pict>
          </mc:Fallback>
        </mc:AlternateContent>
      </w:r>
      <w:r w:rsidRPr="008B7D0B">
        <w:rPr>
          <w:noProof/>
        </w:rPr>
        <mc:AlternateContent>
          <mc:Choice Requires="wps">
            <w:drawing>
              <wp:anchor distT="0" distB="0" distL="114300" distR="114300" simplePos="0" relativeHeight="251661312" behindDoc="0" locked="0" layoutInCell="1" allowOverlap="1" wp14:anchorId="479BE511" wp14:editId="38D98F40">
                <wp:simplePos x="0" y="0"/>
                <wp:positionH relativeFrom="column">
                  <wp:posOffset>-353060</wp:posOffset>
                </wp:positionH>
                <wp:positionV relativeFrom="paragraph">
                  <wp:posOffset>97790</wp:posOffset>
                </wp:positionV>
                <wp:extent cx="1441450" cy="572770"/>
                <wp:effectExtent l="0" t="0" r="44450" b="5588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57277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2166100" w14:textId="77777777" w:rsidR="00D17544" w:rsidRDefault="00D17544" w:rsidP="002034D9">
                            <w:pPr>
                              <w:spacing w:after="120"/>
                              <w:jc w:val="center"/>
                              <w:rPr>
                                <w:sz w:val="18"/>
                                <w:szCs w:val="18"/>
                              </w:rPr>
                            </w:pPr>
                            <w:r>
                              <w:rPr>
                                <w:sz w:val="18"/>
                                <w:szCs w:val="18"/>
                              </w:rPr>
                              <w:t>1.2</w:t>
                            </w:r>
                          </w:p>
                          <w:p w14:paraId="0F942168" w14:textId="77777777" w:rsidR="00D17544" w:rsidRPr="00535AFA" w:rsidRDefault="00D17544" w:rsidP="002034D9">
                            <w:pPr>
                              <w:spacing w:after="120"/>
                              <w:jc w:val="center"/>
                              <w:rPr>
                                <w:sz w:val="28"/>
                              </w:rPr>
                            </w:pPr>
                            <w:r w:rsidRPr="008914BA">
                              <w:rPr>
                                <w:sz w:val="16"/>
                                <w:szCs w:val="16"/>
                              </w:rPr>
                              <w:t>Garantire un’adeguata attività di controllo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5" o:spid="_x0000_s1044" style="position:absolute;margin-left:-27.8pt;margin-top:7.7pt;width:113.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" fillcolor="#95b3d7" strokecolor="#95b3d7" strokeweight="1pt">
                <v:fill color2="#dbe5f1" angle="135" focus="50%" type="gradient"/>
                <v:shadow on="t" color="#243f60" opacity=".5" offset="1pt"/>
                <v:textbox>
                  <w:txbxContent>
                    <w:p w14:paraId="62166100" w14:textId="77777777" w:rsidR="00D17544" w:rsidRDefault="00D17544" w:rsidP="002034D9">
                      <w:pPr>
                        <w:spacing w:after="120"/>
                        <w:jc w:val="center"/>
                        <w:rPr>
                          <w:sz w:val="18"/>
                          <w:szCs w:val="18"/>
                        </w:rPr>
                      </w:pPr>
                      <w:r>
                        <w:rPr>
                          <w:sz w:val="18"/>
                          <w:szCs w:val="18"/>
                        </w:rPr>
                        <w:t>1.2</w:t>
                      </w:r>
                    </w:p>
                    <w:p w14:paraId="0F942168" w14:textId="77777777" w:rsidR="00D17544" w:rsidRPr="00535AFA" w:rsidRDefault="00D17544" w:rsidP="002034D9">
                      <w:pPr>
                        <w:spacing w:after="120"/>
                        <w:jc w:val="center"/>
                        <w:rPr>
                          <w:sz w:val="28"/>
                        </w:rPr>
                      </w:pPr>
                      <w:r w:rsidRPr="008914BA">
                        <w:rPr>
                          <w:sz w:val="16"/>
                          <w:szCs w:val="16"/>
                        </w:rPr>
                        <w:t>Garantire un’adeguata attività di controllo</w:t>
                      </w:r>
                    </w:p>
                  </w:txbxContent>
                </v:textbox>
              </v:rect>
            </w:pict>
          </mc:Fallback>
        </mc:AlternateContent>
      </w:r>
      <w:r w:rsidRPr="008B7D0B">
        <w:rPr>
          <w:noProof/>
        </w:rPr>
        <mc:AlternateContent>
          <mc:Choice Requires="wps">
            <w:drawing>
              <wp:anchor distT="0" distB="0" distL="114300" distR="114300" simplePos="0" relativeHeight="251632640" behindDoc="0" locked="0" layoutInCell="1" allowOverlap="1" wp14:anchorId="00C4CE81" wp14:editId="5A206F58">
                <wp:simplePos x="0" y="0"/>
                <wp:positionH relativeFrom="column">
                  <wp:posOffset>-544830</wp:posOffset>
                </wp:positionH>
                <wp:positionV relativeFrom="paragraph">
                  <wp:posOffset>40640</wp:posOffset>
                </wp:positionV>
                <wp:extent cx="2553335" cy="784860"/>
                <wp:effectExtent l="0" t="0" r="18415" b="15240"/>
                <wp:wrapNone/>
                <wp:docPr id="45" name="Rettangolo 45"/>
                <wp:cNvGraphicFramePr/>
                <a:graphic xmlns:a="http://schemas.openxmlformats.org/drawingml/2006/main">
                  <a:graphicData uri="http://schemas.microsoft.com/office/word/2010/wordprocessingShape">
                    <wps:wsp>
                      <wps:cNvSpPr/>
                      <wps:spPr>
                        <a:xfrm>
                          <a:off x="0" y="0"/>
                          <a:ext cx="2553335" cy="784860"/>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5" o:spid="_x0000_s1026" style="position:absolute;margin-left:-42.9pt;margin-top:3.2pt;width:201.05pt;height:6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" fillcolor="white [3201]" strokecolor="#99f" strokeweight="1pt">
                <v:stroke dashstyle="1 1"/>
              </v:rect>
            </w:pict>
          </mc:Fallback>
        </mc:AlternateContent>
      </w:r>
      <w:r w:rsidRPr="008B7D0B">
        <w:rPr>
          <w:noProof/>
        </w:rPr>
        <mc:AlternateContent>
          <mc:Choice Requires="wps">
            <w:drawing>
              <wp:anchor distT="0" distB="0" distL="114300" distR="114300" simplePos="0" relativeHeight="251683840" behindDoc="0" locked="0" layoutInCell="1" allowOverlap="1" wp14:anchorId="68389055" wp14:editId="690697FB">
                <wp:simplePos x="0" y="0"/>
                <wp:positionH relativeFrom="column">
                  <wp:posOffset>1217295</wp:posOffset>
                </wp:positionH>
                <wp:positionV relativeFrom="paragraph">
                  <wp:posOffset>129540</wp:posOffset>
                </wp:positionV>
                <wp:extent cx="612140" cy="508635"/>
                <wp:effectExtent l="0" t="0" r="16510" b="24765"/>
                <wp:wrapNone/>
                <wp:docPr id="33" name="Rettangolo 33"/>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08434DA4" w14:textId="77777777" w:rsidR="00D17544" w:rsidRDefault="00D17544" w:rsidP="00B07A78">
                            <w:pPr>
                              <w:jc w:val="center"/>
                              <w:rPr>
                                <w:b/>
                                <w:sz w:val="20"/>
                                <w:szCs w:val="20"/>
                              </w:rPr>
                            </w:pPr>
                            <w:r>
                              <w:rPr>
                                <w:b/>
                                <w:sz w:val="20"/>
                                <w:szCs w:val="20"/>
                              </w:rPr>
                              <w:t>RIS:</w:t>
                            </w:r>
                          </w:p>
                          <w:p w14:paraId="190653D6" w14:textId="034308C4" w:rsidR="00D17544" w:rsidRPr="00B07A78" w:rsidRDefault="00D17544" w:rsidP="00B07A78">
                            <w:pPr>
                              <w:jc w:val="center"/>
                              <w:rPr>
                                <w:sz w:val="20"/>
                                <w:szCs w:val="20"/>
                              </w:rPr>
                            </w:pPr>
                            <w:r>
                              <w:rPr>
                                <w:b/>
                              </w:rPr>
                              <w:t>56</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3" o:spid="_x0000_s1045" style="position:absolute;margin-left:95.85pt;margin-top:10.2pt;width:48.2pt;height:4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" fillcolor="white [3201]" strokecolor="#99f" strokeweight="1pt">
                <v:textbox>
                  <w:txbxContent>
                    <w:p w14:paraId="08434DA4" w14:textId="77777777" w:rsidR="00D17544" w:rsidRDefault="00D17544" w:rsidP="00B07A78">
                      <w:pPr>
                        <w:jc w:val="center"/>
                        <w:rPr>
                          <w:b/>
                          <w:sz w:val="20"/>
                          <w:szCs w:val="20"/>
                        </w:rPr>
                      </w:pPr>
                      <w:r>
                        <w:rPr>
                          <w:b/>
                          <w:sz w:val="20"/>
                          <w:szCs w:val="20"/>
                        </w:rPr>
                        <w:t>RIS:</w:t>
                      </w:r>
                    </w:p>
                    <w:p w14:paraId="190653D6" w14:textId="034308C4" w:rsidR="00D17544" w:rsidRPr="00B07A78" w:rsidRDefault="00D17544" w:rsidP="00B07A78">
                      <w:pPr>
                        <w:jc w:val="center"/>
                        <w:rPr>
                          <w:sz w:val="20"/>
                          <w:szCs w:val="20"/>
                        </w:rPr>
                      </w:pPr>
                      <w:r>
                        <w:rPr>
                          <w:b/>
                        </w:rPr>
                        <w:t>56</w:t>
                      </w:r>
                      <w:r w:rsidRPr="00B07A78">
                        <w:rPr>
                          <w:b/>
                          <w:sz w:val="20"/>
                          <w:szCs w:val="20"/>
                        </w:rPr>
                        <w:t xml:space="preserve"> %</w:t>
                      </w:r>
                    </w:p>
                  </w:txbxContent>
                </v:textbox>
              </v:rect>
            </w:pict>
          </mc:Fallback>
        </mc:AlternateContent>
      </w:r>
    </w:p>
    <w:p w14:paraId="482D7CE4" w14:textId="05E84BC3" w:rsidR="002034D9" w:rsidRPr="008B7D0B" w:rsidRDefault="002034D9" w:rsidP="006C4CD1">
      <w:pPr>
        <w:spacing w:line="276" w:lineRule="auto"/>
      </w:pPr>
    </w:p>
    <w:p w14:paraId="6E053E07" w14:textId="307692B5" w:rsidR="002034D9" w:rsidRPr="008B7D0B" w:rsidRDefault="002034D9" w:rsidP="006C4CD1">
      <w:pPr>
        <w:spacing w:line="276" w:lineRule="auto"/>
      </w:pPr>
    </w:p>
    <w:p w14:paraId="5A299118" w14:textId="12353274" w:rsidR="002034D9" w:rsidRPr="008B7D0B" w:rsidRDefault="002034D9" w:rsidP="006C4CD1">
      <w:pPr>
        <w:spacing w:line="276" w:lineRule="auto"/>
      </w:pPr>
    </w:p>
    <w:p w14:paraId="07B03DFB" w14:textId="0A0FF5EE" w:rsidR="002034D9" w:rsidRPr="008B7D0B" w:rsidRDefault="00B21ED1" w:rsidP="006C4CD1">
      <w:pPr>
        <w:spacing w:line="276" w:lineRule="auto"/>
      </w:pPr>
      <w:r w:rsidRPr="008B7D0B">
        <w:rPr>
          <w:noProof/>
        </w:rPr>
        <mc:AlternateContent>
          <mc:Choice Requires="wps">
            <w:drawing>
              <wp:anchor distT="0" distB="0" distL="114300" distR="114300" simplePos="0" relativeHeight="251630592" behindDoc="0" locked="0" layoutInCell="1" allowOverlap="1" wp14:anchorId="43DCDB9E" wp14:editId="25C1CECA">
                <wp:simplePos x="0" y="0"/>
                <wp:positionH relativeFrom="column">
                  <wp:posOffset>-527050</wp:posOffset>
                </wp:positionH>
                <wp:positionV relativeFrom="paragraph">
                  <wp:posOffset>41275</wp:posOffset>
                </wp:positionV>
                <wp:extent cx="2553335" cy="1000125"/>
                <wp:effectExtent l="0" t="0" r="18415" b="28575"/>
                <wp:wrapNone/>
                <wp:docPr id="46" name="Rettangolo 46"/>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6" o:spid="_x0000_s1026" style="position:absolute;margin-left:-41.5pt;margin-top:3.25pt;width:201.05pt;height:7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" fillcolor="white [3201]" strokecolor="#99f" strokeweight="1pt">
                <v:stroke dashstyle="1 1"/>
              </v:rect>
            </w:pict>
          </mc:Fallback>
        </mc:AlternateContent>
      </w:r>
      <w:r w:rsidRPr="008B7D0B">
        <w:rPr>
          <w:noProof/>
        </w:rPr>
        <mc:AlternateContent>
          <mc:Choice Requires="wps">
            <w:drawing>
              <wp:anchor distT="0" distB="0" distL="114300" distR="114300" simplePos="0" relativeHeight="251657216" behindDoc="0" locked="0" layoutInCell="1" allowOverlap="1" wp14:anchorId="1FFD2281" wp14:editId="0CD75367">
                <wp:simplePos x="0" y="0"/>
                <wp:positionH relativeFrom="column">
                  <wp:posOffset>-319405</wp:posOffset>
                </wp:positionH>
                <wp:positionV relativeFrom="paragraph">
                  <wp:posOffset>210185</wp:posOffset>
                </wp:positionV>
                <wp:extent cx="1441450" cy="759460"/>
                <wp:effectExtent l="0" t="0" r="44450" b="5969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5946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AFD7DC" w14:textId="77777777" w:rsidR="00D17544" w:rsidRDefault="00D17544" w:rsidP="002034D9">
                            <w:pPr>
                              <w:spacing w:after="120"/>
                              <w:jc w:val="center"/>
                              <w:rPr>
                                <w:sz w:val="18"/>
                                <w:szCs w:val="18"/>
                              </w:rPr>
                            </w:pPr>
                            <w:r>
                              <w:rPr>
                                <w:sz w:val="18"/>
                                <w:szCs w:val="18"/>
                              </w:rPr>
                              <w:t>1.3</w:t>
                            </w:r>
                          </w:p>
                          <w:p w14:paraId="7FF8C905" w14:textId="77777777" w:rsidR="00D17544" w:rsidRPr="00535AFA" w:rsidRDefault="00D17544" w:rsidP="002034D9">
                            <w:pPr>
                              <w:spacing w:after="120"/>
                              <w:jc w:val="center"/>
                              <w:rPr>
                                <w:sz w:val="28"/>
                              </w:rPr>
                            </w:pPr>
                            <w:r w:rsidRPr="008914BA">
                              <w:rPr>
                                <w:sz w:val="16"/>
                                <w:szCs w:val="16"/>
                              </w:rPr>
                              <w:t xml:space="preserve">Garantire l’efficienza e l’adeguatezza dei sistemi di </w:t>
                            </w:r>
                            <w:r>
                              <w:rPr>
                                <w:sz w:val="16"/>
                                <w:szCs w:val="16"/>
                              </w:rPr>
                              <w:t>controlli interni dell’Agenzia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46" style="position:absolute;margin-left:-25.15pt;margin-top:16.55pt;width:113.5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" fillcolor="#95b3d7" strokecolor="#95b3d7" strokeweight="1pt">
                <v:fill color2="#dbe5f1" angle="135" focus="50%" type="gradient"/>
                <v:shadow on="t" color="#243f60" opacity=".5" offset="1pt"/>
                <v:textbox>
                  <w:txbxContent>
                    <w:p w14:paraId="07AFD7DC" w14:textId="77777777" w:rsidR="00D17544" w:rsidRDefault="00D17544" w:rsidP="002034D9">
                      <w:pPr>
                        <w:spacing w:after="120"/>
                        <w:jc w:val="center"/>
                        <w:rPr>
                          <w:sz w:val="18"/>
                          <w:szCs w:val="18"/>
                        </w:rPr>
                      </w:pPr>
                      <w:r>
                        <w:rPr>
                          <w:sz w:val="18"/>
                          <w:szCs w:val="18"/>
                        </w:rPr>
                        <w:t>1.3</w:t>
                      </w:r>
                    </w:p>
                    <w:p w14:paraId="7FF8C905" w14:textId="77777777" w:rsidR="00D17544" w:rsidRPr="00535AFA" w:rsidRDefault="00D17544" w:rsidP="002034D9">
                      <w:pPr>
                        <w:spacing w:after="120"/>
                        <w:jc w:val="center"/>
                        <w:rPr>
                          <w:sz w:val="28"/>
                        </w:rPr>
                      </w:pPr>
                      <w:r w:rsidRPr="008914BA">
                        <w:rPr>
                          <w:sz w:val="16"/>
                          <w:szCs w:val="16"/>
                        </w:rPr>
                        <w:t xml:space="preserve">Garantire l’efficienza e l’adeguatezza dei sistemi di </w:t>
                      </w:r>
                      <w:r>
                        <w:rPr>
                          <w:sz w:val="16"/>
                          <w:szCs w:val="16"/>
                        </w:rPr>
                        <w:t>controlli interni dell’Agenzia</w:t>
                      </w:r>
                    </w:p>
                  </w:txbxContent>
                </v:textbox>
              </v:rect>
            </w:pict>
          </mc:Fallback>
        </mc:AlternateContent>
      </w:r>
    </w:p>
    <w:p w14:paraId="0F468E1E" w14:textId="215A7185" w:rsidR="002034D9" w:rsidRPr="008B7D0B" w:rsidRDefault="00BD2057" w:rsidP="006C4CD1">
      <w:pPr>
        <w:spacing w:line="276" w:lineRule="auto"/>
      </w:pPr>
      <w:r w:rsidRPr="008B7D0B">
        <w:rPr>
          <w:noProof/>
        </w:rPr>
        <mc:AlternateContent>
          <mc:Choice Requires="wps">
            <w:drawing>
              <wp:anchor distT="0" distB="0" distL="114300" distR="114300" simplePos="0" relativeHeight="251687936" behindDoc="0" locked="0" layoutInCell="1" allowOverlap="1" wp14:anchorId="310D572F" wp14:editId="791F0425">
                <wp:simplePos x="0" y="0"/>
                <wp:positionH relativeFrom="column">
                  <wp:posOffset>1240155</wp:posOffset>
                </wp:positionH>
                <wp:positionV relativeFrom="paragraph">
                  <wp:posOffset>1270</wp:posOffset>
                </wp:positionV>
                <wp:extent cx="612140" cy="584835"/>
                <wp:effectExtent l="0" t="0" r="16510" b="24765"/>
                <wp:wrapNone/>
                <wp:docPr id="35" name="Rettangolo 35"/>
                <wp:cNvGraphicFramePr/>
                <a:graphic xmlns:a="http://schemas.openxmlformats.org/drawingml/2006/main">
                  <a:graphicData uri="http://schemas.microsoft.com/office/word/2010/wordprocessingShape">
                    <wps:wsp>
                      <wps:cNvSpPr/>
                      <wps:spPr>
                        <a:xfrm>
                          <a:off x="0" y="0"/>
                          <a:ext cx="612140" cy="5848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5517DCD9" w14:textId="77777777" w:rsidR="00D17544" w:rsidRDefault="00D17544" w:rsidP="00B07A78">
                            <w:pPr>
                              <w:jc w:val="center"/>
                              <w:rPr>
                                <w:b/>
                                <w:sz w:val="20"/>
                                <w:szCs w:val="20"/>
                              </w:rPr>
                            </w:pPr>
                            <w:r>
                              <w:rPr>
                                <w:b/>
                                <w:sz w:val="20"/>
                                <w:szCs w:val="20"/>
                              </w:rPr>
                              <w:t>RIS:</w:t>
                            </w:r>
                          </w:p>
                          <w:p w14:paraId="0F805F81" w14:textId="3EC3FE71" w:rsidR="00D17544" w:rsidRPr="00B07A78" w:rsidRDefault="00D17544" w:rsidP="00B07A78">
                            <w:pPr>
                              <w:jc w:val="center"/>
                              <w:rPr>
                                <w:sz w:val="20"/>
                                <w:szCs w:val="20"/>
                              </w:rPr>
                            </w:pPr>
                            <w:r>
                              <w:rPr>
                                <w:b/>
                              </w:rPr>
                              <w:t>90.25</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5" o:spid="_x0000_s1047" style="position:absolute;margin-left:97.65pt;margin-top:.1pt;width:48.2pt;height:4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" fillcolor="white [3201]" strokecolor="#99f" strokeweight="1pt">
                <v:textbox>
                  <w:txbxContent>
                    <w:p w14:paraId="5517DCD9" w14:textId="77777777" w:rsidR="00D17544" w:rsidRDefault="00D17544" w:rsidP="00B07A78">
                      <w:pPr>
                        <w:jc w:val="center"/>
                        <w:rPr>
                          <w:b/>
                          <w:sz w:val="20"/>
                          <w:szCs w:val="20"/>
                        </w:rPr>
                      </w:pPr>
                      <w:r>
                        <w:rPr>
                          <w:b/>
                          <w:sz w:val="20"/>
                          <w:szCs w:val="20"/>
                        </w:rPr>
                        <w:t>RIS:</w:t>
                      </w:r>
                    </w:p>
                    <w:p w14:paraId="0F805F81" w14:textId="3EC3FE71" w:rsidR="00D17544" w:rsidRPr="00B07A78" w:rsidRDefault="00D17544" w:rsidP="00B07A78">
                      <w:pPr>
                        <w:jc w:val="center"/>
                        <w:rPr>
                          <w:sz w:val="20"/>
                          <w:szCs w:val="20"/>
                        </w:rPr>
                      </w:pPr>
                      <w:r>
                        <w:rPr>
                          <w:b/>
                        </w:rPr>
                        <w:t>90.25</w:t>
                      </w:r>
                      <w:r w:rsidRPr="00B07A78">
                        <w:rPr>
                          <w:b/>
                          <w:sz w:val="20"/>
                          <w:szCs w:val="20"/>
                        </w:rPr>
                        <w:t>%</w:t>
                      </w:r>
                    </w:p>
                  </w:txbxContent>
                </v:textbox>
              </v:rect>
            </w:pict>
          </mc:Fallback>
        </mc:AlternateContent>
      </w:r>
    </w:p>
    <w:p w14:paraId="20C6D6C3" w14:textId="0F9D1A4C" w:rsidR="002034D9" w:rsidRPr="008B7D0B" w:rsidRDefault="002034D9" w:rsidP="006C4CD1">
      <w:pPr>
        <w:spacing w:line="276" w:lineRule="auto"/>
      </w:pPr>
    </w:p>
    <w:p w14:paraId="0729C3B8" w14:textId="0BD1E6F5" w:rsidR="002034D9" w:rsidRPr="008B7D0B" w:rsidRDefault="00BD2057" w:rsidP="006C4CD1">
      <w:pPr>
        <w:spacing w:line="276" w:lineRule="auto"/>
      </w:pPr>
      <w:r w:rsidRPr="008B7D0B">
        <w:rPr>
          <w:noProof/>
        </w:rPr>
        <mc:AlternateContent>
          <mc:Choice Requires="wps">
            <w:drawing>
              <wp:anchor distT="0" distB="0" distL="114300" distR="114300" simplePos="0" relativeHeight="251692032" behindDoc="0" locked="0" layoutInCell="1" allowOverlap="1" wp14:anchorId="5B08EAF5" wp14:editId="5FA12581">
                <wp:simplePos x="0" y="0"/>
                <wp:positionH relativeFrom="column">
                  <wp:posOffset>1306195</wp:posOffset>
                </wp:positionH>
                <wp:positionV relativeFrom="paragraph">
                  <wp:posOffset>3066415</wp:posOffset>
                </wp:positionV>
                <wp:extent cx="612140" cy="608965"/>
                <wp:effectExtent l="0" t="0" r="16510" b="19685"/>
                <wp:wrapNone/>
                <wp:docPr id="37" name="Rettangolo 37"/>
                <wp:cNvGraphicFramePr/>
                <a:graphic xmlns:a="http://schemas.openxmlformats.org/drawingml/2006/main">
                  <a:graphicData uri="http://schemas.microsoft.com/office/word/2010/wordprocessingShape">
                    <wps:wsp>
                      <wps:cNvSpPr/>
                      <wps:spPr>
                        <a:xfrm>
                          <a:off x="0" y="0"/>
                          <a:ext cx="612140" cy="60896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60B7A82D" w14:textId="77777777" w:rsidR="00D17544" w:rsidRDefault="00D17544" w:rsidP="00B07A78">
                            <w:pPr>
                              <w:jc w:val="center"/>
                              <w:rPr>
                                <w:b/>
                                <w:sz w:val="20"/>
                                <w:szCs w:val="20"/>
                              </w:rPr>
                            </w:pPr>
                            <w:r>
                              <w:rPr>
                                <w:b/>
                                <w:sz w:val="20"/>
                                <w:szCs w:val="20"/>
                              </w:rPr>
                              <w:t>RIS:</w:t>
                            </w:r>
                          </w:p>
                          <w:p w14:paraId="00BBB253" w14:textId="4851F389" w:rsidR="00D17544" w:rsidRPr="00B07A78" w:rsidRDefault="00D17544" w:rsidP="00B07A78">
                            <w:pPr>
                              <w:jc w:val="center"/>
                              <w:rPr>
                                <w:sz w:val="20"/>
                                <w:szCs w:val="20"/>
                              </w:rPr>
                            </w:pPr>
                            <w:r>
                              <w:rPr>
                                <w:b/>
                              </w:rPr>
                              <w:t xml:space="preserve">77.5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 o:spid="_x0000_s1048" style="position:absolute;margin-left:102.85pt;margin-top:241.45pt;width:48.2pt;height:4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" fillcolor="white [3201]" strokecolor="#99f" strokeweight="1pt">
                <v:textbox>
                  <w:txbxContent>
                    <w:p w14:paraId="60B7A82D" w14:textId="77777777" w:rsidR="00D17544" w:rsidRDefault="00D17544" w:rsidP="00B07A78">
                      <w:pPr>
                        <w:jc w:val="center"/>
                        <w:rPr>
                          <w:b/>
                          <w:sz w:val="20"/>
                          <w:szCs w:val="20"/>
                        </w:rPr>
                      </w:pPr>
                      <w:r>
                        <w:rPr>
                          <w:b/>
                          <w:sz w:val="20"/>
                          <w:szCs w:val="20"/>
                        </w:rPr>
                        <w:t>RIS:</w:t>
                      </w:r>
                    </w:p>
                    <w:p w14:paraId="00BBB253" w14:textId="4851F389" w:rsidR="00D17544" w:rsidRPr="00B07A78" w:rsidRDefault="00D17544" w:rsidP="00B07A78">
                      <w:pPr>
                        <w:jc w:val="center"/>
                        <w:rPr>
                          <w:sz w:val="20"/>
                          <w:szCs w:val="20"/>
                        </w:rPr>
                      </w:pPr>
                      <w:r>
                        <w:rPr>
                          <w:b/>
                        </w:rPr>
                        <w:t xml:space="preserve">77.5 </w:t>
                      </w:r>
                      <w:r w:rsidRPr="00B07A78">
                        <w:rPr>
                          <w:b/>
                          <w:sz w:val="20"/>
                          <w:szCs w:val="20"/>
                        </w:rPr>
                        <w:t>%</w:t>
                      </w:r>
                    </w:p>
                  </w:txbxContent>
                </v:textbox>
              </v:rect>
            </w:pict>
          </mc:Fallback>
        </mc:AlternateContent>
      </w:r>
      <w:r w:rsidR="00B21ED1" w:rsidRPr="008B7D0B">
        <w:rPr>
          <w:noProof/>
        </w:rPr>
        <mc:AlternateContent>
          <mc:Choice Requires="wps">
            <w:drawing>
              <wp:anchor distT="0" distB="0" distL="114300" distR="114300" simplePos="0" relativeHeight="251669504" behindDoc="0" locked="0" layoutInCell="1" allowOverlap="1" wp14:anchorId="3F354FBF" wp14:editId="6ED0C20E">
                <wp:simplePos x="0" y="0"/>
                <wp:positionH relativeFrom="column">
                  <wp:posOffset>-294005</wp:posOffset>
                </wp:positionH>
                <wp:positionV relativeFrom="paragraph">
                  <wp:posOffset>2807970</wp:posOffset>
                </wp:positionV>
                <wp:extent cx="1498600" cy="864870"/>
                <wp:effectExtent l="0" t="0" r="44450" b="4953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86487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50E7A69" w14:textId="77777777" w:rsidR="00D17544" w:rsidRDefault="00D17544" w:rsidP="002034D9">
                            <w:pPr>
                              <w:spacing w:after="120"/>
                              <w:jc w:val="center"/>
                              <w:rPr>
                                <w:sz w:val="18"/>
                                <w:szCs w:val="18"/>
                              </w:rPr>
                            </w:pPr>
                            <w:r>
                              <w:rPr>
                                <w:sz w:val="18"/>
                                <w:szCs w:val="18"/>
                              </w:rPr>
                              <w:t>1.6</w:t>
                            </w:r>
                          </w:p>
                          <w:p w14:paraId="077AD5B4" w14:textId="77777777" w:rsidR="00D17544" w:rsidRDefault="00D17544" w:rsidP="002034D9">
                            <w:pPr>
                              <w:jc w:val="center"/>
                              <w:rPr>
                                <w:sz w:val="18"/>
                                <w:szCs w:val="18"/>
                              </w:rPr>
                            </w:pPr>
                            <w:r w:rsidRPr="0075212D">
                              <w:rPr>
                                <w:sz w:val="16"/>
                                <w:szCs w:val="16"/>
                              </w:rPr>
                              <w:t xml:space="preserve">Garantire un’adeguata attività di </w:t>
                            </w:r>
                            <w:r w:rsidRPr="002E6DAE">
                              <w:rPr>
                                <w:sz w:val="16"/>
                                <w:szCs w:val="16"/>
                              </w:rPr>
                              <w:t>monitoraggio anche in rapporto alla trasparenza ed all’integrità</w:t>
                            </w:r>
                          </w:p>
                          <w:p w14:paraId="0E651FC7" w14:textId="77777777" w:rsidR="00D17544" w:rsidRPr="00535AFA" w:rsidRDefault="00D17544" w:rsidP="002034D9">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9" o:spid="_x0000_s1049" style="position:absolute;margin-left:-23.15pt;margin-top:221.1pt;width:118pt;height:6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" fillcolor="#95b3d7" strokecolor="#95b3d7" strokeweight="1pt">
                <v:fill color2="#dbe5f1" angle="135" focus="50%" type="gradient"/>
                <v:shadow on="t" color="#243f60" opacity=".5" offset="1pt"/>
                <v:textbox>
                  <w:txbxContent>
                    <w:p w14:paraId="350E7A69" w14:textId="77777777" w:rsidR="00D17544" w:rsidRDefault="00D17544" w:rsidP="002034D9">
                      <w:pPr>
                        <w:spacing w:after="120"/>
                        <w:jc w:val="center"/>
                        <w:rPr>
                          <w:sz w:val="18"/>
                          <w:szCs w:val="18"/>
                        </w:rPr>
                      </w:pPr>
                      <w:r>
                        <w:rPr>
                          <w:sz w:val="18"/>
                          <w:szCs w:val="18"/>
                        </w:rPr>
                        <w:t>1.6</w:t>
                      </w:r>
                    </w:p>
                    <w:p w14:paraId="077AD5B4" w14:textId="77777777" w:rsidR="00D17544" w:rsidRDefault="00D17544" w:rsidP="002034D9">
                      <w:pPr>
                        <w:jc w:val="center"/>
                        <w:rPr>
                          <w:sz w:val="18"/>
                          <w:szCs w:val="18"/>
                        </w:rPr>
                      </w:pPr>
                      <w:r w:rsidRPr="0075212D">
                        <w:rPr>
                          <w:sz w:val="16"/>
                          <w:szCs w:val="16"/>
                        </w:rPr>
                        <w:t xml:space="preserve">Garantire un’adeguata attività di </w:t>
                      </w:r>
                      <w:r w:rsidRPr="002E6DAE">
                        <w:rPr>
                          <w:sz w:val="16"/>
                          <w:szCs w:val="16"/>
                        </w:rPr>
                        <w:t>monitoraggio anche in rapporto alla trasparenza ed all’integrità</w:t>
                      </w:r>
                    </w:p>
                    <w:p w14:paraId="0E651FC7" w14:textId="77777777" w:rsidR="00D17544" w:rsidRPr="00535AFA" w:rsidRDefault="00D17544" w:rsidP="002034D9">
                      <w:pPr>
                        <w:spacing w:after="120"/>
                        <w:jc w:val="center"/>
                        <w:rPr>
                          <w:sz w:val="28"/>
                        </w:rPr>
                      </w:pPr>
                    </w:p>
                  </w:txbxContent>
                </v:textbox>
              </v:rect>
            </w:pict>
          </mc:Fallback>
        </mc:AlternateContent>
      </w:r>
      <w:r w:rsidR="00B21ED1" w:rsidRPr="008B7D0B">
        <w:rPr>
          <w:noProof/>
        </w:rPr>
        <mc:AlternateContent>
          <mc:Choice Requires="wps">
            <w:drawing>
              <wp:anchor distT="0" distB="0" distL="114300" distR="114300" simplePos="0" relativeHeight="251624448" behindDoc="0" locked="0" layoutInCell="1" allowOverlap="1" wp14:anchorId="56245F87" wp14:editId="0E95ED65">
                <wp:simplePos x="0" y="0"/>
                <wp:positionH relativeFrom="column">
                  <wp:posOffset>-473075</wp:posOffset>
                </wp:positionH>
                <wp:positionV relativeFrom="paragraph">
                  <wp:posOffset>2802890</wp:posOffset>
                </wp:positionV>
                <wp:extent cx="2553335" cy="1000125"/>
                <wp:effectExtent l="0" t="0" r="18415" b="28575"/>
                <wp:wrapNone/>
                <wp:docPr id="9" name="Rettangolo 9"/>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7.25pt;margin-top:220.7pt;width:201.05pt;height:7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" fillcolor="white [3201]" strokecolor="#99f" strokeweight="1pt">
                <v:stroke dashstyle="1 1"/>
              </v:rect>
            </w:pict>
          </mc:Fallback>
        </mc:AlternateContent>
      </w:r>
      <w:r w:rsidR="00B21ED1" w:rsidRPr="008B7D0B">
        <w:rPr>
          <w:noProof/>
        </w:rPr>
        <mc:AlternateContent>
          <mc:Choice Requires="wps">
            <w:drawing>
              <wp:anchor distT="0" distB="0" distL="114300" distR="114300" simplePos="0" relativeHeight="251667456" behindDoc="0" locked="0" layoutInCell="1" allowOverlap="1" wp14:anchorId="1F6FA90D" wp14:editId="0903F9E8">
                <wp:simplePos x="0" y="0"/>
                <wp:positionH relativeFrom="column">
                  <wp:posOffset>-320040</wp:posOffset>
                </wp:positionH>
                <wp:positionV relativeFrom="paragraph">
                  <wp:posOffset>1766570</wp:posOffset>
                </wp:positionV>
                <wp:extent cx="1498600" cy="704850"/>
                <wp:effectExtent l="0" t="0" r="44450" b="5715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7048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D32F3BE" w14:textId="77777777" w:rsidR="00D17544" w:rsidRDefault="00D17544" w:rsidP="002034D9">
                            <w:pPr>
                              <w:spacing w:after="120"/>
                              <w:jc w:val="center"/>
                              <w:rPr>
                                <w:sz w:val="18"/>
                                <w:szCs w:val="18"/>
                              </w:rPr>
                            </w:pPr>
                            <w:r>
                              <w:rPr>
                                <w:sz w:val="18"/>
                                <w:szCs w:val="18"/>
                              </w:rPr>
                              <w:t>1.5</w:t>
                            </w:r>
                          </w:p>
                          <w:p w14:paraId="76BD7299" w14:textId="77777777" w:rsidR="00D17544" w:rsidRPr="0075212D" w:rsidRDefault="00D17544" w:rsidP="002034D9">
                            <w:pPr>
                              <w:jc w:val="center"/>
                              <w:rPr>
                                <w:sz w:val="16"/>
                                <w:szCs w:val="16"/>
                              </w:rPr>
                            </w:pPr>
                            <w:r w:rsidRPr="0075212D">
                              <w:rPr>
                                <w:sz w:val="16"/>
                                <w:szCs w:val="16"/>
                              </w:rPr>
                              <w:t>Garantire una comunicazione efficace anche in rapporto alla trasparenza ed all’integrità</w:t>
                            </w:r>
                          </w:p>
                          <w:p w14:paraId="5CE248B9" w14:textId="77777777" w:rsidR="00D17544" w:rsidRPr="00535AFA" w:rsidRDefault="00D17544" w:rsidP="002034D9">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8" o:spid="_x0000_s1050" style="position:absolute;margin-left:-25.2pt;margin-top:139.1pt;width:118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" fillcolor="#95b3d7" strokecolor="#95b3d7" strokeweight="1pt">
                <v:fill color2="#dbe5f1" angle="135" focus="50%" type="gradient"/>
                <v:shadow on="t" color="#243f60" opacity=".5" offset="1pt"/>
                <v:textbox>
                  <w:txbxContent>
                    <w:p w14:paraId="0D32F3BE" w14:textId="77777777" w:rsidR="00D17544" w:rsidRDefault="00D17544" w:rsidP="002034D9">
                      <w:pPr>
                        <w:spacing w:after="120"/>
                        <w:jc w:val="center"/>
                        <w:rPr>
                          <w:sz w:val="18"/>
                          <w:szCs w:val="18"/>
                        </w:rPr>
                      </w:pPr>
                      <w:r>
                        <w:rPr>
                          <w:sz w:val="18"/>
                          <w:szCs w:val="18"/>
                        </w:rPr>
                        <w:t>1.5</w:t>
                      </w:r>
                    </w:p>
                    <w:p w14:paraId="76BD7299" w14:textId="77777777" w:rsidR="00D17544" w:rsidRPr="0075212D" w:rsidRDefault="00D17544" w:rsidP="002034D9">
                      <w:pPr>
                        <w:jc w:val="center"/>
                        <w:rPr>
                          <w:sz w:val="16"/>
                          <w:szCs w:val="16"/>
                        </w:rPr>
                      </w:pPr>
                      <w:r w:rsidRPr="0075212D">
                        <w:rPr>
                          <w:sz w:val="16"/>
                          <w:szCs w:val="16"/>
                        </w:rPr>
                        <w:t>Garantire una comunicazione efficace anche in rapporto alla trasparenza ed all’integrità</w:t>
                      </w:r>
                    </w:p>
                    <w:p w14:paraId="5CE248B9" w14:textId="77777777" w:rsidR="00D17544" w:rsidRPr="00535AFA" w:rsidRDefault="00D17544" w:rsidP="002034D9">
                      <w:pPr>
                        <w:spacing w:after="120"/>
                        <w:jc w:val="center"/>
                        <w:rPr>
                          <w:sz w:val="28"/>
                        </w:rPr>
                      </w:pPr>
                    </w:p>
                  </w:txbxContent>
                </v:textbox>
              </v:rect>
            </w:pict>
          </mc:Fallback>
        </mc:AlternateContent>
      </w:r>
      <w:r w:rsidR="00B21ED1" w:rsidRPr="008B7D0B">
        <w:rPr>
          <w:noProof/>
        </w:rPr>
        <mc:AlternateContent>
          <mc:Choice Requires="wps">
            <w:drawing>
              <wp:anchor distT="0" distB="0" distL="114300" distR="114300" simplePos="0" relativeHeight="251689984" behindDoc="0" locked="0" layoutInCell="1" allowOverlap="1" wp14:anchorId="7B7FD38D" wp14:editId="2FFC9C46">
                <wp:simplePos x="0" y="0"/>
                <wp:positionH relativeFrom="column">
                  <wp:posOffset>1285240</wp:posOffset>
                </wp:positionH>
                <wp:positionV relativeFrom="paragraph">
                  <wp:posOffset>1727835</wp:posOffset>
                </wp:positionV>
                <wp:extent cx="612140" cy="508635"/>
                <wp:effectExtent l="0" t="0" r="16510" b="24765"/>
                <wp:wrapNone/>
                <wp:docPr id="36" name="Rettangolo 36"/>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0C8DC1B" w14:textId="77777777" w:rsidR="00D17544" w:rsidRDefault="00D17544" w:rsidP="00B07A78">
                            <w:pPr>
                              <w:jc w:val="center"/>
                              <w:rPr>
                                <w:b/>
                                <w:sz w:val="20"/>
                                <w:szCs w:val="20"/>
                              </w:rPr>
                            </w:pPr>
                            <w:r>
                              <w:rPr>
                                <w:b/>
                                <w:sz w:val="20"/>
                                <w:szCs w:val="20"/>
                              </w:rPr>
                              <w:t>RIS:</w:t>
                            </w:r>
                          </w:p>
                          <w:p w14:paraId="54B0B912" w14:textId="2FF66B02" w:rsidR="00D17544" w:rsidRPr="00B07A78" w:rsidRDefault="00D17544" w:rsidP="00B07A78">
                            <w:pPr>
                              <w:jc w:val="center"/>
                              <w:rPr>
                                <w:sz w:val="20"/>
                                <w:szCs w:val="20"/>
                              </w:rPr>
                            </w:pPr>
                            <w:r>
                              <w:rPr>
                                <w:b/>
                              </w:rPr>
                              <w:t xml:space="preserve">98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6" o:spid="_x0000_s1051" style="position:absolute;margin-left:101.2pt;margin-top:136.05pt;width:48.2pt;height:4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" fillcolor="white [3201]" strokecolor="#99f" strokeweight="1pt">
                <v:textbox>
                  <w:txbxContent>
                    <w:p w14:paraId="20C8DC1B" w14:textId="77777777" w:rsidR="00D17544" w:rsidRDefault="00D17544" w:rsidP="00B07A78">
                      <w:pPr>
                        <w:jc w:val="center"/>
                        <w:rPr>
                          <w:b/>
                          <w:sz w:val="20"/>
                          <w:szCs w:val="20"/>
                        </w:rPr>
                      </w:pPr>
                      <w:r>
                        <w:rPr>
                          <w:b/>
                          <w:sz w:val="20"/>
                          <w:szCs w:val="20"/>
                        </w:rPr>
                        <w:t>RIS:</w:t>
                      </w:r>
                    </w:p>
                    <w:p w14:paraId="54B0B912" w14:textId="2FF66B02" w:rsidR="00D17544" w:rsidRPr="00B07A78" w:rsidRDefault="00D17544" w:rsidP="00B07A78">
                      <w:pPr>
                        <w:jc w:val="center"/>
                        <w:rPr>
                          <w:sz w:val="20"/>
                          <w:szCs w:val="20"/>
                        </w:rPr>
                      </w:pPr>
                      <w:r>
                        <w:rPr>
                          <w:b/>
                        </w:rPr>
                        <w:t xml:space="preserve">98 </w:t>
                      </w:r>
                      <w:r w:rsidRPr="00B07A78">
                        <w:rPr>
                          <w:b/>
                          <w:sz w:val="20"/>
                          <w:szCs w:val="20"/>
                        </w:rPr>
                        <w:t>%</w:t>
                      </w:r>
                    </w:p>
                  </w:txbxContent>
                </v:textbox>
              </v:rect>
            </w:pict>
          </mc:Fallback>
        </mc:AlternateContent>
      </w:r>
      <w:r w:rsidR="00B21ED1" w:rsidRPr="008B7D0B">
        <w:rPr>
          <w:noProof/>
        </w:rPr>
        <mc:AlternateContent>
          <mc:Choice Requires="wps">
            <w:drawing>
              <wp:anchor distT="0" distB="0" distL="114300" distR="114300" simplePos="0" relativeHeight="251626496" behindDoc="0" locked="0" layoutInCell="1" allowOverlap="1" wp14:anchorId="2669DA0F" wp14:editId="323ED84C">
                <wp:simplePos x="0" y="0"/>
                <wp:positionH relativeFrom="column">
                  <wp:posOffset>-475615</wp:posOffset>
                </wp:positionH>
                <wp:positionV relativeFrom="paragraph">
                  <wp:posOffset>1649095</wp:posOffset>
                </wp:positionV>
                <wp:extent cx="2553335" cy="1000125"/>
                <wp:effectExtent l="0" t="0" r="18415" b="28575"/>
                <wp:wrapNone/>
                <wp:docPr id="8" name="Rettangolo 8"/>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37.45pt;margin-top:129.85pt;width:201.05pt;height:7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" fillcolor="white [3201]" strokecolor="#99f" strokeweight="1pt">
                <v:stroke dashstyle="1 1"/>
              </v:rect>
            </w:pict>
          </mc:Fallback>
        </mc:AlternateContent>
      </w:r>
      <w:r w:rsidR="00B21ED1" w:rsidRPr="008B7D0B">
        <w:rPr>
          <w:noProof/>
        </w:rPr>
        <mc:AlternateContent>
          <mc:Choice Requires="wps">
            <w:drawing>
              <wp:anchor distT="0" distB="0" distL="114300" distR="114300" simplePos="0" relativeHeight="251685888" behindDoc="0" locked="0" layoutInCell="1" allowOverlap="1" wp14:anchorId="49C96686" wp14:editId="1539E5F4">
                <wp:simplePos x="0" y="0"/>
                <wp:positionH relativeFrom="column">
                  <wp:posOffset>1242060</wp:posOffset>
                </wp:positionH>
                <wp:positionV relativeFrom="paragraph">
                  <wp:posOffset>775970</wp:posOffset>
                </wp:positionV>
                <wp:extent cx="612140" cy="508635"/>
                <wp:effectExtent l="0" t="0" r="16510" b="24765"/>
                <wp:wrapNone/>
                <wp:docPr id="34" name="Rettangolo 34"/>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3E130A13" w14:textId="77777777" w:rsidR="00D17544" w:rsidRDefault="00D17544" w:rsidP="00B07A78">
                            <w:pPr>
                              <w:jc w:val="center"/>
                              <w:rPr>
                                <w:b/>
                                <w:sz w:val="20"/>
                                <w:szCs w:val="20"/>
                              </w:rPr>
                            </w:pPr>
                            <w:r>
                              <w:rPr>
                                <w:b/>
                                <w:sz w:val="20"/>
                                <w:szCs w:val="20"/>
                              </w:rPr>
                              <w:t>RIS:</w:t>
                            </w:r>
                          </w:p>
                          <w:p w14:paraId="7B764155" w14:textId="29937424" w:rsidR="00D17544" w:rsidRPr="00B07A78" w:rsidRDefault="00D17544" w:rsidP="00B07A78">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4" o:spid="_x0000_s1052" style="position:absolute;margin-left:97.8pt;margin-top:61.1pt;width:48.2pt;height:4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" fillcolor="white [3201]" strokecolor="#99f" strokeweight="1pt">
                <v:textbox>
                  <w:txbxContent>
                    <w:p w14:paraId="3E130A13" w14:textId="77777777" w:rsidR="00D17544" w:rsidRDefault="00D17544" w:rsidP="00B07A78">
                      <w:pPr>
                        <w:jc w:val="center"/>
                        <w:rPr>
                          <w:b/>
                          <w:sz w:val="20"/>
                          <w:szCs w:val="20"/>
                        </w:rPr>
                      </w:pPr>
                      <w:r>
                        <w:rPr>
                          <w:b/>
                          <w:sz w:val="20"/>
                          <w:szCs w:val="20"/>
                        </w:rPr>
                        <w:t>RIS:</w:t>
                      </w:r>
                    </w:p>
                    <w:p w14:paraId="7B764155" w14:textId="29937424" w:rsidR="00D17544" w:rsidRPr="00B07A78" w:rsidRDefault="00D17544" w:rsidP="00B07A78">
                      <w:pPr>
                        <w:jc w:val="center"/>
                        <w:rPr>
                          <w:sz w:val="20"/>
                          <w:szCs w:val="20"/>
                        </w:rPr>
                      </w:pPr>
                      <w:r>
                        <w:rPr>
                          <w:b/>
                        </w:rPr>
                        <w:t xml:space="preserve">100 </w:t>
                      </w:r>
                      <w:r w:rsidRPr="00B07A78">
                        <w:rPr>
                          <w:b/>
                          <w:sz w:val="20"/>
                          <w:szCs w:val="20"/>
                        </w:rPr>
                        <w:t>%</w:t>
                      </w:r>
                    </w:p>
                  </w:txbxContent>
                </v:textbox>
              </v:rect>
            </w:pict>
          </mc:Fallback>
        </mc:AlternateContent>
      </w:r>
      <w:r w:rsidR="00B21ED1" w:rsidRPr="008B7D0B">
        <w:rPr>
          <w:noProof/>
        </w:rPr>
        <mc:AlternateContent>
          <mc:Choice Requires="wps">
            <w:drawing>
              <wp:anchor distT="0" distB="0" distL="114300" distR="114300" simplePos="0" relativeHeight="251628544" behindDoc="0" locked="0" layoutInCell="1" allowOverlap="1" wp14:anchorId="18304DF7" wp14:editId="6746766B">
                <wp:simplePos x="0" y="0"/>
                <wp:positionH relativeFrom="column">
                  <wp:posOffset>-526415</wp:posOffset>
                </wp:positionH>
                <wp:positionV relativeFrom="paragraph">
                  <wp:posOffset>573405</wp:posOffset>
                </wp:positionV>
                <wp:extent cx="2553335" cy="1000125"/>
                <wp:effectExtent l="0" t="0" r="18415" b="28575"/>
                <wp:wrapNone/>
                <wp:docPr id="2" name="Rettangolo 2"/>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41.45pt;margin-top:45.15pt;width:201.05pt;height:7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" fillcolor="white [3201]" strokecolor="#99f" strokeweight="1pt">
                <v:stroke dashstyle="1 1"/>
              </v:rect>
            </w:pict>
          </mc:Fallback>
        </mc:AlternateContent>
      </w:r>
      <w:r w:rsidR="00B21ED1" w:rsidRPr="008B7D0B">
        <w:rPr>
          <w:noProof/>
        </w:rPr>
        <mc:AlternateContent>
          <mc:Choice Requires="wps">
            <w:drawing>
              <wp:anchor distT="0" distB="0" distL="114300" distR="114300" simplePos="0" relativeHeight="251659264" behindDoc="0" locked="0" layoutInCell="1" allowOverlap="1" wp14:anchorId="78FC5CF0" wp14:editId="06AAF35A">
                <wp:simplePos x="0" y="0"/>
                <wp:positionH relativeFrom="column">
                  <wp:posOffset>-356870</wp:posOffset>
                </wp:positionH>
                <wp:positionV relativeFrom="paragraph">
                  <wp:posOffset>703580</wp:posOffset>
                </wp:positionV>
                <wp:extent cx="1498600" cy="702310"/>
                <wp:effectExtent l="0" t="0" r="44450" b="5969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7023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15CE3792" w14:textId="77777777" w:rsidR="00D17544" w:rsidRDefault="00D17544" w:rsidP="002034D9">
                            <w:pPr>
                              <w:spacing w:after="120"/>
                              <w:jc w:val="center"/>
                              <w:rPr>
                                <w:sz w:val="18"/>
                                <w:szCs w:val="18"/>
                              </w:rPr>
                            </w:pPr>
                            <w:r>
                              <w:rPr>
                                <w:sz w:val="18"/>
                                <w:szCs w:val="18"/>
                              </w:rPr>
                              <w:t>1.4</w:t>
                            </w:r>
                          </w:p>
                          <w:p w14:paraId="23369DAE" w14:textId="77777777" w:rsidR="00D17544" w:rsidRPr="00535AFA" w:rsidRDefault="00D17544" w:rsidP="002034D9">
                            <w:pPr>
                              <w:spacing w:after="120"/>
                              <w:jc w:val="center"/>
                              <w:rPr>
                                <w:sz w:val="28"/>
                              </w:rPr>
                            </w:pPr>
                            <w:r w:rsidRPr="008914BA">
                              <w:rPr>
                                <w:sz w:val="16"/>
                                <w:szCs w:val="16"/>
                              </w:rPr>
                              <w:t>Garantire un adeguato livello di sicurezza delle informazioni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53" style="position:absolute;margin-left:-28.1pt;margin-top:55.4pt;width:118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" fillcolor="#95b3d7" strokecolor="#95b3d7" strokeweight="1pt">
                <v:fill color2="#dbe5f1" angle="135" focus="50%" type="gradient"/>
                <v:shadow on="t" color="#243f60" opacity=".5" offset="1pt"/>
                <v:textbox>
                  <w:txbxContent>
                    <w:p w14:paraId="15CE3792" w14:textId="77777777" w:rsidR="00D17544" w:rsidRDefault="00D17544" w:rsidP="002034D9">
                      <w:pPr>
                        <w:spacing w:after="120"/>
                        <w:jc w:val="center"/>
                        <w:rPr>
                          <w:sz w:val="18"/>
                          <w:szCs w:val="18"/>
                        </w:rPr>
                      </w:pPr>
                      <w:r>
                        <w:rPr>
                          <w:sz w:val="18"/>
                          <w:szCs w:val="18"/>
                        </w:rPr>
                        <w:t>1.4</w:t>
                      </w:r>
                    </w:p>
                    <w:p w14:paraId="23369DAE" w14:textId="77777777" w:rsidR="00D17544" w:rsidRPr="00535AFA" w:rsidRDefault="00D17544" w:rsidP="002034D9">
                      <w:pPr>
                        <w:spacing w:after="120"/>
                        <w:jc w:val="center"/>
                        <w:rPr>
                          <w:sz w:val="28"/>
                        </w:rPr>
                      </w:pPr>
                      <w:r w:rsidRPr="008914BA">
                        <w:rPr>
                          <w:sz w:val="16"/>
                          <w:szCs w:val="16"/>
                        </w:rPr>
                        <w:t>Garantire un adeguato livello di sicurezza delle informazioni</w:t>
                      </w:r>
                    </w:p>
                  </w:txbxContent>
                </v:textbox>
              </v:rect>
            </w:pict>
          </mc:Fallback>
        </mc:AlternateContent>
      </w:r>
    </w:p>
    <w:p w14:paraId="448513A0" w14:textId="77777777" w:rsidR="007A3E3C" w:rsidRPr="008B7D0B" w:rsidRDefault="007A3E3C" w:rsidP="006C4CD1">
      <w:pPr>
        <w:spacing w:line="276" w:lineRule="auto"/>
        <w:sectPr w:rsidR="007A3E3C" w:rsidRPr="008B7D0B" w:rsidSect="004D2E2C">
          <w:footerReference w:type="default" r:id="rId12"/>
          <w:headerReference w:type="first" r:id="rId13"/>
          <w:footerReference w:type="first" r:id="rId14"/>
          <w:pgSz w:w="11906" w:h="16838"/>
          <w:pgMar w:top="1417" w:right="1134" w:bottom="1134" w:left="1134" w:header="708" w:footer="708" w:gutter="0"/>
          <w:cols w:space="708"/>
          <w:titlePg/>
          <w:docGrid w:linePitch="360"/>
        </w:sectPr>
      </w:pPr>
    </w:p>
    <w:p w14:paraId="56D34063" w14:textId="4AD5935A" w:rsidR="007A3E3C" w:rsidRPr="008B7D0B" w:rsidRDefault="00186A9D" w:rsidP="006C4CD1">
      <w:pPr>
        <w:spacing w:line="276" w:lineRule="auto"/>
        <w:jc w:val="center"/>
      </w:pPr>
      <w:r w:rsidRPr="008B7D0B">
        <w:rPr>
          <w:noProof/>
        </w:rPr>
        <w:lastRenderedPageBreak/>
        <mc:AlternateContent>
          <mc:Choice Requires="wps">
            <w:drawing>
              <wp:anchor distT="0" distB="0" distL="114300" distR="114300" simplePos="0" relativeHeight="251717632" behindDoc="0" locked="0" layoutInCell="1" allowOverlap="1" wp14:anchorId="62DC4375" wp14:editId="57605689">
                <wp:simplePos x="0" y="0"/>
                <wp:positionH relativeFrom="column">
                  <wp:posOffset>7999730</wp:posOffset>
                </wp:positionH>
                <wp:positionV relativeFrom="paragraph">
                  <wp:posOffset>5619750</wp:posOffset>
                </wp:positionV>
                <wp:extent cx="612140" cy="508635"/>
                <wp:effectExtent l="0" t="0" r="16510" b="24765"/>
                <wp:wrapNone/>
                <wp:docPr id="59" name="Rettangolo 59"/>
                <wp:cNvGraphicFramePr/>
                <a:graphic xmlns:a="http://schemas.openxmlformats.org/drawingml/2006/main">
                  <a:graphicData uri="http://schemas.microsoft.com/office/word/2010/wordprocessingShape">
                    <wps:wsp>
                      <wps:cNvSpPr/>
                      <wps:spPr>
                        <a:xfrm>
                          <a:off x="0" y="0"/>
                          <a:ext cx="612140" cy="508635"/>
                        </a:xfrm>
                        <a:prstGeom prst="rect">
                          <a:avLst/>
                        </a:prstGeom>
                        <a:solidFill>
                          <a:sysClr val="window" lastClr="FFFFFF"/>
                        </a:solidFill>
                        <a:ln w="12700" cap="flat" cmpd="sng" algn="ctr">
                          <a:solidFill>
                            <a:srgbClr val="9999FF"/>
                          </a:solidFill>
                          <a:prstDash val="solid"/>
                          <a:miter lim="800000"/>
                        </a:ln>
                        <a:effectLst/>
                      </wps:spPr>
                      <wps:txbx>
                        <w:txbxContent>
                          <w:p w14:paraId="35B46485" w14:textId="77777777" w:rsidR="00D17544" w:rsidRDefault="00D17544" w:rsidP="00186A9D">
                            <w:pPr>
                              <w:jc w:val="center"/>
                              <w:rPr>
                                <w:b/>
                                <w:sz w:val="20"/>
                                <w:szCs w:val="20"/>
                              </w:rPr>
                            </w:pPr>
                            <w:r>
                              <w:rPr>
                                <w:b/>
                                <w:sz w:val="20"/>
                                <w:szCs w:val="20"/>
                              </w:rPr>
                              <w:t>RIS:</w:t>
                            </w:r>
                          </w:p>
                          <w:p w14:paraId="64810899" w14:textId="77777777" w:rsidR="00D17544" w:rsidRPr="00B07A78" w:rsidRDefault="00D17544" w:rsidP="00186A9D">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9" o:spid="_x0000_s1054" style="position:absolute;left:0;text-align:left;margin-left:629.9pt;margin-top:442.5pt;width:48.2pt;height:4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" fillcolor="window" strokecolor="#99f" strokeweight="1pt">
                <v:textbox>
                  <w:txbxContent>
                    <w:p w14:paraId="35B46485" w14:textId="77777777" w:rsidR="00D17544" w:rsidRDefault="00D17544" w:rsidP="00186A9D">
                      <w:pPr>
                        <w:jc w:val="center"/>
                        <w:rPr>
                          <w:b/>
                          <w:sz w:val="20"/>
                          <w:szCs w:val="20"/>
                        </w:rPr>
                      </w:pPr>
                      <w:r>
                        <w:rPr>
                          <w:b/>
                          <w:sz w:val="20"/>
                          <w:szCs w:val="20"/>
                        </w:rPr>
                        <w:t>RIS:</w:t>
                      </w:r>
                    </w:p>
                    <w:p w14:paraId="64810899" w14:textId="77777777" w:rsidR="00D17544" w:rsidRPr="00B07A78" w:rsidRDefault="00D17544" w:rsidP="00186A9D">
                      <w:pPr>
                        <w:jc w:val="center"/>
                        <w:rPr>
                          <w:sz w:val="20"/>
                          <w:szCs w:val="20"/>
                        </w:rPr>
                      </w:pPr>
                      <w:r>
                        <w:rPr>
                          <w:b/>
                        </w:rPr>
                        <w:t xml:space="preserve">100 </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15584" behindDoc="0" locked="0" layoutInCell="1" allowOverlap="1" wp14:anchorId="1A99DF36" wp14:editId="25E4A89A">
                <wp:simplePos x="0" y="0"/>
                <wp:positionH relativeFrom="column">
                  <wp:posOffset>7999730</wp:posOffset>
                </wp:positionH>
                <wp:positionV relativeFrom="paragraph">
                  <wp:posOffset>5010785</wp:posOffset>
                </wp:positionV>
                <wp:extent cx="612140" cy="508635"/>
                <wp:effectExtent l="0" t="0" r="16510" b="24765"/>
                <wp:wrapNone/>
                <wp:docPr id="58" name="Rettangolo 58"/>
                <wp:cNvGraphicFramePr/>
                <a:graphic xmlns:a="http://schemas.openxmlformats.org/drawingml/2006/main">
                  <a:graphicData uri="http://schemas.microsoft.com/office/word/2010/wordprocessingShape">
                    <wps:wsp>
                      <wps:cNvSpPr/>
                      <wps:spPr>
                        <a:xfrm>
                          <a:off x="0" y="0"/>
                          <a:ext cx="612140" cy="508635"/>
                        </a:xfrm>
                        <a:prstGeom prst="rect">
                          <a:avLst/>
                        </a:prstGeom>
                        <a:solidFill>
                          <a:sysClr val="window" lastClr="FFFFFF"/>
                        </a:solidFill>
                        <a:ln w="12700" cap="flat" cmpd="sng" algn="ctr">
                          <a:solidFill>
                            <a:srgbClr val="9999FF"/>
                          </a:solidFill>
                          <a:prstDash val="solid"/>
                          <a:miter lim="800000"/>
                        </a:ln>
                        <a:effectLst/>
                      </wps:spPr>
                      <wps:txbx>
                        <w:txbxContent>
                          <w:p w14:paraId="61CE8331" w14:textId="77777777" w:rsidR="00D17544" w:rsidRDefault="00D17544" w:rsidP="00186A9D">
                            <w:pPr>
                              <w:jc w:val="center"/>
                              <w:rPr>
                                <w:b/>
                                <w:sz w:val="20"/>
                                <w:szCs w:val="20"/>
                              </w:rPr>
                            </w:pPr>
                            <w:r>
                              <w:rPr>
                                <w:b/>
                                <w:sz w:val="20"/>
                                <w:szCs w:val="20"/>
                              </w:rPr>
                              <w:t>RIS:</w:t>
                            </w:r>
                          </w:p>
                          <w:p w14:paraId="4A8BD1A2" w14:textId="77777777" w:rsidR="00D17544" w:rsidRPr="00B07A78" w:rsidRDefault="00D17544" w:rsidP="00186A9D">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8" o:spid="_x0000_s1055" style="position:absolute;left:0;text-align:left;margin-left:629.9pt;margin-top:394.55pt;width:48.2pt;height:4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" fillcolor="window" strokecolor="#99f" strokeweight="1pt">
                <v:textbox>
                  <w:txbxContent>
                    <w:p w14:paraId="61CE8331" w14:textId="77777777" w:rsidR="00D17544" w:rsidRDefault="00D17544" w:rsidP="00186A9D">
                      <w:pPr>
                        <w:jc w:val="center"/>
                        <w:rPr>
                          <w:b/>
                          <w:sz w:val="20"/>
                          <w:szCs w:val="20"/>
                        </w:rPr>
                      </w:pPr>
                      <w:r>
                        <w:rPr>
                          <w:b/>
                          <w:sz w:val="20"/>
                          <w:szCs w:val="20"/>
                        </w:rPr>
                        <w:t>RIS:</w:t>
                      </w:r>
                    </w:p>
                    <w:p w14:paraId="4A8BD1A2" w14:textId="77777777" w:rsidR="00D17544" w:rsidRPr="00B07A78" w:rsidRDefault="00D17544" w:rsidP="00186A9D">
                      <w:pPr>
                        <w:jc w:val="center"/>
                        <w:rPr>
                          <w:sz w:val="20"/>
                          <w:szCs w:val="20"/>
                        </w:rPr>
                      </w:pPr>
                      <w:r>
                        <w:rPr>
                          <w:b/>
                        </w:rPr>
                        <w:t xml:space="preserve">100 </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13536" behindDoc="0" locked="0" layoutInCell="1" allowOverlap="1" wp14:anchorId="42CFB5D9" wp14:editId="5024E5D3">
                <wp:simplePos x="0" y="0"/>
                <wp:positionH relativeFrom="column">
                  <wp:posOffset>7999730</wp:posOffset>
                </wp:positionH>
                <wp:positionV relativeFrom="paragraph">
                  <wp:posOffset>4401820</wp:posOffset>
                </wp:positionV>
                <wp:extent cx="612140" cy="508635"/>
                <wp:effectExtent l="0" t="0" r="16510" b="24765"/>
                <wp:wrapNone/>
                <wp:docPr id="57" name="Rettangolo 57"/>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74FA438A" w14:textId="77777777" w:rsidR="00D17544" w:rsidRDefault="00D17544" w:rsidP="00186A9D">
                            <w:pPr>
                              <w:jc w:val="center"/>
                              <w:rPr>
                                <w:b/>
                                <w:sz w:val="20"/>
                                <w:szCs w:val="20"/>
                              </w:rPr>
                            </w:pPr>
                            <w:r>
                              <w:rPr>
                                <w:b/>
                                <w:sz w:val="20"/>
                                <w:szCs w:val="20"/>
                              </w:rPr>
                              <w:t>RIS:</w:t>
                            </w:r>
                          </w:p>
                          <w:p w14:paraId="3FFE076F" w14:textId="77777777" w:rsidR="00D17544" w:rsidRPr="00B07A78" w:rsidRDefault="00D17544" w:rsidP="00186A9D">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7" o:spid="_x0000_s1056" style="position:absolute;left:0;text-align:left;margin-left:629.9pt;margin-top:346.6pt;width:48.2pt;height:4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" fillcolor="white [3201]" strokecolor="#99f" strokeweight="1pt">
                <v:textbox>
                  <w:txbxContent>
                    <w:p w14:paraId="74FA438A" w14:textId="77777777" w:rsidR="00D17544" w:rsidRDefault="00D17544" w:rsidP="00186A9D">
                      <w:pPr>
                        <w:jc w:val="center"/>
                        <w:rPr>
                          <w:b/>
                          <w:sz w:val="20"/>
                          <w:szCs w:val="20"/>
                        </w:rPr>
                      </w:pPr>
                      <w:r>
                        <w:rPr>
                          <w:b/>
                          <w:sz w:val="20"/>
                          <w:szCs w:val="20"/>
                        </w:rPr>
                        <w:t>RIS:</w:t>
                      </w:r>
                    </w:p>
                    <w:p w14:paraId="3FFE076F" w14:textId="77777777" w:rsidR="00D17544" w:rsidRPr="00B07A78" w:rsidRDefault="00D17544" w:rsidP="00186A9D">
                      <w:pPr>
                        <w:jc w:val="center"/>
                        <w:rPr>
                          <w:sz w:val="20"/>
                          <w:szCs w:val="20"/>
                        </w:rPr>
                      </w:pPr>
                      <w:r>
                        <w:rPr>
                          <w:b/>
                        </w:rPr>
                        <w:t xml:space="preserve">100 </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07392" behindDoc="0" locked="0" layoutInCell="1" allowOverlap="1" wp14:anchorId="1C64C9C2" wp14:editId="3291AD3D">
                <wp:simplePos x="0" y="0"/>
                <wp:positionH relativeFrom="column">
                  <wp:posOffset>7999730</wp:posOffset>
                </wp:positionH>
                <wp:positionV relativeFrom="paragraph">
                  <wp:posOffset>3679825</wp:posOffset>
                </wp:positionV>
                <wp:extent cx="612140" cy="608965"/>
                <wp:effectExtent l="0" t="0" r="16510" b="19685"/>
                <wp:wrapNone/>
                <wp:docPr id="51" name="Rettangolo 51"/>
                <wp:cNvGraphicFramePr/>
                <a:graphic xmlns:a="http://schemas.openxmlformats.org/drawingml/2006/main">
                  <a:graphicData uri="http://schemas.microsoft.com/office/word/2010/wordprocessingShape">
                    <wps:wsp>
                      <wps:cNvSpPr/>
                      <wps:spPr>
                        <a:xfrm>
                          <a:off x="0" y="0"/>
                          <a:ext cx="612140" cy="60896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70FCBEDD" w14:textId="77777777" w:rsidR="00D17544" w:rsidRDefault="00D17544" w:rsidP="002068EC">
                            <w:pPr>
                              <w:jc w:val="center"/>
                              <w:rPr>
                                <w:b/>
                                <w:sz w:val="20"/>
                                <w:szCs w:val="20"/>
                              </w:rPr>
                            </w:pPr>
                            <w:r>
                              <w:rPr>
                                <w:b/>
                                <w:sz w:val="20"/>
                                <w:szCs w:val="20"/>
                              </w:rPr>
                              <w:t>RIS:</w:t>
                            </w:r>
                          </w:p>
                          <w:p w14:paraId="2B332863" w14:textId="77777777" w:rsidR="00D17544" w:rsidRPr="00B07A78" w:rsidRDefault="00D17544" w:rsidP="002068EC">
                            <w:pPr>
                              <w:jc w:val="center"/>
                              <w:rPr>
                                <w:sz w:val="20"/>
                                <w:szCs w:val="20"/>
                              </w:rPr>
                            </w:pPr>
                            <w:r>
                              <w:rPr>
                                <w:b/>
                              </w:rPr>
                              <w:t xml:space="preserve">77.5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1" o:spid="_x0000_s1057" style="position:absolute;left:0;text-align:left;margin-left:629.9pt;margin-top:289.75pt;width:48.2pt;height:4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" fillcolor="white [3201]" strokecolor="#99f" strokeweight="1pt">
                <v:textbox>
                  <w:txbxContent>
                    <w:p w14:paraId="70FCBEDD" w14:textId="77777777" w:rsidR="00D17544" w:rsidRDefault="00D17544" w:rsidP="002068EC">
                      <w:pPr>
                        <w:jc w:val="center"/>
                        <w:rPr>
                          <w:b/>
                          <w:sz w:val="20"/>
                          <w:szCs w:val="20"/>
                        </w:rPr>
                      </w:pPr>
                      <w:r>
                        <w:rPr>
                          <w:b/>
                          <w:sz w:val="20"/>
                          <w:szCs w:val="20"/>
                        </w:rPr>
                        <w:t>RIS:</w:t>
                      </w:r>
                    </w:p>
                    <w:p w14:paraId="2B332863" w14:textId="77777777" w:rsidR="00D17544" w:rsidRPr="00B07A78" w:rsidRDefault="00D17544" w:rsidP="002068EC">
                      <w:pPr>
                        <w:jc w:val="center"/>
                        <w:rPr>
                          <w:sz w:val="20"/>
                          <w:szCs w:val="20"/>
                        </w:rPr>
                      </w:pPr>
                      <w:r>
                        <w:rPr>
                          <w:b/>
                        </w:rPr>
                        <w:t xml:space="preserve">77.5 </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06368" behindDoc="0" locked="0" layoutInCell="1" allowOverlap="1" wp14:anchorId="3FC1C9E7" wp14:editId="19AFD1FB">
                <wp:simplePos x="0" y="0"/>
                <wp:positionH relativeFrom="column">
                  <wp:posOffset>7999730</wp:posOffset>
                </wp:positionH>
                <wp:positionV relativeFrom="paragraph">
                  <wp:posOffset>3082925</wp:posOffset>
                </wp:positionV>
                <wp:extent cx="612140" cy="508635"/>
                <wp:effectExtent l="0" t="0" r="16510" b="24765"/>
                <wp:wrapNone/>
                <wp:docPr id="50" name="Rettangolo 50"/>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2612BA9" w14:textId="77777777" w:rsidR="00D17544" w:rsidRDefault="00D17544" w:rsidP="002068EC">
                            <w:pPr>
                              <w:jc w:val="center"/>
                              <w:rPr>
                                <w:b/>
                                <w:sz w:val="20"/>
                                <w:szCs w:val="20"/>
                              </w:rPr>
                            </w:pPr>
                            <w:r>
                              <w:rPr>
                                <w:b/>
                                <w:sz w:val="20"/>
                                <w:szCs w:val="20"/>
                              </w:rPr>
                              <w:t>RIS:</w:t>
                            </w:r>
                          </w:p>
                          <w:p w14:paraId="04D4C100" w14:textId="77777777" w:rsidR="00D17544" w:rsidRPr="00B07A78" w:rsidRDefault="00D17544" w:rsidP="002068EC">
                            <w:pPr>
                              <w:jc w:val="center"/>
                              <w:rPr>
                                <w:sz w:val="20"/>
                                <w:szCs w:val="20"/>
                              </w:rPr>
                            </w:pPr>
                            <w:r>
                              <w:rPr>
                                <w:b/>
                              </w:rPr>
                              <w:t xml:space="preserve">98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0" o:spid="_x0000_s1058" style="position:absolute;left:0;text-align:left;margin-left:629.9pt;margin-top:242.75pt;width:48.2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" fillcolor="white [3201]" strokecolor="#99f" strokeweight="1pt">
                <v:textbox>
                  <w:txbxContent>
                    <w:p w14:paraId="22612BA9" w14:textId="77777777" w:rsidR="00D17544" w:rsidRDefault="00D17544" w:rsidP="002068EC">
                      <w:pPr>
                        <w:jc w:val="center"/>
                        <w:rPr>
                          <w:b/>
                          <w:sz w:val="20"/>
                          <w:szCs w:val="20"/>
                        </w:rPr>
                      </w:pPr>
                      <w:r>
                        <w:rPr>
                          <w:b/>
                          <w:sz w:val="20"/>
                          <w:szCs w:val="20"/>
                        </w:rPr>
                        <w:t>RIS:</w:t>
                      </w:r>
                    </w:p>
                    <w:p w14:paraId="04D4C100" w14:textId="77777777" w:rsidR="00D17544" w:rsidRPr="00B07A78" w:rsidRDefault="00D17544" w:rsidP="002068EC">
                      <w:pPr>
                        <w:jc w:val="center"/>
                        <w:rPr>
                          <w:sz w:val="20"/>
                          <w:szCs w:val="20"/>
                        </w:rPr>
                      </w:pPr>
                      <w:r>
                        <w:rPr>
                          <w:b/>
                        </w:rPr>
                        <w:t xml:space="preserve">98 </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04320" behindDoc="0" locked="0" layoutInCell="1" allowOverlap="1" wp14:anchorId="4B057364" wp14:editId="09175557">
                <wp:simplePos x="0" y="0"/>
                <wp:positionH relativeFrom="column">
                  <wp:posOffset>7999730</wp:posOffset>
                </wp:positionH>
                <wp:positionV relativeFrom="paragraph">
                  <wp:posOffset>2399665</wp:posOffset>
                </wp:positionV>
                <wp:extent cx="612140" cy="508635"/>
                <wp:effectExtent l="0" t="0" r="16510" b="24765"/>
                <wp:wrapNone/>
                <wp:docPr id="48" name="Rettangolo 48"/>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58D3DB22" w14:textId="77777777" w:rsidR="00D17544" w:rsidRDefault="00D17544" w:rsidP="002068EC">
                            <w:pPr>
                              <w:jc w:val="center"/>
                              <w:rPr>
                                <w:b/>
                                <w:sz w:val="20"/>
                                <w:szCs w:val="20"/>
                              </w:rPr>
                            </w:pPr>
                            <w:r>
                              <w:rPr>
                                <w:b/>
                                <w:sz w:val="20"/>
                                <w:szCs w:val="20"/>
                              </w:rPr>
                              <w:t>RIS:</w:t>
                            </w:r>
                          </w:p>
                          <w:p w14:paraId="528A999E" w14:textId="77777777" w:rsidR="00D17544" w:rsidRPr="00B07A78" w:rsidRDefault="00D17544" w:rsidP="002068EC">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8" o:spid="_x0000_s1059" style="position:absolute;left:0;text-align:left;margin-left:629.9pt;margin-top:188.95pt;width:48.2pt;height:4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" fillcolor="white [3201]" strokecolor="#99f" strokeweight="1pt">
                <v:textbox>
                  <w:txbxContent>
                    <w:p w14:paraId="58D3DB22" w14:textId="77777777" w:rsidR="00D17544" w:rsidRDefault="00D17544" w:rsidP="002068EC">
                      <w:pPr>
                        <w:jc w:val="center"/>
                        <w:rPr>
                          <w:b/>
                          <w:sz w:val="20"/>
                          <w:szCs w:val="20"/>
                        </w:rPr>
                      </w:pPr>
                      <w:r>
                        <w:rPr>
                          <w:b/>
                          <w:sz w:val="20"/>
                          <w:szCs w:val="20"/>
                        </w:rPr>
                        <w:t>RIS:</w:t>
                      </w:r>
                    </w:p>
                    <w:p w14:paraId="528A999E" w14:textId="77777777" w:rsidR="00D17544" w:rsidRPr="00B07A78" w:rsidRDefault="00D17544" w:rsidP="002068EC">
                      <w:pPr>
                        <w:jc w:val="center"/>
                        <w:rPr>
                          <w:sz w:val="20"/>
                          <w:szCs w:val="20"/>
                        </w:rPr>
                      </w:pPr>
                      <w:r>
                        <w:rPr>
                          <w:b/>
                        </w:rPr>
                        <w:t xml:space="preserve">100 </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05344" behindDoc="0" locked="0" layoutInCell="1" allowOverlap="1" wp14:anchorId="50618972" wp14:editId="5F31A533">
                <wp:simplePos x="0" y="0"/>
                <wp:positionH relativeFrom="column">
                  <wp:posOffset>7999730</wp:posOffset>
                </wp:positionH>
                <wp:positionV relativeFrom="paragraph">
                  <wp:posOffset>1564640</wp:posOffset>
                </wp:positionV>
                <wp:extent cx="612140" cy="584835"/>
                <wp:effectExtent l="0" t="0" r="16510" b="24765"/>
                <wp:wrapNone/>
                <wp:docPr id="49" name="Rettangolo 49"/>
                <wp:cNvGraphicFramePr/>
                <a:graphic xmlns:a="http://schemas.openxmlformats.org/drawingml/2006/main">
                  <a:graphicData uri="http://schemas.microsoft.com/office/word/2010/wordprocessingShape">
                    <wps:wsp>
                      <wps:cNvSpPr/>
                      <wps:spPr>
                        <a:xfrm>
                          <a:off x="0" y="0"/>
                          <a:ext cx="612140" cy="5848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A341C50" w14:textId="77777777" w:rsidR="00D17544" w:rsidRDefault="00D17544" w:rsidP="002068EC">
                            <w:pPr>
                              <w:jc w:val="center"/>
                              <w:rPr>
                                <w:b/>
                                <w:sz w:val="20"/>
                                <w:szCs w:val="20"/>
                              </w:rPr>
                            </w:pPr>
                            <w:r>
                              <w:rPr>
                                <w:b/>
                                <w:sz w:val="20"/>
                                <w:szCs w:val="20"/>
                              </w:rPr>
                              <w:t>RIS:</w:t>
                            </w:r>
                          </w:p>
                          <w:p w14:paraId="2C2F01B4" w14:textId="77777777" w:rsidR="00D17544" w:rsidRPr="00B07A78" w:rsidRDefault="00D17544" w:rsidP="002068EC">
                            <w:pPr>
                              <w:jc w:val="center"/>
                              <w:rPr>
                                <w:sz w:val="20"/>
                                <w:szCs w:val="20"/>
                              </w:rPr>
                            </w:pPr>
                            <w:r>
                              <w:rPr>
                                <w:b/>
                              </w:rPr>
                              <w:t>90.25</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9" o:spid="_x0000_s1060" style="position:absolute;left:0;text-align:left;margin-left:629.9pt;margin-top:123.2pt;width:48.2pt;height:4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" fillcolor="white [3201]" strokecolor="#99f" strokeweight="1pt">
                <v:textbox>
                  <w:txbxContent>
                    <w:p w14:paraId="2A341C50" w14:textId="77777777" w:rsidR="00D17544" w:rsidRDefault="00D17544" w:rsidP="002068EC">
                      <w:pPr>
                        <w:jc w:val="center"/>
                        <w:rPr>
                          <w:b/>
                          <w:sz w:val="20"/>
                          <w:szCs w:val="20"/>
                        </w:rPr>
                      </w:pPr>
                      <w:r>
                        <w:rPr>
                          <w:b/>
                          <w:sz w:val="20"/>
                          <w:szCs w:val="20"/>
                        </w:rPr>
                        <w:t>RIS:</w:t>
                      </w:r>
                    </w:p>
                    <w:p w14:paraId="2C2F01B4" w14:textId="77777777" w:rsidR="00D17544" w:rsidRPr="00B07A78" w:rsidRDefault="00D17544" w:rsidP="002068EC">
                      <w:pPr>
                        <w:jc w:val="center"/>
                        <w:rPr>
                          <w:sz w:val="20"/>
                          <w:szCs w:val="20"/>
                        </w:rPr>
                      </w:pPr>
                      <w:r>
                        <w:rPr>
                          <w:b/>
                        </w:rPr>
                        <w:t>90.25</w:t>
                      </w:r>
                      <w:r w:rsidRPr="00B07A78">
                        <w:rPr>
                          <w:b/>
                          <w:sz w:val="20"/>
                          <w:szCs w:val="20"/>
                        </w:rPr>
                        <w:t>%</w:t>
                      </w:r>
                    </w:p>
                  </w:txbxContent>
                </v:textbox>
              </v:rect>
            </w:pict>
          </mc:Fallback>
        </mc:AlternateContent>
      </w:r>
      <w:r w:rsidRPr="008B7D0B">
        <w:rPr>
          <w:noProof/>
        </w:rPr>
        <mc:AlternateContent>
          <mc:Choice Requires="wps">
            <w:drawing>
              <wp:anchor distT="0" distB="0" distL="114300" distR="114300" simplePos="0" relativeHeight="251703296" behindDoc="0" locked="0" layoutInCell="1" allowOverlap="1" wp14:anchorId="5ADB7323" wp14:editId="7C4B77F9">
                <wp:simplePos x="0" y="0"/>
                <wp:positionH relativeFrom="column">
                  <wp:posOffset>7999730</wp:posOffset>
                </wp:positionH>
                <wp:positionV relativeFrom="paragraph">
                  <wp:posOffset>806450</wp:posOffset>
                </wp:positionV>
                <wp:extent cx="612140" cy="508635"/>
                <wp:effectExtent l="0" t="0" r="16510" b="24765"/>
                <wp:wrapNone/>
                <wp:docPr id="47" name="Rettangolo 47"/>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5A91A059" w14:textId="77777777" w:rsidR="00D17544" w:rsidRDefault="00D17544" w:rsidP="002068EC">
                            <w:pPr>
                              <w:jc w:val="center"/>
                              <w:rPr>
                                <w:b/>
                                <w:sz w:val="20"/>
                                <w:szCs w:val="20"/>
                              </w:rPr>
                            </w:pPr>
                            <w:r>
                              <w:rPr>
                                <w:b/>
                                <w:sz w:val="20"/>
                                <w:szCs w:val="20"/>
                              </w:rPr>
                              <w:t>RIS:</w:t>
                            </w:r>
                          </w:p>
                          <w:p w14:paraId="1FC161DB" w14:textId="77777777" w:rsidR="00D17544" w:rsidRPr="00B07A78" w:rsidRDefault="00D17544" w:rsidP="002068EC">
                            <w:pPr>
                              <w:jc w:val="center"/>
                              <w:rPr>
                                <w:sz w:val="20"/>
                                <w:szCs w:val="20"/>
                              </w:rPr>
                            </w:pPr>
                            <w:r>
                              <w:rPr>
                                <w:b/>
                              </w:rPr>
                              <w:t>56</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7" o:spid="_x0000_s1061" style="position:absolute;left:0;text-align:left;margin-left:629.9pt;margin-top:63.5pt;width:48.2pt;height:4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" fillcolor="white [3201]" strokecolor="#99f" strokeweight="1pt">
                <v:textbox>
                  <w:txbxContent>
                    <w:p w14:paraId="5A91A059" w14:textId="77777777" w:rsidR="00D17544" w:rsidRDefault="00D17544" w:rsidP="002068EC">
                      <w:pPr>
                        <w:jc w:val="center"/>
                        <w:rPr>
                          <w:b/>
                          <w:sz w:val="20"/>
                          <w:szCs w:val="20"/>
                        </w:rPr>
                      </w:pPr>
                      <w:r>
                        <w:rPr>
                          <w:b/>
                          <w:sz w:val="20"/>
                          <w:szCs w:val="20"/>
                        </w:rPr>
                        <w:t>RIS:</w:t>
                      </w:r>
                    </w:p>
                    <w:p w14:paraId="1FC161DB" w14:textId="77777777" w:rsidR="00D17544" w:rsidRPr="00B07A78" w:rsidRDefault="00D17544" w:rsidP="002068EC">
                      <w:pPr>
                        <w:jc w:val="center"/>
                        <w:rPr>
                          <w:sz w:val="20"/>
                          <w:szCs w:val="20"/>
                        </w:rPr>
                      </w:pPr>
                      <w:r>
                        <w:rPr>
                          <w:b/>
                        </w:rPr>
                        <w:t>56</w:t>
                      </w:r>
                      <w:r w:rsidRPr="00B07A78">
                        <w:rPr>
                          <w:b/>
                          <w:sz w:val="20"/>
                          <w:szCs w:val="20"/>
                        </w:rPr>
                        <w:t xml:space="preserve"> %</w:t>
                      </w:r>
                    </w:p>
                  </w:txbxContent>
                </v:textbox>
              </v:rect>
            </w:pict>
          </mc:Fallback>
        </mc:AlternateContent>
      </w:r>
      <w:r w:rsidRPr="008B7D0B">
        <w:rPr>
          <w:noProof/>
        </w:rPr>
        <mc:AlternateContent>
          <mc:Choice Requires="wps">
            <w:drawing>
              <wp:anchor distT="0" distB="0" distL="114300" distR="114300" simplePos="0" relativeHeight="251702272" behindDoc="0" locked="0" layoutInCell="1" allowOverlap="1" wp14:anchorId="137FDE35" wp14:editId="0E9B7105">
                <wp:simplePos x="0" y="0"/>
                <wp:positionH relativeFrom="column">
                  <wp:posOffset>7999730</wp:posOffset>
                </wp:positionH>
                <wp:positionV relativeFrom="paragraph">
                  <wp:posOffset>133985</wp:posOffset>
                </wp:positionV>
                <wp:extent cx="612140" cy="609600"/>
                <wp:effectExtent l="0" t="0" r="16510" b="19050"/>
                <wp:wrapNone/>
                <wp:docPr id="31" name="Rettangolo 31"/>
                <wp:cNvGraphicFramePr/>
                <a:graphic xmlns:a="http://schemas.openxmlformats.org/drawingml/2006/main">
                  <a:graphicData uri="http://schemas.microsoft.com/office/word/2010/wordprocessingShape">
                    <wps:wsp>
                      <wps:cNvSpPr/>
                      <wps:spPr>
                        <a:xfrm>
                          <a:off x="0" y="0"/>
                          <a:ext cx="612140" cy="609600"/>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54A8CFC7" w14:textId="77777777" w:rsidR="00D17544" w:rsidRDefault="00D17544" w:rsidP="002068EC">
                            <w:pPr>
                              <w:jc w:val="center"/>
                              <w:rPr>
                                <w:b/>
                                <w:sz w:val="20"/>
                                <w:szCs w:val="20"/>
                              </w:rPr>
                            </w:pPr>
                            <w:r>
                              <w:rPr>
                                <w:b/>
                                <w:sz w:val="20"/>
                                <w:szCs w:val="20"/>
                              </w:rPr>
                              <w:t>RIS:</w:t>
                            </w:r>
                          </w:p>
                          <w:p w14:paraId="6B37E679" w14:textId="77777777" w:rsidR="00D17544" w:rsidRPr="00B07A78" w:rsidRDefault="00D17544" w:rsidP="002068EC">
                            <w:pPr>
                              <w:jc w:val="center"/>
                              <w:rPr>
                                <w:sz w:val="20"/>
                                <w:szCs w:val="20"/>
                              </w:rPr>
                            </w:pPr>
                            <w:r>
                              <w:rPr>
                                <w:b/>
                              </w:rPr>
                              <w:t>95.17</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1" o:spid="_x0000_s1062" style="position:absolute;left:0;text-align:left;margin-left:629.9pt;margin-top:10.55pt;width:48.2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" fillcolor="white [3201]" strokecolor="#99f" strokeweight="1pt">
                <v:textbox>
                  <w:txbxContent>
                    <w:p w14:paraId="54A8CFC7" w14:textId="77777777" w:rsidR="00D17544" w:rsidRDefault="00D17544" w:rsidP="002068EC">
                      <w:pPr>
                        <w:jc w:val="center"/>
                        <w:rPr>
                          <w:b/>
                          <w:sz w:val="20"/>
                          <w:szCs w:val="20"/>
                        </w:rPr>
                      </w:pPr>
                      <w:r>
                        <w:rPr>
                          <w:b/>
                          <w:sz w:val="20"/>
                          <w:szCs w:val="20"/>
                        </w:rPr>
                        <w:t>RIS:</w:t>
                      </w:r>
                    </w:p>
                    <w:p w14:paraId="6B37E679" w14:textId="77777777" w:rsidR="00D17544" w:rsidRPr="00B07A78" w:rsidRDefault="00D17544" w:rsidP="002068EC">
                      <w:pPr>
                        <w:jc w:val="center"/>
                        <w:rPr>
                          <w:sz w:val="20"/>
                          <w:szCs w:val="20"/>
                        </w:rPr>
                      </w:pPr>
                      <w:r>
                        <w:rPr>
                          <w:b/>
                        </w:rPr>
                        <w:t>95.17</w:t>
                      </w:r>
                      <w:r w:rsidRPr="00B07A78">
                        <w:rPr>
                          <w:b/>
                          <w:sz w:val="20"/>
                          <w:szCs w:val="20"/>
                        </w:rPr>
                        <w:t xml:space="preserve"> %</w:t>
                      </w:r>
                    </w:p>
                  </w:txbxContent>
                </v:textbox>
              </v:rect>
            </w:pict>
          </mc:Fallback>
        </mc:AlternateContent>
      </w:r>
      <w:r w:rsidR="00D65902" w:rsidRPr="008B7D0B">
        <w:rPr>
          <w:noProof/>
        </w:rPr>
        <mc:AlternateContent>
          <mc:Choice Requires="wps">
            <w:drawing>
              <wp:anchor distT="0" distB="0" distL="114300" distR="114300" simplePos="0" relativeHeight="251709440" behindDoc="0" locked="0" layoutInCell="1" allowOverlap="1" wp14:anchorId="76175D04" wp14:editId="36D6510F">
                <wp:simplePos x="0" y="0"/>
                <wp:positionH relativeFrom="column">
                  <wp:posOffset>2903855</wp:posOffset>
                </wp:positionH>
                <wp:positionV relativeFrom="paragraph">
                  <wp:posOffset>1565275</wp:posOffset>
                </wp:positionV>
                <wp:extent cx="1474470" cy="241300"/>
                <wp:effectExtent l="0" t="0" r="11430" b="25400"/>
                <wp:wrapNone/>
                <wp:docPr id="52" name="Rettangolo 52"/>
                <wp:cNvGraphicFramePr/>
                <a:graphic xmlns:a="http://schemas.openxmlformats.org/drawingml/2006/main">
                  <a:graphicData uri="http://schemas.microsoft.com/office/word/2010/wordprocessingShape">
                    <wps:wsp>
                      <wps:cNvSpPr/>
                      <wps:spPr>
                        <a:xfrm>
                          <a:off x="0" y="0"/>
                          <a:ext cx="147447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5FCC65" w14:textId="77777777" w:rsidR="00D17544" w:rsidRDefault="00D17544" w:rsidP="00D65902">
                            <w:pPr>
                              <w:jc w:val="center"/>
                            </w:pPr>
                            <w:r>
                              <w:t xml:space="preserve">Risultato: </w:t>
                            </w:r>
                            <w:r>
                              <w:rPr>
                                <w:b/>
                              </w:rPr>
                              <w:t>84,71  %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52" o:spid="_x0000_s1063" style="position:absolute;left:0;text-align:left;margin-left:228.65pt;margin-top:123.25pt;width:116.1pt;height:1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" fillcolor="white [3201]" strokecolor="#70ad47 [3209]" strokeweight="1pt">
                <v:textbox>
                  <w:txbxContent>
                    <w:p w14:paraId="575FCC65" w14:textId="77777777" w:rsidR="00D17544" w:rsidRDefault="00D17544" w:rsidP="00D65902">
                      <w:pPr>
                        <w:jc w:val="center"/>
                      </w:pPr>
                      <w:r>
                        <w:t xml:space="preserve">Risultato: </w:t>
                      </w:r>
                      <w:r>
                        <w:rPr>
                          <w:b/>
                        </w:rPr>
                        <w:t>84,71  %</w:t>
                      </w:r>
                    </w:p>
                  </w:txbxContent>
                </v:textbox>
              </v:rect>
            </w:pict>
          </mc:Fallback>
        </mc:AlternateContent>
      </w:r>
      <w:r w:rsidR="00D65902" w:rsidRPr="008B7D0B">
        <w:rPr>
          <w:noProof/>
        </w:rPr>
        <mc:AlternateContent>
          <mc:Choice Requires="wps">
            <w:drawing>
              <wp:anchor distT="0" distB="0" distL="114300" distR="114300" simplePos="0" relativeHeight="251711488" behindDoc="0" locked="0" layoutInCell="1" allowOverlap="1" wp14:anchorId="5606E6BE" wp14:editId="5FF20E7A">
                <wp:simplePos x="0" y="0"/>
                <wp:positionH relativeFrom="column">
                  <wp:posOffset>3015615</wp:posOffset>
                </wp:positionH>
                <wp:positionV relativeFrom="paragraph">
                  <wp:posOffset>5253990</wp:posOffset>
                </wp:positionV>
                <wp:extent cx="1362710" cy="241300"/>
                <wp:effectExtent l="0" t="0" r="27940" b="25400"/>
                <wp:wrapNone/>
                <wp:docPr id="54" name="Rettangolo 54"/>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E92482" w14:textId="77777777" w:rsidR="00D17544" w:rsidRDefault="00D17544" w:rsidP="00D65902">
                            <w:pPr>
                              <w:jc w:val="center"/>
                            </w:pPr>
                            <w:r>
                              <w:t xml:space="preserve">Risultato: </w:t>
                            </w:r>
                            <w:r>
                              <w:rPr>
                                <w:b/>
                              </w:rPr>
                              <w:t>100</w:t>
                            </w:r>
                            <w:r w:rsidRPr="00A777C6">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54" o:spid="_x0000_s1064" style="position:absolute;left:0;text-align:left;margin-left:237.45pt;margin-top:413.7pt;width:107.3pt;height:1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" fillcolor="white [3201]" strokecolor="#70ad47 [3209]" strokeweight="1pt">
                <v:textbox>
                  <w:txbxContent>
                    <w:p w14:paraId="13E92482" w14:textId="77777777" w:rsidR="00D17544" w:rsidRDefault="00D17544" w:rsidP="00D65902">
                      <w:pPr>
                        <w:jc w:val="center"/>
                      </w:pPr>
                      <w:r>
                        <w:t xml:space="preserve">Risultato: </w:t>
                      </w:r>
                      <w:r>
                        <w:rPr>
                          <w:b/>
                        </w:rPr>
                        <w:t>100</w:t>
                      </w:r>
                      <w:r w:rsidRPr="00A777C6">
                        <w:rPr>
                          <w:b/>
                        </w:rPr>
                        <w:t xml:space="preserve"> %</w:t>
                      </w:r>
                    </w:p>
                  </w:txbxContent>
                </v:textbox>
              </v:rect>
            </w:pict>
          </mc:Fallback>
        </mc:AlternateContent>
      </w:r>
      <w:r w:rsidR="00D65902" w:rsidRPr="008B7D0B">
        <w:rPr>
          <w:noProof/>
        </w:rPr>
        <mc:AlternateContent>
          <mc:Choice Requires="wps">
            <w:drawing>
              <wp:anchor distT="0" distB="0" distL="114300" distR="114300" simplePos="0" relativeHeight="251710464" behindDoc="0" locked="0" layoutInCell="1" allowOverlap="1" wp14:anchorId="4F93EFC7" wp14:editId="54767702">
                <wp:simplePos x="0" y="0"/>
                <wp:positionH relativeFrom="column">
                  <wp:posOffset>3019425</wp:posOffset>
                </wp:positionH>
                <wp:positionV relativeFrom="paragraph">
                  <wp:posOffset>4291965</wp:posOffset>
                </wp:positionV>
                <wp:extent cx="1362710" cy="241300"/>
                <wp:effectExtent l="0" t="0" r="27940" b="25400"/>
                <wp:wrapNone/>
                <wp:docPr id="53" name="Rettangolo 53"/>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F96360" w14:textId="77777777" w:rsidR="00D17544" w:rsidRDefault="00D17544" w:rsidP="00D65902">
                            <w:r>
                              <w:t xml:space="preserve">Risultato: </w:t>
                            </w:r>
                            <w:r>
                              <w:rPr>
                                <w:b/>
                              </w:rPr>
                              <w:t>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53" o:spid="_x0000_s1065" style="position:absolute;left:0;text-align:left;margin-left:237.75pt;margin-top:337.95pt;width:107.3pt;height:1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" fillcolor="white [3201]" strokecolor="#70ad47 [3209]" strokeweight="1pt">
                <v:textbox>
                  <w:txbxContent>
                    <w:p w14:paraId="26F96360" w14:textId="77777777" w:rsidR="00D17544" w:rsidRDefault="00D17544" w:rsidP="00D65902">
                      <w:r>
                        <w:t xml:space="preserve">Risultato: </w:t>
                      </w:r>
                      <w:r>
                        <w:rPr>
                          <w:b/>
                        </w:rPr>
                        <w:t>100 %</w:t>
                      </w:r>
                    </w:p>
                  </w:txbxContent>
                </v:textbox>
              </v:rect>
            </w:pict>
          </mc:Fallback>
        </mc:AlternateContent>
      </w:r>
      <w:r w:rsidR="00BD2057" w:rsidRPr="008B7D0B">
        <w:rPr>
          <w:noProof/>
        </w:rPr>
        <mc:AlternateContent>
          <mc:Choice Requires="wps">
            <w:drawing>
              <wp:anchor distT="0" distB="0" distL="114300" distR="114300" simplePos="0" relativeHeight="251700224" behindDoc="0" locked="0" layoutInCell="1" allowOverlap="1" wp14:anchorId="120214F3" wp14:editId="29477EC0">
                <wp:simplePos x="0" y="0"/>
                <wp:positionH relativeFrom="margin">
                  <wp:posOffset>-612775</wp:posOffset>
                </wp:positionH>
                <wp:positionV relativeFrom="paragraph">
                  <wp:posOffset>3481087</wp:posOffset>
                </wp:positionV>
                <wp:extent cx="1738184" cy="947352"/>
                <wp:effectExtent l="0" t="0" r="14605" b="24765"/>
                <wp:wrapNone/>
                <wp:docPr id="13" name="Rettangolo 13"/>
                <wp:cNvGraphicFramePr/>
                <a:graphic xmlns:a="http://schemas.openxmlformats.org/drawingml/2006/main">
                  <a:graphicData uri="http://schemas.microsoft.com/office/word/2010/wordprocessingShape">
                    <wps:wsp>
                      <wps:cNvSpPr/>
                      <wps:spPr>
                        <a:xfrm>
                          <a:off x="0" y="0"/>
                          <a:ext cx="1738184" cy="947352"/>
                        </a:xfrm>
                        <a:prstGeom prst="rect">
                          <a:avLst/>
                        </a:prstGeom>
                        <a:ln>
                          <a:solidFill>
                            <a:srgbClr val="FF7C80"/>
                          </a:solidFill>
                          <a:prstDash val="sysDot"/>
                        </a:ln>
                      </wps:spPr>
                      <wps:style>
                        <a:lnRef idx="2">
                          <a:schemeClr val="accent6"/>
                        </a:lnRef>
                        <a:fillRef idx="1">
                          <a:schemeClr val="lt1"/>
                        </a:fillRef>
                        <a:effectRef idx="0">
                          <a:schemeClr val="accent6"/>
                        </a:effectRef>
                        <a:fontRef idx="minor">
                          <a:schemeClr val="dk1"/>
                        </a:fontRef>
                      </wps:style>
                      <wps:txbx>
                        <w:txbxContent>
                          <w:p w14:paraId="67D5AE07" w14:textId="4E82D5FE" w:rsidR="00D17544" w:rsidRDefault="00D17544" w:rsidP="00BD2057">
                            <w:pPr>
                              <w:jc w:val="center"/>
                            </w:pPr>
                            <w:r>
                              <w:t xml:space="preserve">Indicatore Sintetico di Performance Generale per ‘Ente: </w:t>
                            </w:r>
                            <w:r w:rsidRPr="00742FEC">
                              <w:rPr>
                                <w:b/>
                                <w:sz w:val="28"/>
                                <w:szCs w:val="28"/>
                              </w:rPr>
                              <w:t>96,9</w:t>
                            </w:r>
                            <w:r>
                              <w:rPr>
                                <w:b/>
                                <w:sz w:val="28"/>
                                <w:szCs w:val="28"/>
                              </w:rPr>
                              <w:t>2</w:t>
                            </w:r>
                            <w:r>
                              <w:t xml:space="preserve"> </w:t>
                            </w:r>
                            <w:r>
                              <w:rPr>
                                <w:b/>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66" style="position:absolute;left:0;text-align:left;margin-left:-48.25pt;margin-top:274.1pt;width:136.85pt;height:74.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" fillcolor="white [3201]" strokecolor="#ff7c80" strokeweight="1pt">
                <v:stroke dashstyle="1 1"/>
                <v:textbox>
                  <w:txbxContent>
                    <w:p w14:paraId="67D5AE07" w14:textId="4E82D5FE" w:rsidR="00D17544" w:rsidRDefault="00D17544" w:rsidP="00BD2057">
                      <w:pPr>
                        <w:jc w:val="center"/>
                      </w:pPr>
                      <w:r>
                        <w:t xml:space="preserve">Indicatore Sintetico di Performance Generale per ‘Ente: </w:t>
                      </w:r>
                      <w:r w:rsidRPr="00742FEC">
                        <w:rPr>
                          <w:b/>
                          <w:sz w:val="28"/>
                          <w:szCs w:val="28"/>
                        </w:rPr>
                        <w:t>96,9</w:t>
                      </w:r>
                      <w:r>
                        <w:rPr>
                          <w:b/>
                          <w:sz w:val="28"/>
                          <w:szCs w:val="28"/>
                        </w:rPr>
                        <w:t>2</w:t>
                      </w:r>
                      <w:r>
                        <w:t xml:space="preserve"> </w:t>
                      </w:r>
                      <w:r>
                        <w:rPr>
                          <w:b/>
                          <w:sz w:val="28"/>
                          <w:szCs w:val="28"/>
                        </w:rPr>
                        <w:t>% (*)</w:t>
                      </w:r>
                    </w:p>
                  </w:txbxContent>
                </v:textbox>
                <w10:wrap anchorx="margin"/>
              </v:rect>
            </w:pict>
          </mc:Fallback>
        </mc:AlternateContent>
      </w:r>
      <w:r w:rsidR="007A3E3C" w:rsidRPr="008B7D0B">
        <w:rPr>
          <w:noProof/>
        </w:rPr>
        <w:drawing>
          <wp:inline distT="0" distB="0" distL="0" distR="0" wp14:anchorId="79E929B4" wp14:editId="62B7CA7B">
            <wp:extent cx="6935190" cy="627244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4233" r="24503"/>
                    <a:stretch/>
                  </pic:blipFill>
                  <pic:spPr bwMode="auto">
                    <a:xfrm>
                      <a:off x="0" y="0"/>
                      <a:ext cx="6935190" cy="6272444"/>
                    </a:xfrm>
                    <a:prstGeom prst="rect">
                      <a:avLst/>
                    </a:prstGeom>
                    <a:ln>
                      <a:noFill/>
                    </a:ln>
                    <a:extLst>
                      <a:ext uri="{53640926-AAD7-44D8-BBD7-CCE9431645EC}">
                        <a14:shadowObscured xmlns:a14="http://schemas.microsoft.com/office/drawing/2010/main"/>
                      </a:ext>
                    </a:extLst>
                  </pic:spPr>
                </pic:pic>
              </a:graphicData>
            </a:graphic>
          </wp:inline>
        </w:drawing>
      </w:r>
    </w:p>
    <w:p w14:paraId="750A58F7" w14:textId="5C73356E" w:rsidR="007A3E3C" w:rsidRPr="008B7D0B" w:rsidRDefault="007A3E3C" w:rsidP="006C4CD1">
      <w:pPr>
        <w:autoSpaceDE w:val="0"/>
        <w:autoSpaceDN w:val="0"/>
        <w:adjustRightInd w:val="0"/>
        <w:spacing w:line="276" w:lineRule="auto"/>
        <w:jc w:val="both"/>
        <w:sectPr w:rsidR="007A3E3C" w:rsidRPr="008B7D0B" w:rsidSect="007A3E3C">
          <w:headerReference w:type="first" r:id="rId16"/>
          <w:footerReference w:type="first" r:id="rId17"/>
          <w:pgSz w:w="16838" w:h="11906" w:orient="landscape"/>
          <w:pgMar w:top="1134" w:right="1417" w:bottom="1134" w:left="1134" w:header="708" w:footer="708" w:gutter="0"/>
          <w:cols w:space="708"/>
          <w:titlePg/>
          <w:docGrid w:linePitch="360"/>
        </w:sectPr>
      </w:pPr>
    </w:p>
    <w:p w14:paraId="4DFEDDBE" w14:textId="458D93EC" w:rsidR="002B257C" w:rsidRPr="008B7D0B" w:rsidRDefault="00B83830" w:rsidP="002B257C">
      <w:pPr>
        <w:spacing w:after="160" w:line="276" w:lineRule="auto"/>
        <w:jc w:val="center"/>
      </w:pPr>
      <w:r w:rsidRPr="008B7D0B">
        <w:rPr>
          <w:noProof/>
        </w:rPr>
        <w:lastRenderedPageBreak/>
        <w:drawing>
          <wp:inline distT="0" distB="0" distL="0" distR="0" wp14:anchorId="5410ABA0" wp14:editId="6C06E948">
            <wp:extent cx="9476509" cy="5842660"/>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82932" cy="5846620"/>
                    </a:xfrm>
                    <a:prstGeom prst="rect">
                      <a:avLst/>
                    </a:prstGeom>
                    <a:noFill/>
                    <a:ln>
                      <a:noFill/>
                    </a:ln>
                  </pic:spPr>
                </pic:pic>
              </a:graphicData>
            </a:graphic>
          </wp:inline>
        </w:drawing>
      </w:r>
      <w:r w:rsidR="002B257C" w:rsidRPr="008B7D0B">
        <w:t>Legenda: D=Direzione, C=Contabilizzazione, E=Esecuzione, A=Autorizzazione</w:t>
      </w:r>
    </w:p>
    <w:p w14:paraId="5CFFAF4D" w14:textId="6E554A4A" w:rsidR="00607E8A" w:rsidRPr="008B7D0B" w:rsidRDefault="00607E8A" w:rsidP="006C4CD1">
      <w:pPr>
        <w:spacing w:after="160" w:line="276" w:lineRule="auto"/>
        <w:sectPr w:rsidR="00607E8A" w:rsidRPr="008B7D0B" w:rsidSect="00607E8A">
          <w:pgSz w:w="16838" w:h="11906" w:orient="landscape"/>
          <w:pgMar w:top="1134" w:right="1417" w:bottom="1134" w:left="1134" w:header="708" w:footer="708" w:gutter="0"/>
          <w:cols w:space="708"/>
          <w:titlePg/>
          <w:docGrid w:linePitch="360"/>
        </w:sectPr>
      </w:pPr>
    </w:p>
    <w:p w14:paraId="68462B41" w14:textId="57945C46" w:rsidR="00386F29" w:rsidRPr="008B7D0B" w:rsidRDefault="00386F29" w:rsidP="006C4CD1">
      <w:pPr>
        <w:autoSpaceDE w:val="0"/>
        <w:autoSpaceDN w:val="0"/>
        <w:adjustRightInd w:val="0"/>
        <w:spacing w:line="276" w:lineRule="auto"/>
        <w:jc w:val="both"/>
      </w:pPr>
      <w:r w:rsidRPr="008B7D0B">
        <w:lastRenderedPageBreak/>
        <w:t>La seguente tabella evidenzia la totale copertura degli ambiti di performance organizzativa definiti dall’art. 8 del D.lgs. n. 150/2009 da parte degli obiettivi strategici e di quelli operativi.</w:t>
      </w:r>
    </w:p>
    <w:p w14:paraId="66F64C67" w14:textId="77777777" w:rsidR="00386F29" w:rsidRPr="008B7D0B" w:rsidRDefault="00386F29" w:rsidP="006C4CD1">
      <w:pPr>
        <w:autoSpaceDE w:val="0"/>
        <w:autoSpaceDN w:val="0"/>
        <w:adjustRightInd w:val="0"/>
        <w:spacing w:line="276" w:lineRule="auto"/>
        <w:jc w:val="both"/>
      </w:pPr>
    </w:p>
    <w:p w14:paraId="11DE0BEC" w14:textId="1D5F6FCD" w:rsidR="00386F29" w:rsidRPr="008B7D0B" w:rsidRDefault="00386F29" w:rsidP="006C4CD1">
      <w:pPr>
        <w:autoSpaceDE w:val="0"/>
        <w:autoSpaceDN w:val="0"/>
        <w:adjustRightInd w:val="0"/>
        <w:spacing w:line="276" w:lineRule="auto"/>
        <w:jc w:val="both"/>
        <w:rPr>
          <w:i/>
          <w:sz w:val="20"/>
          <w:szCs w:val="20"/>
        </w:rPr>
      </w:pPr>
      <w:r w:rsidRPr="008B7D0B">
        <w:rPr>
          <w:i/>
          <w:sz w:val="20"/>
          <w:szCs w:val="20"/>
        </w:rPr>
        <w:t xml:space="preserve">Tabella </w:t>
      </w:r>
      <w:r w:rsidR="002F73D1" w:rsidRPr="008B7D0B">
        <w:rPr>
          <w:i/>
          <w:sz w:val="20"/>
          <w:szCs w:val="20"/>
        </w:rPr>
        <w:t>6</w:t>
      </w:r>
      <w:r w:rsidRPr="008B7D0B">
        <w:rPr>
          <w:i/>
          <w:sz w:val="20"/>
          <w:szCs w:val="20"/>
        </w:rPr>
        <w:t xml:space="preserve"> - Tabella  sinottica Ambiti/Obiettivi</w:t>
      </w:r>
    </w:p>
    <w:tbl>
      <w:tblPr>
        <w:tblpPr w:leftFromText="141" w:rightFromText="141" w:vertAnchor="page" w:horzAnchor="margin" w:tblpY="3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gridCol w:w="3260"/>
      </w:tblGrid>
      <w:tr w:rsidR="00386F29" w:rsidRPr="008B7D0B" w14:paraId="5F2086D4" w14:textId="77777777" w:rsidTr="00386F29">
        <w:tc>
          <w:tcPr>
            <w:tcW w:w="3259" w:type="dxa"/>
          </w:tcPr>
          <w:p w14:paraId="0E7C23EB" w14:textId="77777777" w:rsidR="00386F29" w:rsidRPr="008B7D0B" w:rsidRDefault="00386F29" w:rsidP="006C4CD1">
            <w:pPr>
              <w:autoSpaceDE w:val="0"/>
              <w:autoSpaceDN w:val="0"/>
              <w:adjustRightInd w:val="0"/>
              <w:spacing w:line="276" w:lineRule="auto"/>
              <w:rPr>
                <w:b/>
              </w:rPr>
            </w:pPr>
            <w:r w:rsidRPr="008B7D0B">
              <w:rPr>
                <w:b/>
              </w:rPr>
              <w:t>Ambito di performance</w:t>
            </w:r>
          </w:p>
          <w:p w14:paraId="4B7AB747" w14:textId="77777777" w:rsidR="00386F29" w:rsidRPr="008B7D0B" w:rsidRDefault="00386F29" w:rsidP="006C4CD1">
            <w:pPr>
              <w:autoSpaceDE w:val="0"/>
              <w:autoSpaceDN w:val="0"/>
              <w:adjustRightInd w:val="0"/>
              <w:spacing w:line="276" w:lineRule="auto"/>
              <w:rPr>
                <w:b/>
              </w:rPr>
            </w:pPr>
            <w:r w:rsidRPr="008B7D0B">
              <w:rPr>
                <w:b/>
              </w:rPr>
              <w:t xml:space="preserve"> (art. 8 D.lgs. n. 150/2009)</w:t>
            </w:r>
          </w:p>
        </w:tc>
        <w:tc>
          <w:tcPr>
            <w:tcW w:w="3259" w:type="dxa"/>
          </w:tcPr>
          <w:p w14:paraId="3DD5EE84" w14:textId="77777777" w:rsidR="00386F29" w:rsidRPr="008B7D0B" w:rsidRDefault="00386F29" w:rsidP="006C4CD1">
            <w:pPr>
              <w:autoSpaceDE w:val="0"/>
              <w:autoSpaceDN w:val="0"/>
              <w:adjustRightInd w:val="0"/>
              <w:spacing w:line="276" w:lineRule="auto"/>
              <w:jc w:val="center"/>
              <w:rPr>
                <w:b/>
              </w:rPr>
            </w:pPr>
            <w:r w:rsidRPr="008B7D0B">
              <w:rPr>
                <w:b/>
              </w:rPr>
              <w:t>Obiettivo strategico</w:t>
            </w:r>
          </w:p>
        </w:tc>
        <w:tc>
          <w:tcPr>
            <w:tcW w:w="3260" w:type="dxa"/>
          </w:tcPr>
          <w:p w14:paraId="532C21FB" w14:textId="77777777" w:rsidR="00386F29" w:rsidRPr="008B7D0B" w:rsidRDefault="00386F29" w:rsidP="006C4CD1">
            <w:pPr>
              <w:autoSpaceDE w:val="0"/>
              <w:autoSpaceDN w:val="0"/>
              <w:adjustRightInd w:val="0"/>
              <w:spacing w:line="276" w:lineRule="auto"/>
              <w:jc w:val="center"/>
              <w:rPr>
                <w:b/>
              </w:rPr>
            </w:pPr>
            <w:r w:rsidRPr="008B7D0B">
              <w:rPr>
                <w:b/>
              </w:rPr>
              <w:t>Obiettivo operativo</w:t>
            </w:r>
          </w:p>
        </w:tc>
      </w:tr>
      <w:tr w:rsidR="00386F29" w:rsidRPr="008B7D0B" w14:paraId="6BF49B36" w14:textId="77777777" w:rsidTr="00386F29">
        <w:tc>
          <w:tcPr>
            <w:tcW w:w="3259" w:type="dxa"/>
            <w:vAlign w:val="center"/>
          </w:tcPr>
          <w:p w14:paraId="7DE15B63" w14:textId="77777777" w:rsidR="00386F29" w:rsidRPr="008B7D0B" w:rsidRDefault="00386F29" w:rsidP="006C4CD1">
            <w:pPr>
              <w:autoSpaceDE w:val="0"/>
              <w:autoSpaceDN w:val="0"/>
              <w:adjustRightInd w:val="0"/>
              <w:spacing w:line="276" w:lineRule="auto"/>
              <w:rPr>
                <w:b/>
              </w:rPr>
            </w:pPr>
            <w:r w:rsidRPr="008B7D0B">
              <w:rPr>
                <w:b/>
              </w:rPr>
              <w:t>Lettera a)</w:t>
            </w:r>
          </w:p>
        </w:tc>
        <w:tc>
          <w:tcPr>
            <w:tcW w:w="3259" w:type="dxa"/>
          </w:tcPr>
          <w:p w14:paraId="497BE624"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3138D29D" w14:textId="77777777" w:rsidR="00386F29" w:rsidRPr="008B7D0B" w:rsidRDefault="00386F29" w:rsidP="006C4CD1">
            <w:pPr>
              <w:autoSpaceDE w:val="0"/>
              <w:autoSpaceDN w:val="0"/>
              <w:adjustRightInd w:val="0"/>
              <w:spacing w:line="276" w:lineRule="auto"/>
              <w:jc w:val="both"/>
            </w:pPr>
            <w:r w:rsidRPr="008B7D0B">
              <w:t>1.5 – 1.6</w:t>
            </w:r>
          </w:p>
        </w:tc>
      </w:tr>
      <w:tr w:rsidR="00386F29" w:rsidRPr="008B7D0B" w14:paraId="04CA8559" w14:textId="77777777" w:rsidTr="00386F29">
        <w:trPr>
          <w:trHeight w:val="311"/>
        </w:trPr>
        <w:tc>
          <w:tcPr>
            <w:tcW w:w="3259" w:type="dxa"/>
            <w:vAlign w:val="center"/>
          </w:tcPr>
          <w:p w14:paraId="21F36014" w14:textId="77777777" w:rsidR="00386F29" w:rsidRPr="008B7D0B" w:rsidRDefault="00386F29" w:rsidP="006C4CD1">
            <w:pPr>
              <w:spacing w:line="276" w:lineRule="auto"/>
              <w:rPr>
                <w:b/>
              </w:rPr>
            </w:pPr>
            <w:r w:rsidRPr="008B7D0B">
              <w:rPr>
                <w:b/>
              </w:rPr>
              <w:t>Lettera b)</w:t>
            </w:r>
          </w:p>
        </w:tc>
        <w:tc>
          <w:tcPr>
            <w:tcW w:w="3259" w:type="dxa"/>
          </w:tcPr>
          <w:p w14:paraId="10B9A3AE"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3CC8F778" w14:textId="77777777" w:rsidR="00386F29" w:rsidRPr="008B7D0B" w:rsidRDefault="00386F29" w:rsidP="006C4CD1">
            <w:pPr>
              <w:autoSpaceDE w:val="0"/>
              <w:autoSpaceDN w:val="0"/>
              <w:adjustRightInd w:val="0"/>
              <w:spacing w:line="276" w:lineRule="auto"/>
              <w:jc w:val="both"/>
            </w:pPr>
            <w:r w:rsidRPr="008B7D0B">
              <w:t>1.2</w:t>
            </w:r>
          </w:p>
        </w:tc>
      </w:tr>
      <w:tr w:rsidR="00386F29" w:rsidRPr="008B7D0B" w14:paraId="62345FB5" w14:textId="77777777" w:rsidTr="00386F29">
        <w:tc>
          <w:tcPr>
            <w:tcW w:w="3259" w:type="dxa"/>
            <w:vAlign w:val="center"/>
          </w:tcPr>
          <w:p w14:paraId="686A5722" w14:textId="77777777" w:rsidR="00386F29" w:rsidRPr="008B7D0B" w:rsidRDefault="00386F29" w:rsidP="006C4CD1">
            <w:pPr>
              <w:spacing w:line="276" w:lineRule="auto"/>
              <w:rPr>
                <w:b/>
              </w:rPr>
            </w:pPr>
            <w:r w:rsidRPr="008B7D0B">
              <w:rPr>
                <w:b/>
              </w:rPr>
              <w:t>Lettera c)</w:t>
            </w:r>
          </w:p>
        </w:tc>
        <w:tc>
          <w:tcPr>
            <w:tcW w:w="3259" w:type="dxa"/>
          </w:tcPr>
          <w:p w14:paraId="529DAF35"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065767C3" w14:textId="77777777" w:rsidR="00386F29" w:rsidRPr="008B7D0B" w:rsidRDefault="00386F29" w:rsidP="006C4CD1">
            <w:pPr>
              <w:autoSpaceDE w:val="0"/>
              <w:autoSpaceDN w:val="0"/>
              <w:adjustRightInd w:val="0"/>
              <w:spacing w:line="276" w:lineRule="auto"/>
              <w:jc w:val="both"/>
            </w:pPr>
            <w:r w:rsidRPr="008B7D0B">
              <w:t>1.5 – 1.6</w:t>
            </w:r>
          </w:p>
        </w:tc>
      </w:tr>
      <w:tr w:rsidR="00386F29" w:rsidRPr="008B7D0B" w14:paraId="6D2F6827" w14:textId="77777777" w:rsidTr="00386F29">
        <w:trPr>
          <w:trHeight w:val="142"/>
        </w:trPr>
        <w:tc>
          <w:tcPr>
            <w:tcW w:w="3259" w:type="dxa"/>
            <w:vAlign w:val="center"/>
          </w:tcPr>
          <w:p w14:paraId="0E48819E" w14:textId="77777777" w:rsidR="00386F29" w:rsidRPr="008B7D0B" w:rsidRDefault="00386F29" w:rsidP="006C4CD1">
            <w:pPr>
              <w:spacing w:line="276" w:lineRule="auto"/>
              <w:rPr>
                <w:b/>
              </w:rPr>
            </w:pPr>
            <w:r w:rsidRPr="008B7D0B">
              <w:rPr>
                <w:b/>
              </w:rPr>
              <w:t>Lettera d)</w:t>
            </w:r>
          </w:p>
        </w:tc>
        <w:tc>
          <w:tcPr>
            <w:tcW w:w="3259" w:type="dxa"/>
          </w:tcPr>
          <w:p w14:paraId="0EA13C3B"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5A904EE4" w14:textId="77777777" w:rsidR="00386F29" w:rsidRPr="008B7D0B" w:rsidRDefault="00386F29" w:rsidP="006C4CD1">
            <w:pPr>
              <w:autoSpaceDE w:val="0"/>
              <w:autoSpaceDN w:val="0"/>
              <w:adjustRightInd w:val="0"/>
              <w:spacing w:line="276" w:lineRule="auto"/>
              <w:jc w:val="both"/>
            </w:pPr>
            <w:r w:rsidRPr="008B7D0B">
              <w:t xml:space="preserve">1.1 </w:t>
            </w:r>
          </w:p>
        </w:tc>
      </w:tr>
      <w:tr w:rsidR="00386F29" w:rsidRPr="008B7D0B" w14:paraId="09FC6382" w14:textId="77777777" w:rsidTr="00386F29">
        <w:tc>
          <w:tcPr>
            <w:tcW w:w="3259" w:type="dxa"/>
            <w:vAlign w:val="center"/>
          </w:tcPr>
          <w:p w14:paraId="4EBB8C84" w14:textId="77777777" w:rsidR="00386F29" w:rsidRPr="008B7D0B" w:rsidRDefault="00386F29" w:rsidP="006C4CD1">
            <w:pPr>
              <w:spacing w:line="276" w:lineRule="auto"/>
              <w:rPr>
                <w:b/>
              </w:rPr>
            </w:pPr>
            <w:r w:rsidRPr="008B7D0B">
              <w:rPr>
                <w:b/>
              </w:rPr>
              <w:t>Lettera e)</w:t>
            </w:r>
          </w:p>
        </w:tc>
        <w:tc>
          <w:tcPr>
            <w:tcW w:w="3259" w:type="dxa"/>
          </w:tcPr>
          <w:p w14:paraId="0C0A709C"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078EBD2F" w14:textId="77777777" w:rsidR="00386F29" w:rsidRPr="008B7D0B" w:rsidRDefault="00386F29" w:rsidP="006C4CD1">
            <w:pPr>
              <w:autoSpaceDE w:val="0"/>
              <w:autoSpaceDN w:val="0"/>
              <w:adjustRightInd w:val="0"/>
              <w:spacing w:line="276" w:lineRule="auto"/>
              <w:jc w:val="both"/>
            </w:pPr>
            <w:r w:rsidRPr="008B7D0B">
              <w:t>1.1 – 1.5</w:t>
            </w:r>
          </w:p>
        </w:tc>
      </w:tr>
      <w:tr w:rsidR="00386F29" w:rsidRPr="008B7D0B" w14:paraId="5F4125E2" w14:textId="77777777" w:rsidTr="00386F29">
        <w:trPr>
          <w:trHeight w:val="142"/>
        </w:trPr>
        <w:tc>
          <w:tcPr>
            <w:tcW w:w="3259" w:type="dxa"/>
            <w:vMerge w:val="restart"/>
            <w:vAlign w:val="center"/>
          </w:tcPr>
          <w:p w14:paraId="328224E1" w14:textId="77777777" w:rsidR="00386F29" w:rsidRPr="008B7D0B" w:rsidRDefault="00386F29" w:rsidP="006C4CD1">
            <w:pPr>
              <w:spacing w:line="276" w:lineRule="auto"/>
              <w:rPr>
                <w:b/>
              </w:rPr>
            </w:pPr>
            <w:r w:rsidRPr="008B7D0B">
              <w:rPr>
                <w:b/>
              </w:rPr>
              <w:t>Lettera f)</w:t>
            </w:r>
          </w:p>
        </w:tc>
        <w:tc>
          <w:tcPr>
            <w:tcW w:w="3259" w:type="dxa"/>
          </w:tcPr>
          <w:p w14:paraId="45CD9D7C"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7C1F7E67" w14:textId="77777777" w:rsidR="00386F29" w:rsidRPr="008B7D0B" w:rsidRDefault="00386F29" w:rsidP="006C4CD1">
            <w:pPr>
              <w:autoSpaceDE w:val="0"/>
              <w:autoSpaceDN w:val="0"/>
              <w:adjustRightInd w:val="0"/>
              <w:spacing w:line="276" w:lineRule="auto"/>
              <w:jc w:val="both"/>
            </w:pPr>
            <w:r w:rsidRPr="008B7D0B">
              <w:t>1.1 – 1.3 – 1.4</w:t>
            </w:r>
          </w:p>
        </w:tc>
      </w:tr>
      <w:tr w:rsidR="00386F29" w:rsidRPr="008B7D0B" w14:paraId="1FDFB34C" w14:textId="77777777" w:rsidTr="00386F29">
        <w:trPr>
          <w:trHeight w:val="142"/>
        </w:trPr>
        <w:tc>
          <w:tcPr>
            <w:tcW w:w="3259" w:type="dxa"/>
            <w:vMerge/>
            <w:vAlign w:val="center"/>
          </w:tcPr>
          <w:p w14:paraId="615741AA" w14:textId="77777777" w:rsidR="00386F29" w:rsidRPr="008B7D0B" w:rsidRDefault="00386F29" w:rsidP="006C4CD1">
            <w:pPr>
              <w:spacing w:line="276" w:lineRule="auto"/>
              <w:rPr>
                <w:b/>
              </w:rPr>
            </w:pPr>
          </w:p>
        </w:tc>
        <w:tc>
          <w:tcPr>
            <w:tcW w:w="3259" w:type="dxa"/>
          </w:tcPr>
          <w:p w14:paraId="6B7F0C8B" w14:textId="77777777" w:rsidR="00386F29" w:rsidRPr="008B7D0B" w:rsidRDefault="00386F29" w:rsidP="006C4CD1">
            <w:pPr>
              <w:autoSpaceDE w:val="0"/>
              <w:autoSpaceDN w:val="0"/>
              <w:adjustRightInd w:val="0"/>
              <w:spacing w:line="276" w:lineRule="auto"/>
              <w:jc w:val="both"/>
            </w:pPr>
            <w:r w:rsidRPr="008B7D0B">
              <w:t>2</w:t>
            </w:r>
          </w:p>
        </w:tc>
        <w:tc>
          <w:tcPr>
            <w:tcW w:w="3260" w:type="dxa"/>
          </w:tcPr>
          <w:p w14:paraId="04111F05" w14:textId="77777777" w:rsidR="00386F29" w:rsidRPr="008B7D0B" w:rsidRDefault="00386F29" w:rsidP="006C4CD1">
            <w:pPr>
              <w:autoSpaceDE w:val="0"/>
              <w:autoSpaceDN w:val="0"/>
              <w:adjustRightInd w:val="0"/>
              <w:spacing w:line="276" w:lineRule="auto"/>
              <w:jc w:val="both"/>
            </w:pPr>
            <w:r w:rsidRPr="008B7D0B">
              <w:t>2.1 – 2.2</w:t>
            </w:r>
          </w:p>
        </w:tc>
      </w:tr>
      <w:tr w:rsidR="00386F29" w:rsidRPr="008B7D0B" w14:paraId="160EA82C" w14:textId="77777777" w:rsidTr="00386F29">
        <w:trPr>
          <w:trHeight w:val="142"/>
        </w:trPr>
        <w:tc>
          <w:tcPr>
            <w:tcW w:w="3259" w:type="dxa"/>
            <w:vMerge/>
            <w:vAlign w:val="center"/>
          </w:tcPr>
          <w:p w14:paraId="63EE3217" w14:textId="77777777" w:rsidR="00386F29" w:rsidRPr="008B7D0B" w:rsidRDefault="00386F29" w:rsidP="006C4CD1">
            <w:pPr>
              <w:spacing w:line="276" w:lineRule="auto"/>
              <w:rPr>
                <w:b/>
              </w:rPr>
            </w:pPr>
          </w:p>
        </w:tc>
        <w:tc>
          <w:tcPr>
            <w:tcW w:w="3259" w:type="dxa"/>
          </w:tcPr>
          <w:p w14:paraId="44048122" w14:textId="77777777" w:rsidR="00386F29" w:rsidRPr="008B7D0B" w:rsidRDefault="00386F29" w:rsidP="006C4CD1">
            <w:pPr>
              <w:autoSpaceDE w:val="0"/>
              <w:autoSpaceDN w:val="0"/>
              <w:adjustRightInd w:val="0"/>
              <w:spacing w:line="276" w:lineRule="auto"/>
              <w:jc w:val="both"/>
            </w:pPr>
            <w:r w:rsidRPr="008B7D0B">
              <w:t>3</w:t>
            </w:r>
          </w:p>
        </w:tc>
        <w:tc>
          <w:tcPr>
            <w:tcW w:w="3260" w:type="dxa"/>
          </w:tcPr>
          <w:p w14:paraId="7BDADAF3" w14:textId="77777777" w:rsidR="00386F29" w:rsidRPr="008B7D0B" w:rsidRDefault="00386F29" w:rsidP="006C4CD1">
            <w:pPr>
              <w:autoSpaceDE w:val="0"/>
              <w:autoSpaceDN w:val="0"/>
              <w:adjustRightInd w:val="0"/>
              <w:spacing w:line="276" w:lineRule="auto"/>
              <w:jc w:val="both"/>
            </w:pPr>
            <w:r w:rsidRPr="008B7D0B">
              <w:t>3.1 – 3.2</w:t>
            </w:r>
          </w:p>
        </w:tc>
      </w:tr>
      <w:tr w:rsidR="00386F29" w:rsidRPr="008B7D0B" w14:paraId="656719E1" w14:textId="77777777" w:rsidTr="00386F29">
        <w:trPr>
          <w:trHeight w:val="142"/>
        </w:trPr>
        <w:tc>
          <w:tcPr>
            <w:tcW w:w="3259" w:type="dxa"/>
            <w:vMerge w:val="restart"/>
            <w:vAlign w:val="center"/>
          </w:tcPr>
          <w:p w14:paraId="4B565841" w14:textId="77777777" w:rsidR="00386F29" w:rsidRPr="008B7D0B" w:rsidRDefault="00386F29" w:rsidP="006C4CD1">
            <w:pPr>
              <w:spacing w:line="276" w:lineRule="auto"/>
              <w:rPr>
                <w:b/>
              </w:rPr>
            </w:pPr>
            <w:r w:rsidRPr="008B7D0B">
              <w:rPr>
                <w:b/>
              </w:rPr>
              <w:t>Lettera g)</w:t>
            </w:r>
          </w:p>
        </w:tc>
        <w:tc>
          <w:tcPr>
            <w:tcW w:w="3259" w:type="dxa"/>
          </w:tcPr>
          <w:p w14:paraId="4A849F43"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5CDEAB86" w14:textId="77777777" w:rsidR="00386F29" w:rsidRPr="008B7D0B" w:rsidRDefault="00386F29" w:rsidP="006C4CD1">
            <w:pPr>
              <w:spacing w:line="276" w:lineRule="auto"/>
            </w:pPr>
            <w:r w:rsidRPr="008B7D0B">
              <w:t>1.1 – 1.2 – 1.3 – 1.4 – 1.5 – 1.6</w:t>
            </w:r>
          </w:p>
        </w:tc>
      </w:tr>
      <w:tr w:rsidR="00386F29" w:rsidRPr="008B7D0B" w14:paraId="10B1AB2B" w14:textId="77777777" w:rsidTr="00386F29">
        <w:trPr>
          <w:trHeight w:val="142"/>
        </w:trPr>
        <w:tc>
          <w:tcPr>
            <w:tcW w:w="3259" w:type="dxa"/>
            <w:vMerge/>
            <w:vAlign w:val="center"/>
          </w:tcPr>
          <w:p w14:paraId="3F58C3A6" w14:textId="77777777" w:rsidR="00386F29" w:rsidRPr="008B7D0B" w:rsidRDefault="00386F29" w:rsidP="006C4CD1">
            <w:pPr>
              <w:spacing w:line="276" w:lineRule="auto"/>
              <w:rPr>
                <w:b/>
              </w:rPr>
            </w:pPr>
          </w:p>
        </w:tc>
        <w:tc>
          <w:tcPr>
            <w:tcW w:w="3259" w:type="dxa"/>
          </w:tcPr>
          <w:p w14:paraId="4B569B42" w14:textId="77777777" w:rsidR="00386F29" w:rsidRPr="008B7D0B" w:rsidRDefault="00386F29" w:rsidP="006C4CD1">
            <w:pPr>
              <w:autoSpaceDE w:val="0"/>
              <w:autoSpaceDN w:val="0"/>
              <w:adjustRightInd w:val="0"/>
              <w:spacing w:line="276" w:lineRule="auto"/>
              <w:jc w:val="both"/>
            </w:pPr>
            <w:r w:rsidRPr="008B7D0B">
              <w:t>2</w:t>
            </w:r>
          </w:p>
        </w:tc>
        <w:tc>
          <w:tcPr>
            <w:tcW w:w="3260" w:type="dxa"/>
          </w:tcPr>
          <w:p w14:paraId="548F18A7" w14:textId="77777777" w:rsidR="00386F29" w:rsidRPr="008B7D0B" w:rsidRDefault="00386F29" w:rsidP="006C4CD1">
            <w:pPr>
              <w:spacing w:line="276" w:lineRule="auto"/>
            </w:pPr>
            <w:r w:rsidRPr="008B7D0B">
              <w:t>2.1 – 2.2</w:t>
            </w:r>
          </w:p>
        </w:tc>
      </w:tr>
      <w:tr w:rsidR="00386F29" w:rsidRPr="008B7D0B" w14:paraId="295F99B6" w14:textId="77777777" w:rsidTr="00386F29">
        <w:trPr>
          <w:trHeight w:val="142"/>
        </w:trPr>
        <w:tc>
          <w:tcPr>
            <w:tcW w:w="3259" w:type="dxa"/>
            <w:vMerge/>
            <w:vAlign w:val="center"/>
          </w:tcPr>
          <w:p w14:paraId="0B0044B3" w14:textId="77777777" w:rsidR="00386F29" w:rsidRPr="008B7D0B" w:rsidRDefault="00386F29" w:rsidP="006C4CD1">
            <w:pPr>
              <w:spacing w:line="276" w:lineRule="auto"/>
              <w:rPr>
                <w:b/>
              </w:rPr>
            </w:pPr>
          </w:p>
        </w:tc>
        <w:tc>
          <w:tcPr>
            <w:tcW w:w="3259" w:type="dxa"/>
          </w:tcPr>
          <w:p w14:paraId="245843B9" w14:textId="77777777" w:rsidR="00386F29" w:rsidRPr="008B7D0B" w:rsidRDefault="00386F29" w:rsidP="006C4CD1">
            <w:pPr>
              <w:autoSpaceDE w:val="0"/>
              <w:autoSpaceDN w:val="0"/>
              <w:adjustRightInd w:val="0"/>
              <w:spacing w:line="276" w:lineRule="auto"/>
              <w:jc w:val="both"/>
            </w:pPr>
            <w:r w:rsidRPr="008B7D0B">
              <w:t>3</w:t>
            </w:r>
          </w:p>
        </w:tc>
        <w:tc>
          <w:tcPr>
            <w:tcW w:w="3260" w:type="dxa"/>
          </w:tcPr>
          <w:p w14:paraId="692AC8A0" w14:textId="77777777" w:rsidR="00386F29" w:rsidRPr="008B7D0B" w:rsidRDefault="00386F29" w:rsidP="006C4CD1">
            <w:pPr>
              <w:spacing w:line="276" w:lineRule="auto"/>
            </w:pPr>
            <w:r w:rsidRPr="008B7D0B">
              <w:t xml:space="preserve">3.1 </w:t>
            </w:r>
          </w:p>
        </w:tc>
      </w:tr>
      <w:tr w:rsidR="00386F29" w:rsidRPr="008B7D0B" w14:paraId="3BF6E1D8" w14:textId="77777777" w:rsidTr="00386F29">
        <w:trPr>
          <w:trHeight w:val="142"/>
        </w:trPr>
        <w:tc>
          <w:tcPr>
            <w:tcW w:w="3259" w:type="dxa"/>
            <w:vMerge w:val="restart"/>
            <w:vAlign w:val="center"/>
          </w:tcPr>
          <w:p w14:paraId="5398B10F" w14:textId="77777777" w:rsidR="00386F29" w:rsidRPr="008B7D0B" w:rsidRDefault="00386F29" w:rsidP="006C4CD1">
            <w:pPr>
              <w:spacing w:line="276" w:lineRule="auto"/>
              <w:rPr>
                <w:b/>
              </w:rPr>
            </w:pPr>
            <w:r w:rsidRPr="008B7D0B">
              <w:rPr>
                <w:b/>
              </w:rPr>
              <w:t>Lettera h)</w:t>
            </w:r>
          </w:p>
        </w:tc>
        <w:tc>
          <w:tcPr>
            <w:tcW w:w="3259" w:type="dxa"/>
          </w:tcPr>
          <w:p w14:paraId="23CD7367" w14:textId="77777777" w:rsidR="00386F29" w:rsidRPr="008B7D0B" w:rsidRDefault="00386F29" w:rsidP="006C4CD1">
            <w:pPr>
              <w:autoSpaceDE w:val="0"/>
              <w:autoSpaceDN w:val="0"/>
              <w:adjustRightInd w:val="0"/>
              <w:spacing w:line="276" w:lineRule="auto"/>
              <w:jc w:val="both"/>
            </w:pPr>
            <w:r w:rsidRPr="008B7D0B">
              <w:t>1</w:t>
            </w:r>
          </w:p>
        </w:tc>
        <w:tc>
          <w:tcPr>
            <w:tcW w:w="3260" w:type="dxa"/>
          </w:tcPr>
          <w:p w14:paraId="1BD0FFED" w14:textId="77777777" w:rsidR="00386F29" w:rsidRPr="008B7D0B" w:rsidRDefault="00386F29" w:rsidP="006C4CD1">
            <w:pPr>
              <w:spacing w:line="276" w:lineRule="auto"/>
            </w:pPr>
            <w:r w:rsidRPr="008B7D0B">
              <w:t>1.1 – 1.2 – 1.3 – 1.5 – 1.6</w:t>
            </w:r>
          </w:p>
        </w:tc>
      </w:tr>
      <w:tr w:rsidR="00386F29" w:rsidRPr="008B7D0B" w14:paraId="4D9F8080" w14:textId="77777777" w:rsidTr="00386F29">
        <w:trPr>
          <w:trHeight w:val="142"/>
        </w:trPr>
        <w:tc>
          <w:tcPr>
            <w:tcW w:w="3259" w:type="dxa"/>
            <w:vMerge/>
          </w:tcPr>
          <w:p w14:paraId="0942DE89" w14:textId="77777777" w:rsidR="00386F29" w:rsidRPr="008B7D0B" w:rsidRDefault="00386F29" w:rsidP="006C4CD1">
            <w:pPr>
              <w:spacing w:line="276" w:lineRule="auto"/>
            </w:pPr>
          </w:p>
        </w:tc>
        <w:tc>
          <w:tcPr>
            <w:tcW w:w="3259" w:type="dxa"/>
          </w:tcPr>
          <w:p w14:paraId="655FD0AF" w14:textId="77777777" w:rsidR="00386F29" w:rsidRPr="008B7D0B" w:rsidRDefault="00386F29" w:rsidP="006C4CD1">
            <w:pPr>
              <w:autoSpaceDE w:val="0"/>
              <w:autoSpaceDN w:val="0"/>
              <w:adjustRightInd w:val="0"/>
              <w:spacing w:line="276" w:lineRule="auto"/>
              <w:jc w:val="both"/>
            </w:pPr>
            <w:r w:rsidRPr="008B7D0B">
              <w:t>2</w:t>
            </w:r>
          </w:p>
        </w:tc>
        <w:tc>
          <w:tcPr>
            <w:tcW w:w="3260" w:type="dxa"/>
          </w:tcPr>
          <w:p w14:paraId="27D5BC24" w14:textId="77777777" w:rsidR="00386F29" w:rsidRPr="008B7D0B" w:rsidRDefault="00386F29" w:rsidP="006C4CD1">
            <w:pPr>
              <w:spacing w:line="276" w:lineRule="auto"/>
            </w:pPr>
            <w:r w:rsidRPr="008B7D0B">
              <w:t>2.1 – 2.2</w:t>
            </w:r>
          </w:p>
        </w:tc>
      </w:tr>
      <w:tr w:rsidR="00386F29" w:rsidRPr="008B7D0B" w14:paraId="720A1514" w14:textId="77777777" w:rsidTr="00386F29">
        <w:trPr>
          <w:trHeight w:val="142"/>
        </w:trPr>
        <w:tc>
          <w:tcPr>
            <w:tcW w:w="3259" w:type="dxa"/>
            <w:vMerge/>
          </w:tcPr>
          <w:p w14:paraId="7B119D04" w14:textId="77777777" w:rsidR="00386F29" w:rsidRPr="008B7D0B" w:rsidRDefault="00386F29" w:rsidP="006C4CD1">
            <w:pPr>
              <w:spacing w:line="276" w:lineRule="auto"/>
            </w:pPr>
          </w:p>
        </w:tc>
        <w:tc>
          <w:tcPr>
            <w:tcW w:w="3259" w:type="dxa"/>
          </w:tcPr>
          <w:p w14:paraId="6DC19F95" w14:textId="77777777" w:rsidR="00386F29" w:rsidRPr="008B7D0B" w:rsidRDefault="00386F29" w:rsidP="006C4CD1">
            <w:pPr>
              <w:autoSpaceDE w:val="0"/>
              <w:autoSpaceDN w:val="0"/>
              <w:adjustRightInd w:val="0"/>
              <w:spacing w:line="276" w:lineRule="auto"/>
              <w:jc w:val="both"/>
            </w:pPr>
            <w:r w:rsidRPr="008B7D0B">
              <w:t>3</w:t>
            </w:r>
          </w:p>
        </w:tc>
        <w:tc>
          <w:tcPr>
            <w:tcW w:w="3260" w:type="dxa"/>
          </w:tcPr>
          <w:p w14:paraId="3813FE28" w14:textId="77777777" w:rsidR="00386F29" w:rsidRPr="008B7D0B" w:rsidRDefault="00386F29" w:rsidP="006C4CD1">
            <w:pPr>
              <w:spacing w:line="276" w:lineRule="auto"/>
            </w:pPr>
            <w:r w:rsidRPr="008B7D0B">
              <w:t xml:space="preserve">3.1 </w:t>
            </w:r>
          </w:p>
        </w:tc>
      </w:tr>
    </w:tbl>
    <w:p w14:paraId="07D78439" w14:textId="77777777" w:rsidR="00386F29" w:rsidRPr="008B7D0B" w:rsidRDefault="00386F29" w:rsidP="006C4CD1">
      <w:pPr>
        <w:spacing w:line="276" w:lineRule="auto"/>
      </w:pPr>
      <w:r w:rsidRPr="008B7D0B">
        <w:br w:type="page"/>
      </w:r>
    </w:p>
    <w:p w14:paraId="71F83E2B" w14:textId="77777777" w:rsidR="00801625" w:rsidRPr="008B7D0B" w:rsidRDefault="00801625" w:rsidP="00F52F46">
      <w:pPr>
        <w:pStyle w:val="Titolo2"/>
      </w:pPr>
      <w:bookmarkStart w:id="47" w:name="_Toc509504162"/>
      <w:r w:rsidRPr="008B7D0B">
        <w:lastRenderedPageBreak/>
        <w:t>Obiettivi strategici</w:t>
      </w:r>
      <w:bookmarkEnd w:id="47"/>
      <w:r w:rsidRPr="008B7D0B">
        <w:t xml:space="preserve"> </w:t>
      </w:r>
    </w:p>
    <w:p w14:paraId="5B75F20D" w14:textId="77777777" w:rsidR="00FE264C" w:rsidRPr="008B7D0B" w:rsidRDefault="00CD6207" w:rsidP="006C4CD1">
      <w:pPr>
        <w:spacing w:line="276" w:lineRule="auto"/>
        <w:rPr>
          <w:rFonts w:eastAsia="Calibri"/>
        </w:rPr>
      </w:pPr>
      <w:r w:rsidRPr="008B7D0B">
        <w:rPr>
          <w:rFonts w:eastAsia="Calibri"/>
        </w:rPr>
        <w:t>Di seguito si riporta la tabella in cui sono indicati</w:t>
      </w:r>
      <w:r w:rsidR="00FE264C" w:rsidRPr="008B7D0B">
        <w:rPr>
          <w:rFonts w:eastAsia="Calibri"/>
        </w:rPr>
        <w:t xml:space="preserve"> i valori riguardanti la misurazione degli indicatori prescelti in relazione agli obiettivi strategici</w:t>
      </w:r>
    </w:p>
    <w:p w14:paraId="1F172E24" w14:textId="77777777" w:rsidR="00BA7346" w:rsidRPr="008B7D0B" w:rsidRDefault="00BA7346" w:rsidP="006C4CD1">
      <w:pPr>
        <w:spacing w:line="276" w:lineRule="auto"/>
        <w:rPr>
          <w:rFonts w:eastAsia="Calibri"/>
        </w:rPr>
      </w:pPr>
    </w:p>
    <w:p w14:paraId="56D3D56E" w14:textId="469F8990" w:rsidR="00CD6207" w:rsidRPr="008B7D0B" w:rsidRDefault="00CD6207" w:rsidP="006C4CD1">
      <w:pPr>
        <w:spacing w:line="276" w:lineRule="auto"/>
        <w:rPr>
          <w:i/>
          <w:sz w:val="20"/>
          <w:szCs w:val="20"/>
        </w:rPr>
      </w:pPr>
      <w:r w:rsidRPr="008B7D0B">
        <w:rPr>
          <w:i/>
          <w:sz w:val="20"/>
          <w:szCs w:val="20"/>
        </w:rPr>
        <w:t xml:space="preserve">Tabella </w:t>
      </w:r>
      <w:bookmarkStart w:id="48" w:name="OLE_LINK78"/>
      <w:bookmarkStart w:id="49" w:name="OLE_LINK79"/>
      <w:bookmarkStart w:id="50" w:name="OLE_LINK80"/>
      <w:r w:rsidR="002F73D1" w:rsidRPr="008B7D0B">
        <w:rPr>
          <w:i/>
          <w:sz w:val="20"/>
          <w:szCs w:val="20"/>
        </w:rPr>
        <w:t>7</w:t>
      </w:r>
      <w:r w:rsidRPr="008B7D0B">
        <w:rPr>
          <w:i/>
          <w:sz w:val="20"/>
          <w:szCs w:val="20"/>
        </w:rPr>
        <w:t xml:space="preserve"> </w:t>
      </w:r>
      <w:bookmarkEnd w:id="48"/>
      <w:bookmarkEnd w:id="49"/>
      <w:bookmarkEnd w:id="50"/>
      <w:r w:rsidRPr="008B7D0B">
        <w:rPr>
          <w:i/>
          <w:sz w:val="20"/>
          <w:szCs w:val="20"/>
        </w:rPr>
        <w:t xml:space="preserve">- Misurazione degli indicatori di impatto in relazione ai target di riferimento </w:t>
      </w:r>
    </w:p>
    <w:tbl>
      <w:tblPr>
        <w:tblStyle w:val="Tabellagriglia4-colore11"/>
        <w:tblW w:w="5000" w:type="pct"/>
        <w:tblLook w:val="04A0" w:firstRow="1" w:lastRow="0" w:firstColumn="1" w:lastColumn="0" w:noHBand="0" w:noVBand="1"/>
      </w:tblPr>
      <w:tblGrid>
        <w:gridCol w:w="1508"/>
        <w:gridCol w:w="1507"/>
        <w:gridCol w:w="1264"/>
        <w:gridCol w:w="1333"/>
        <w:gridCol w:w="1528"/>
        <w:gridCol w:w="1450"/>
        <w:gridCol w:w="1264"/>
      </w:tblGrid>
      <w:tr w:rsidR="00D8415B" w:rsidRPr="008B7D0B" w14:paraId="62282D4C" w14:textId="77777777" w:rsidTr="00EA0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 w:type="pct"/>
          </w:tcPr>
          <w:p w14:paraId="17AFCEB4" w14:textId="77777777" w:rsidR="00092BF5" w:rsidRPr="008B7D0B" w:rsidRDefault="00092BF5" w:rsidP="006C4CD1">
            <w:pPr>
              <w:autoSpaceDE w:val="0"/>
              <w:autoSpaceDN w:val="0"/>
              <w:adjustRightInd w:val="0"/>
              <w:spacing w:line="276" w:lineRule="auto"/>
              <w:jc w:val="center"/>
              <w:rPr>
                <w:b w:val="0"/>
                <w:sz w:val="18"/>
                <w:szCs w:val="18"/>
              </w:rPr>
            </w:pPr>
            <w:bookmarkStart w:id="51" w:name="_Hlk461105177"/>
            <w:r w:rsidRPr="008B7D0B">
              <w:rPr>
                <w:sz w:val="18"/>
                <w:szCs w:val="18"/>
              </w:rPr>
              <w:t>OBIETTIVO STRATEGICO</w:t>
            </w:r>
          </w:p>
        </w:tc>
        <w:tc>
          <w:tcPr>
            <w:tcW w:w="759" w:type="pct"/>
          </w:tcPr>
          <w:p w14:paraId="4E999EE4" w14:textId="77777777" w:rsidR="00092BF5" w:rsidRPr="008B7D0B" w:rsidRDefault="00092BF5" w:rsidP="006C4CD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8B7D0B">
              <w:rPr>
                <w:sz w:val="18"/>
                <w:szCs w:val="18"/>
              </w:rPr>
              <w:t>INDICATORI DI IMPATTO</w:t>
            </w:r>
          </w:p>
        </w:tc>
        <w:tc>
          <w:tcPr>
            <w:tcW w:w="637" w:type="pct"/>
          </w:tcPr>
          <w:p w14:paraId="76715FF3" w14:textId="28D3D9AB" w:rsidR="00092BF5" w:rsidRPr="008B7D0B" w:rsidRDefault="00092BF5" w:rsidP="006C4CD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8B7D0B">
              <w:rPr>
                <w:sz w:val="18"/>
                <w:szCs w:val="18"/>
              </w:rPr>
              <w:t xml:space="preserve">VALORI AL </w:t>
            </w:r>
            <w:bookmarkStart w:id="52" w:name="OLE_LINK30"/>
            <w:bookmarkStart w:id="53" w:name="OLE_LINK31"/>
            <w:r w:rsidRPr="008B7D0B">
              <w:rPr>
                <w:sz w:val="18"/>
                <w:szCs w:val="18"/>
              </w:rPr>
              <w:t xml:space="preserve">31/12/2016 </w:t>
            </w:r>
            <w:bookmarkEnd w:id="52"/>
            <w:bookmarkEnd w:id="53"/>
            <w:r w:rsidRPr="008B7D0B">
              <w:rPr>
                <w:sz w:val="18"/>
                <w:szCs w:val="18"/>
              </w:rPr>
              <w:t>DA PIANO</w:t>
            </w:r>
          </w:p>
        </w:tc>
        <w:tc>
          <w:tcPr>
            <w:tcW w:w="672" w:type="pct"/>
          </w:tcPr>
          <w:p w14:paraId="767AE649" w14:textId="09A950AF" w:rsidR="00092BF5" w:rsidRPr="008B7D0B" w:rsidRDefault="00092BF5" w:rsidP="006C4CD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8B7D0B">
              <w:rPr>
                <w:sz w:val="18"/>
                <w:szCs w:val="18"/>
              </w:rPr>
              <w:t>VALORI CONSEGUITI AL 31/12/2016</w:t>
            </w:r>
          </w:p>
        </w:tc>
        <w:tc>
          <w:tcPr>
            <w:tcW w:w="769" w:type="pct"/>
          </w:tcPr>
          <w:p w14:paraId="63E165D8" w14:textId="77777777" w:rsidR="00092BF5" w:rsidRPr="008B7D0B" w:rsidRDefault="00092BF5" w:rsidP="006C4CD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sz w:val="18"/>
                <w:szCs w:val="18"/>
              </w:rPr>
            </w:pPr>
            <w:bookmarkStart w:id="54" w:name="OLE_LINK32"/>
            <w:bookmarkStart w:id="55" w:name="OLE_LINK33"/>
            <w:bookmarkStart w:id="56" w:name="OLE_LINK35"/>
            <w:r w:rsidRPr="008B7D0B">
              <w:rPr>
                <w:sz w:val="18"/>
                <w:szCs w:val="18"/>
              </w:rPr>
              <w:t xml:space="preserve">RAPPORTO TRA VALORE CONSEGUITO E TARGET PER L’INDICATORE </w:t>
            </w:r>
            <w:bookmarkEnd w:id="54"/>
            <w:bookmarkEnd w:id="55"/>
            <w:bookmarkEnd w:id="56"/>
          </w:p>
        </w:tc>
        <w:tc>
          <w:tcPr>
            <w:tcW w:w="767" w:type="pct"/>
          </w:tcPr>
          <w:p w14:paraId="2639C319" w14:textId="77777777" w:rsidR="00092BF5" w:rsidRPr="008B7D0B" w:rsidRDefault="00092BF5" w:rsidP="006C4CD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8B7D0B">
              <w:rPr>
                <w:sz w:val="18"/>
                <w:szCs w:val="18"/>
              </w:rPr>
              <w:t>RISORSE UMANE E FINANZIARIE</w:t>
            </w:r>
            <w:r w:rsidRPr="008B7D0B">
              <w:rPr>
                <w:rStyle w:val="Rimandonotaapidipagina"/>
                <w:sz w:val="18"/>
                <w:szCs w:val="18"/>
              </w:rPr>
              <w:footnoteReference w:id="3"/>
            </w:r>
          </w:p>
          <w:p w14:paraId="2BC00275" w14:textId="51A6E800" w:rsidR="004432CB" w:rsidRPr="008B7D0B" w:rsidRDefault="004432CB" w:rsidP="00982BD7">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8B7D0B">
              <w:rPr>
                <w:sz w:val="18"/>
                <w:szCs w:val="18"/>
              </w:rPr>
              <w:t xml:space="preserve">(per i calcoli si rimanda al </w:t>
            </w:r>
            <w:r w:rsidR="00982BD7">
              <w:rPr>
                <w:sz w:val="18"/>
                <w:szCs w:val="18"/>
              </w:rPr>
              <w:t>sotto-</w:t>
            </w:r>
            <w:r w:rsidRPr="008B7D0B">
              <w:rPr>
                <w:sz w:val="18"/>
                <w:szCs w:val="18"/>
              </w:rPr>
              <w:t>paragrafo</w:t>
            </w:r>
            <w:r w:rsidR="00982BD7">
              <w:rPr>
                <w:sz w:val="18"/>
                <w:szCs w:val="18"/>
              </w:rPr>
              <w:t xml:space="preserve"> dedicato</w:t>
            </w:r>
            <w:r w:rsidRPr="008B7D0B">
              <w:rPr>
                <w:sz w:val="18"/>
                <w:szCs w:val="18"/>
              </w:rPr>
              <w:t>)</w:t>
            </w:r>
          </w:p>
        </w:tc>
        <w:tc>
          <w:tcPr>
            <w:tcW w:w="637" w:type="pct"/>
          </w:tcPr>
          <w:p w14:paraId="590CFBE4" w14:textId="536383B1" w:rsidR="00092BF5" w:rsidRPr="008B7D0B" w:rsidRDefault="00092BF5" w:rsidP="006C4CD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8B7D0B">
              <w:rPr>
                <w:sz w:val="18"/>
                <w:szCs w:val="18"/>
              </w:rPr>
              <w:t>NOTE</w:t>
            </w:r>
          </w:p>
        </w:tc>
      </w:tr>
      <w:bookmarkEnd w:id="51"/>
      <w:tr w:rsidR="00D8415B" w:rsidRPr="008B7D0B" w14:paraId="29863E27" w14:textId="77777777" w:rsidTr="00EA0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 w:type="pct"/>
            <w:vAlign w:val="center"/>
          </w:tcPr>
          <w:p w14:paraId="3A5EA3C9" w14:textId="77777777" w:rsidR="00092BF5" w:rsidRPr="008B7D0B" w:rsidRDefault="00092BF5" w:rsidP="006C4CD1">
            <w:pPr>
              <w:pStyle w:val="Corpotesto"/>
              <w:rPr>
                <w:rFonts w:ascii="Times New Roman" w:hAnsi="Times New Roman"/>
                <w:sz w:val="18"/>
                <w:szCs w:val="18"/>
              </w:rPr>
            </w:pPr>
            <w:r w:rsidRPr="008B7D0B">
              <w:rPr>
                <w:rFonts w:ascii="Times New Roman" w:hAnsi="Times New Roman"/>
                <w:sz w:val="18"/>
                <w:szCs w:val="18"/>
              </w:rPr>
              <w:t>1. Mantenimento dei criteri di riconoscimento quale Organismo Pagatore, ai sensi del Reg. (CE) n. 907/14 (peso: 40%)</w:t>
            </w:r>
          </w:p>
        </w:tc>
        <w:tc>
          <w:tcPr>
            <w:tcW w:w="759" w:type="pct"/>
          </w:tcPr>
          <w:p w14:paraId="5BBE346E" w14:textId="77777777" w:rsidR="00092BF5" w:rsidRPr="008B7D0B" w:rsidRDefault="00092BF5" w:rsidP="006C4CD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Percentuale di anomalie risolte dall’ARCEA in recepimento di istanze presentate all’Agenzia</w:t>
            </w:r>
          </w:p>
          <w:p w14:paraId="2AEE34B5" w14:textId="77777777" w:rsidR="00092BF5" w:rsidRPr="008B7D0B" w:rsidRDefault="00092BF5" w:rsidP="006C4CD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w:t>
            </w:r>
            <w:r w:rsidRPr="008B7D0B">
              <w:rPr>
                <w:i/>
                <w:sz w:val="18"/>
                <w:szCs w:val="18"/>
              </w:rPr>
              <w:t>Fonte: incrocio tra banche dati SIAN e registro di risoluzione anomalie dell’URCAA</w:t>
            </w:r>
            <w:r w:rsidRPr="008B7D0B">
              <w:rPr>
                <w:sz w:val="18"/>
                <w:szCs w:val="18"/>
              </w:rPr>
              <w:t xml:space="preserve">) </w:t>
            </w:r>
          </w:p>
        </w:tc>
        <w:tc>
          <w:tcPr>
            <w:tcW w:w="637" w:type="pct"/>
          </w:tcPr>
          <w:p w14:paraId="0F68C7F1" w14:textId="77777777" w:rsidR="00092BF5" w:rsidRPr="008B7D0B" w:rsidRDefault="00092BF5" w:rsidP="006C4CD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&gt;=80% delle anomalie tecnico-amministrative</w:t>
            </w:r>
          </w:p>
        </w:tc>
        <w:tc>
          <w:tcPr>
            <w:tcW w:w="672" w:type="pct"/>
          </w:tcPr>
          <w:p w14:paraId="41CB2744" w14:textId="16772B92" w:rsidR="00092BF5" w:rsidRPr="008B7D0B" w:rsidRDefault="00092BF5" w:rsidP="006C4CD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81%</w:t>
            </w:r>
          </w:p>
        </w:tc>
        <w:tc>
          <w:tcPr>
            <w:tcW w:w="769" w:type="pct"/>
          </w:tcPr>
          <w:p w14:paraId="29AE36D1" w14:textId="030CA65E" w:rsidR="00092BF5" w:rsidRPr="008B7D0B" w:rsidRDefault="00092BF5" w:rsidP="006C4CD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100%</w:t>
            </w:r>
          </w:p>
        </w:tc>
        <w:tc>
          <w:tcPr>
            <w:tcW w:w="767" w:type="pct"/>
          </w:tcPr>
          <w:p w14:paraId="0C0B0918" w14:textId="1E68A25B" w:rsidR="001D287B" w:rsidRPr="008B7D0B" w:rsidRDefault="001D287B" w:rsidP="001D287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sz w:val="18"/>
                <w:szCs w:val="18"/>
              </w:rPr>
            </w:pPr>
            <w:r w:rsidRPr="008B7D0B">
              <w:rPr>
                <w:b/>
                <w:sz w:val="18"/>
                <w:szCs w:val="18"/>
              </w:rPr>
              <w:t xml:space="preserve">Risorse Umane: </w:t>
            </w:r>
          </w:p>
          <w:p w14:paraId="5D7ED2CB" w14:textId="77777777" w:rsidR="001D287B"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Dipendenti</w:t>
            </w:r>
          </w:p>
          <w:p w14:paraId="656992E1" w14:textId="0BB220DE" w:rsidR="001D287B"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Categoria D: 8,7</w:t>
            </w:r>
          </w:p>
          <w:p w14:paraId="7852D5CA" w14:textId="77777777" w:rsidR="00D8415B" w:rsidRPr="008B7D0B" w:rsidRDefault="00D8415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1E34B97A" w14:textId="77777777" w:rsidR="001D287B"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Dipendenti</w:t>
            </w:r>
          </w:p>
          <w:p w14:paraId="67BC3AD6" w14:textId="6312B9E1" w:rsidR="001D287B"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Categoria C: 8,3</w:t>
            </w:r>
          </w:p>
          <w:p w14:paraId="71C7F388" w14:textId="77777777" w:rsidR="00D8415B" w:rsidRPr="008B7D0B" w:rsidRDefault="00D8415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sz w:val="18"/>
                <w:szCs w:val="18"/>
                <w:lang w:eastAsia="en-US"/>
              </w:rPr>
            </w:pPr>
          </w:p>
          <w:p w14:paraId="3B2A0274" w14:textId="77777777" w:rsidR="001D287B"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Dipendenti</w:t>
            </w:r>
          </w:p>
          <w:p w14:paraId="55ACE665" w14:textId="16C7616B" w:rsidR="001D287B"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Categoria B: 1,9</w:t>
            </w:r>
          </w:p>
          <w:p w14:paraId="353E36F3" w14:textId="77777777" w:rsidR="00D8415B" w:rsidRPr="008B7D0B" w:rsidRDefault="00D8415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sz w:val="18"/>
                <w:szCs w:val="18"/>
                <w:lang w:eastAsia="en-US"/>
              </w:rPr>
            </w:pPr>
          </w:p>
          <w:p w14:paraId="2F293F39" w14:textId="0A586037" w:rsidR="00092BF5" w:rsidRPr="008B7D0B" w:rsidRDefault="001D287B" w:rsidP="00D8415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Dirigenti: 1,2</w:t>
            </w:r>
          </w:p>
          <w:p w14:paraId="5C6B3018" w14:textId="77777777" w:rsidR="001D287B" w:rsidRPr="008B7D0B" w:rsidRDefault="001D287B" w:rsidP="001D287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1720E003" w14:textId="77777777" w:rsidR="001D287B" w:rsidRPr="008B7D0B" w:rsidRDefault="001D287B" w:rsidP="001D287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sz w:val="18"/>
                <w:szCs w:val="18"/>
              </w:rPr>
            </w:pPr>
            <w:r w:rsidRPr="008B7D0B">
              <w:rPr>
                <w:b/>
                <w:sz w:val="18"/>
                <w:szCs w:val="18"/>
              </w:rPr>
              <w:t xml:space="preserve">Risorse finanziarie: </w:t>
            </w:r>
          </w:p>
          <w:p w14:paraId="4F11925C" w14:textId="32F1AD4E"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Personale: 791.205,50</w:t>
            </w:r>
          </w:p>
          <w:p w14:paraId="0000F258" w14:textId="77777777"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028A5FE" w14:textId="0D8D65C2"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Prestazioni di servizi: 878.780,20</w:t>
            </w:r>
          </w:p>
          <w:p w14:paraId="3F5DD89C" w14:textId="77777777"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F901C3C" w14:textId="77777777"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Acquisiti di materie prime e/o beni di consumo:</w:t>
            </w:r>
          </w:p>
          <w:p w14:paraId="6274E18E" w14:textId="569817CA"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1.724,04</w:t>
            </w:r>
          </w:p>
          <w:p w14:paraId="0E4BACD2" w14:textId="77777777"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8FDEE29" w14:textId="1119EA55"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Utilizzo di Beni di terzi:</w:t>
            </w:r>
            <w:r w:rsidRPr="008B7D0B">
              <w:rPr>
                <w:rFonts w:ascii="Times New Roman" w:hAnsi="Times New Roman" w:cs="Times New Roman"/>
                <w:sz w:val="18"/>
                <w:szCs w:val="18"/>
              </w:rPr>
              <w:tab/>
              <w:t>647,83</w:t>
            </w:r>
          </w:p>
          <w:p w14:paraId="23D5931A" w14:textId="77777777"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Oneri diversi di gestione:</w:t>
            </w:r>
          </w:p>
          <w:p w14:paraId="00A6721E" w14:textId="00C82A09"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37.085,50</w:t>
            </w:r>
          </w:p>
          <w:p w14:paraId="52758C3B" w14:textId="77777777" w:rsidR="00AE3696" w:rsidRPr="008B7D0B" w:rsidRDefault="00AE3696"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01CBCB7" w14:textId="77777777"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Ammortamenti e svalutazioni:</w:t>
            </w:r>
          </w:p>
          <w:p w14:paraId="0C748680" w14:textId="29808698" w:rsidR="001D287B" w:rsidRPr="008B7D0B" w:rsidRDefault="001D287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16.404,91</w:t>
            </w:r>
          </w:p>
          <w:p w14:paraId="168DDC61" w14:textId="77777777" w:rsidR="00BA7346" w:rsidRPr="008B7D0B" w:rsidRDefault="00BA7346"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F363DA9" w14:textId="7E845B45" w:rsidR="00D8415B" w:rsidRPr="008B7D0B" w:rsidRDefault="00D8415B" w:rsidP="001D287B">
            <w:pPr>
              <w:pStyle w:val="Paragrafoelenco"/>
              <w:autoSpaceDE w:val="0"/>
              <w:autoSpaceDN w:val="0"/>
              <w:adjustRightInd w:val="0"/>
              <w:spacing w:line="276" w:lineRule="auto"/>
              <w:ind w:left="3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b/>
                <w:sz w:val="18"/>
                <w:szCs w:val="18"/>
              </w:rPr>
              <w:lastRenderedPageBreak/>
              <w:t>Totale:</w:t>
            </w:r>
            <w:r w:rsidRPr="008B7D0B">
              <w:rPr>
                <w:rFonts w:ascii="Times New Roman" w:hAnsi="Times New Roman" w:cs="Times New Roman"/>
                <w:sz w:val="18"/>
                <w:szCs w:val="18"/>
              </w:rPr>
              <w:t xml:space="preserve"> 1.725.847,97</w:t>
            </w:r>
          </w:p>
          <w:p w14:paraId="0C67A1A2" w14:textId="23759CA2" w:rsidR="001D287B" w:rsidRPr="008B7D0B" w:rsidRDefault="001D287B" w:rsidP="001D287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ab/>
            </w:r>
          </w:p>
        </w:tc>
        <w:tc>
          <w:tcPr>
            <w:tcW w:w="637" w:type="pct"/>
          </w:tcPr>
          <w:p w14:paraId="1B79C4F9" w14:textId="002AFE3A" w:rsidR="00092BF5" w:rsidRPr="008B7D0B" w:rsidRDefault="00092BF5" w:rsidP="003F1D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lastRenderedPageBreak/>
              <w:t>Su 890 istanze presentate ne sono state risolte 721 entro il 31 dicembre 2016</w:t>
            </w:r>
          </w:p>
        </w:tc>
      </w:tr>
      <w:tr w:rsidR="00D8415B" w:rsidRPr="008B7D0B" w14:paraId="41CA95A1" w14:textId="77777777" w:rsidTr="00EA0B12">
        <w:tc>
          <w:tcPr>
            <w:cnfStyle w:val="001000000000" w:firstRow="0" w:lastRow="0" w:firstColumn="1" w:lastColumn="0" w:oddVBand="0" w:evenVBand="0" w:oddHBand="0" w:evenHBand="0" w:firstRowFirstColumn="0" w:firstRowLastColumn="0" w:lastRowFirstColumn="0" w:lastRowLastColumn="0"/>
            <w:tcW w:w="759" w:type="pct"/>
          </w:tcPr>
          <w:p w14:paraId="1E0B32C4" w14:textId="633E9E04" w:rsidR="00092BF5" w:rsidRPr="008B7D0B" w:rsidRDefault="00092BF5" w:rsidP="006C4CD1">
            <w:pPr>
              <w:pStyle w:val="Corpotesto"/>
              <w:rPr>
                <w:rFonts w:ascii="Times New Roman" w:hAnsi="Times New Roman"/>
                <w:sz w:val="18"/>
                <w:szCs w:val="18"/>
              </w:rPr>
            </w:pPr>
            <w:bookmarkStart w:id="57" w:name="_Hlk507765739"/>
            <w:r w:rsidRPr="008B7D0B">
              <w:rPr>
                <w:rFonts w:ascii="Times New Roman" w:hAnsi="Times New Roman"/>
                <w:sz w:val="18"/>
                <w:szCs w:val="18"/>
              </w:rPr>
              <w:lastRenderedPageBreak/>
              <w:t>2. Raggiungimento degli obiettivi di spesa previsti dai regolamenti comunitari di riferimento per i Fondi FEAGA e FEASR e perfezionamento dell’iter dei pagamenti (peso: 30%)</w:t>
            </w:r>
          </w:p>
        </w:tc>
        <w:tc>
          <w:tcPr>
            <w:tcW w:w="759" w:type="pct"/>
          </w:tcPr>
          <w:p w14:paraId="2EA73F74" w14:textId="77777777" w:rsidR="00092BF5" w:rsidRPr="008B7D0B" w:rsidRDefault="00092BF5" w:rsidP="006C4CD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Percentuale di beneficiari pagati rispetto a quelli complessivamente aventi diritto (</w:t>
            </w:r>
            <w:r w:rsidRPr="008B7D0B">
              <w:rPr>
                <w:i/>
                <w:sz w:val="18"/>
                <w:szCs w:val="18"/>
              </w:rPr>
              <w:t>Fonte: Sistema SIAN</w:t>
            </w:r>
            <w:r w:rsidRPr="008B7D0B">
              <w:rPr>
                <w:sz w:val="18"/>
                <w:szCs w:val="18"/>
              </w:rPr>
              <w:t xml:space="preserve">) </w:t>
            </w:r>
          </w:p>
        </w:tc>
        <w:tc>
          <w:tcPr>
            <w:tcW w:w="637" w:type="pct"/>
          </w:tcPr>
          <w:p w14:paraId="613A0C19" w14:textId="77777777" w:rsidR="00092BF5" w:rsidRPr="008B7D0B" w:rsidRDefault="00092BF5" w:rsidP="006C4CD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&gt;= 90%</w:t>
            </w:r>
          </w:p>
        </w:tc>
        <w:tc>
          <w:tcPr>
            <w:tcW w:w="672" w:type="pct"/>
          </w:tcPr>
          <w:p w14:paraId="0AEEF573" w14:textId="5255AAE2" w:rsidR="00092BF5" w:rsidRPr="008B7D0B" w:rsidRDefault="00092BF5" w:rsidP="006C4CD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97%</w:t>
            </w:r>
          </w:p>
        </w:tc>
        <w:tc>
          <w:tcPr>
            <w:tcW w:w="769" w:type="pct"/>
          </w:tcPr>
          <w:p w14:paraId="0C4AF281" w14:textId="26C81764" w:rsidR="00092BF5" w:rsidRPr="008B7D0B" w:rsidRDefault="00092BF5" w:rsidP="006C4CD1">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100%</w:t>
            </w:r>
          </w:p>
        </w:tc>
        <w:tc>
          <w:tcPr>
            <w:tcW w:w="767" w:type="pct"/>
          </w:tcPr>
          <w:p w14:paraId="1DB6B1FD" w14:textId="77777777"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b/>
                <w:sz w:val="18"/>
                <w:szCs w:val="18"/>
              </w:rPr>
            </w:pPr>
            <w:r w:rsidRPr="008B7D0B">
              <w:rPr>
                <w:b/>
                <w:sz w:val="18"/>
                <w:szCs w:val="18"/>
              </w:rPr>
              <w:t xml:space="preserve">Risorse Umane: </w:t>
            </w:r>
          </w:p>
          <w:p w14:paraId="4982D1AE" w14:textId="77777777"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28731EE2" w14:textId="5E52EB96"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Dipendenti Categoria D: 10,2</w:t>
            </w:r>
          </w:p>
          <w:p w14:paraId="2449F9AE" w14:textId="77777777" w:rsidR="00BA7346" w:rsidRPr="008B7D0B" w:rsidRDefault="00BA734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3EFB3FB4" w14:textId="1B6182FE"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Dipendenti Categoria C: 9,6</w:t>
            </w:r>
          </w:p>
          <w:p w14:paraId="44FC3F95" w14:textId="77777777" w:rsidR="00BA7346" w:rsidRPr="008B7D0B" w:rsidRDefault="00BA734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2291CD48" w14:textId="571B7627"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Dipendenti Categoria B: 2,7</w:t>
            </w:r>
          </w:p>
          <w:p w14:paraId="3BC834F3" w14:textId="77777777"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p w14:paraId="0C26C06B" w14:textId="77777777"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Dirigenti: 2,7</w:t>
            </w:r>
          </w:p>
          <w:p w14:paraId="4602F611" w14:textId="2BD7AD79" w:rsidR="00AE3696" w:rsidRPr="008B7D0B" w:rsidRDefault="00AE3696" w:rsidP="00AE3696">
            <w:pPr>
              <w:pStyle w:val="Paragrafoelenco"/>
              <w:autoSpaceDE w:val="0"/>
              <w:autoSpaceDN w:val="0"/>
              <w:adjustRightInd w:val="0"/>
              <w:spacing w:line="276" w:lineRule="auto"/>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864BA06" w14:textId="77777777" w:rsidR="00AE3696" w:rsidRPr="008B7D0B" w:rsidRDefault="00AE3696" w:rsidP="00AE369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b/>
                <w:sz w:val="18"/>
                <w:szCs w:val="18"/>
              </w:rPr>
            </w:pPr>
            <w:r w:rsidRPr="008B7D0B">
              <w:rPr>
                <w:b/>
                <w:sz w:val="18"/>
                <w:szCs w:val="18"/>
              </w:rPr>
              <w:t xml:space="preserve">Risorse finanziarie: </w:t>
            </w:r>
          </w:p>
          <w:p w14:paraId="3678698E"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Personale</w:t>
            </w:r>
          </w:p>
          <w:p w14:paraId="6335A474" w14:textId="44763CD6"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991.959,13</w:t>
            </w:r>
          </w:p>
          <w:p w14:paraId="0708A5D4"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6EDF975"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Prestazioni di servizi</w:t>
            </w:r>
          </w:p>
          <w:p w14:paraId="1BF2EF74" w14:textId="7287BFE3"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1.101.754,29</w:t>
            </w:r>
          </w:p>
          <w:p w14:paraId="5CD9651E"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B092144"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Acquisiti di materie prime e/o beni di consumo</w:t>
            </w:r>
            <w:r w:rsidRPr="008B7D0B">
              <w:rPr>
                <w:rFonts w:ascii="Times New Roman" w:hAnsi="Times New Roman" w:cs="Times New Roman"/>
                <w:sz w:val="18"/>
                <w:szCs w:val="18"/>
              </w:rPr>
              <w:tab/>
            </w:r>
          </w:p>
          <w:p w14:paraId="51D8EB8A" w14:textId="484E00B9"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2.161,48</w:t>
            </w:r>
          </w:p>
          <w:p w14:paraId="737E9CEF"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50876DD"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Utilizzo di Beni di terzi</w:t>
            </w:r>
          </w:p>
          <w:p w14:paraId="09D0E208" w14:textId="70C4D599"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812,20</w:t>
            </w:r>
          </w:p>
          <w:p w14:paraId="4A433C34"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06966D8"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Oneri diversi di gestione</w:t>
            </w:r>
            <w:r w:rsidRPr="008B7D0B">
              <w:rPr>
                <w:rFonts w:ascii="Times New Roman" w:hAnsi="Times New Roman" w:cs="Times New Roman"/>
                <w:sz w:val="18"/>
                <w:szCs w:val="18"/>
              </w:rPr>
              <w:tab/>
            </w:r>
          </w:p>
          <w:p w14:paraId="2D7BF8AA" w14:textId="369B18AD"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46.495,25</w:t>
            </w:r>
          </w:p>
          <w:p w14:paraId="770E8521"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4B587AA"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Ammortamenti e svalutazioni</w:t>
            </w:r>
          </w:p>
          <w:p w14:paraId="07FF6E99" w14:textId="4322267A"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20.567,35</w:t>
            </w:r>
          </w:p>
          <w:p w14:paraId="102AFD1F"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1565B13" w14:textId="77777777" w:rsidR="00AE3696"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Totale</w:t>
            </w:r>
          </w:p>
          <w:p w14:paraId="53DBA62F" w14:textId="18F0DC7E" w:rsidR="00092BF5" w:rsidRPr="008B7D0B" w:rsidRDefault="00AE3696" w:rsidP="00AE3696">
            <w:pPr>
              <w:pStyle w:val="Paragrafoelenco"/>
              <w:autoSpaceDE w:val="0"/>
              <w:autoSpaceDN w:val="0"/>
              <w:adjustRightInd w:val="0"/>
              <w:spacing w:line="276" w:lineRule="auto"/>
              <w:ind w:left="3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B7D0B">
              <w:rPr>
                <w:rFonts w:ascii="Times New Roman" w:hAnsi="Times New Roman" w:cs="Times New Roman"/>
                <w:sz w:val="18"/>
                <w:szCs w:val="18"/>
              </w:rPr>
              <w:t>2.163.749,70</w:t>
            </w:r>
          </w:p>
        </w:tc>
        <w:tc>
          <w:tcPr>
            <w:tcW w:w="637" w:type="pct"/>
          </w:tcPr>
          <w:p w14:paraId="3245FB68" w14:textId="7EB07DEB" w:rsidR="00092BF5" w:rsidRPr="008B7D0B" w:rsidRDefault="00092BF5" w:rsidP="003F1D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8B7D0B">
              <w:rPr>
                <w:sz w:val="18"/>
                <w:szCs w:val="18"/>
              </w:rPr>
              <w:t>Su 202.200 pagamenti autorizzati ne sono stati liquidati 195.392 (Report AUAC07 – DSS SIAN)</w:t>
            </w:r>
          </w:p>
        </w:tc>
      </w:tr>
      <w:bookmarkEnd w:id="57"/>
      <w:tr w:rsidR="00D8415B" w:rsidRPr="008B7D0B" w14:paraId="5DA932AD" w14:textId="77777777" w:rsidTr="00EA0B12">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759" w:type="pct"/>
          </w:tcPr>
          <w:p w14:paraId="13DB1AF5" w14:textId="77777777" w:rsidR="00EA0B12" w:rsidRPr="008B7D0B" w:rsidRDefault="00EA0B12" w:rsidP="006C4CD1">
            <w:pPr>
              <w:tabs>
                <w:tab w:val="left" w:pos="284"/>
              </w:tabs>
              <w:autoSpaceDE w:val="0"/>
              <w:autoSpaceDN w:val="0"/>
              <w:adjustRightInd w:val="0"/>
              <w:spacing w:line="276" w:lineRule="auto"/>
              <w:jc w:val="both"/>
              <w:rPr>
                <w:sz w:val="18"/>
                <w:szCs w:val="18"/>
              </w:rPr>
            </w:pPr>
            <w:r w:rsidRPr="008B7D0B">
              <w:rPr>
                <w:sz w:val="18"/>
                <w:szCs w:val="18"/>
              </w:rPr>
              <w:t xml:space="preserve">3. Consolidamento delle funzionalità del sistema informativo, anche in funzione della Programmazione 2014/2020 </w:t>
            </w:r>
            <w:r w:rsidRPr="008B7D0B">
              <w:rPr>
                <w:sz w:val="18"/>
                <w:szCs w:val="18"/>
              </w:rPr>
              <w:lastRenderedPageBreak/>
              <w:t>(peso: 30%)</w:t>
            </w:r>
          </w:p>
        </w:tc>
        <w:tc>
          <w:tcPr>
            <w:tcW w:w="759" w:type="pct"/>
          </w:tcPr>
          <w:p w14:paraId="57A5D7D5" w14:textId="77777777" w:rsidR="00EA0B12" w:rsidRPr="008B7D0B" w:rsidRDefault="00EA0B12" w:rsidP="006C4CD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lastRenderedPageBreak/>
              <w:t xml:space="preserve">Possibilità per beneficiari aventi diritto di presentare le domande di pagamento per la PAC 2014/2020 entro i termini stabiliti dalla legge </w:t>
            </w:r>
            <w:r w:rsidRPr="008B7D0B">
              <w:rPr>
                <w:i/>
                <w:sz w:val="18"/>
                <w:szCs w:val="18"/>
              </w:rPr>
              <w:t xml:space="preserve">(Fonte: </w:t>
            </w:r>
            <w:r w:rsidRPr="008B7D0B">
              <w:rPr>
                <w:i/>
                <w:sz w:val="18"/>
                <w:szCs w:val="18"/>
              </w:rPr>
              <w:lastRenderedPageBreak/>
              <w:t xml:space="preserve">Sistema SIAN). </w:t>
            </w:r>
          </w:p>
        </w:tc>
        <w:tc>
          <w:tcPr>
            <w:tcW w:w="637" w:type="pct"/>
          </w:tcPr>
          <w:p w14:paraId="1055F460" w14:textId="77777777" w:rsidR="00EA0B12" w:rsidRPr="008B7D0B" w:rsidRDefault="00EA0B12" w:rsidP="006C4CD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lastRenderedPageBreak/>
              <w:t>100% dei beneficiari aventi diritto</w:t>
            </w:r>
          </w:p>
        </w:tc>
        <w:tc>
          <w:tcPr>
            <w:tcW w:w="672" w:type="pct"/>
          </w:tcPr>
          <w:p w14:paraId="4C8CD33A" w14:textId="77777777" w:rsidR="00EA0B12" w:rsidRPr="008B7D0B" w:rsidRDefault="00EA0B12" w:rsidP="006C4CD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100%</w:t>
            </w:r>
          </w:p>
        </w:tc>
        <w:tc>
          <w:tcPr>
            <w:tcW w:w="769" w:type="pct"/>
          </w:tcPr>
          <w:p w14:paraId="5190356E" w14:textId="5C6867D5" w:rsidR="00EA0B12" w:rsidRPr="008B7D0B" w:rsidRDefault="00EA0B12" w:rsidP="006C4CD1">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100%</w:t>
            </w:r>
          </w:p>
        </w:tc>
        <w:tc>
          <w:tcPr>
            <w:tcW w:w="767" w:type="pct"/>
          </w:tcPr>
          <w:p w14:paraId="49C15A6A"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sz w:val="18"/>
                <w:szCs w:val="18"/>
              </w:rPr>
            </w:pPr>
            <w:r w:rsidRPr="008B7D0B">
              <w:rPr>
                <w:b/>
                <w:sz w:val="18"/>
                <w:szCs w:val="18"/>
              </w:rPr>
              <w:t xml:space="preserve">Risorse Umane: </w:t>
            </w:r>
          </w:p>
          <w:p w14:paraId="19B664D5"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7E5735E0"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Dipendenti Categoria D: 1,1</w:t>
            </w:r>
          </w:p>
          <w:p w14:paraId="05470E6F" w14:textId="2FEBA64A"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06359209"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Dipendenti Categoria C: 1,1</w:t>
            </w:r>
          </w:p>
          <w:p w14:paraId="1C2019E3" w14:textId="77777777" w:rsidR="00BA7346" w:rsidRPr="008B7D0B" w:rsidRDefault="00BA734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530C4848" w14:textId="5D4A8D10"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Dipendenti Categoria B: 0</w:t>
            </w:r>
          </w:p>
          <w:p w14:paraId="193DCB53"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72ADE878" w14:textId="2F27364A"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Dirigenti: 0,1</w:t>
            </w:r>
          </w:p>
          <w:p w14:paraId="0E5A8C07"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sz w:val="18"/>
                <w:szCs w:val="18"/>
              </w:rPr>
            </w:pPr>
          </w:p>
          <w:p w14:paraId="153F9DC2"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sz w:val="18"/>
                <w:szCs w:val="18"/>
              </w:rPr>
            </w:pPr>
            <w:r w:rsidRPr="008B7D0B">
              <w:rPr>
                <w:b/>
                <w:sz w:val="18"/>
                <w:szCs w:val="18"/>
              </w:rPr>
              <w:t xml:space="preserve">Risorse finanziarie: </w:t>
            </w:r>
          </w:p>
          <w:p w14:paraId="36FE02E2"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5BBE3C41" w14:textId="69F82CA5"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Personale</w:t>
            </w:r>
          </w:p>
          <w:p w14:paraId="61C34AE7" w14:textId="2C1A682D"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90.535,95</w:t>
            </w:r>
          </w:p>
          <w:p w14:paraId="70D5AE80"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63A6B013"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Prestazioni di servizi</w:t>
            </w:r>
          </w:p>
          <w:p w14:paraId="1C1D641A" w14:textId="0CBDBDA5"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100.556,94</w:t>
            </w:r>
          </w:p>
          <w:p w14:paraId="66211644"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1E6018CE"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Acquisiti di materie prime e/o beni di consumo</w:t>
            </w:r>
            <w:r w:rsidRPr="008B7D0B">
              <w:rPr>
                <w:sz w:val="18"/>
                <w:szCs w:val="18"/>
              </w:rPr>
              <w:tab/>
            </w:r>
          </w:p>
          <w:p w14:paraId="2E95E74E" w14:textId="67A4521A"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197,28</w:t>
            </w:r>
          </w:p>
          <w:p w14:paraId="25EEA349"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4EFAFA51"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Utilizzo di Beni di terzi</w:t>
            </w:r>
            <w:r w:rsidRPr="008B7D0B">
              <w:rPr>
                <w:sz w:val="18"/>
                <w:szCs w:val="18"/>
              </w:rPr>
              <w:tab/>
            </w:r>
          </w:p>
          <w:p w14:paraId="47D7551B" w14:textId="0D61C441"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74,13</w:t>
            </w:r>
          </w:p>
          <w:p w14:paraId="7AB2A862"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32F2AF57"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Oneri diversi di gestione</w:t>
            </w:r>
            <w:r w:rsidRPr="008B7D0B">
              <w:rPr>
                <w:sz w:val="18"/>
                <w:szCs w:val="18"/>
              </w:rPr>
              <w:tab/>
            </w:r>
          </w:p>
          <w:p w14:paraId="2AE8C85F" w14:textId="233D5A20"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4.243,61</w:t>
            </w:r>
          </w:p>
          <w:p w14:paraId="03B735FA"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p>
          <w:p w14:paraId="24312F2F"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Ammortamenti e svalutazioni</w:t>
            </w:r>
          </w:p>
          <w:p w14:paraId="3F5BBD01" w14:textId="0DEBDE4B"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1.877,18</w:t>
            </w:r>
          </w:p>
          <w:p w14:paraId="2CBB89E9" w14:textId="77777777"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ab/>
            </w:r>
          </w:p>
          <w:p w14:paraId="5B62BDD3" w14:textId="7619228A" w:rsidR="00AE3696"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sz w:val="18"/>
                <w:szCs w:val="18"/>
              </w:rPr>
            </w:pPr>
            <w:r w:rsidRPr="008B7D0B">
              <w:rPr>
                <w:b/>
                <w:sz w:val="18"/>
                <w:szCs w:val="18"/>
              </w:rPr>
              <w:t xml:space="preserve">Totale: </w:t>
            </w:r>
          </w:p>
          <w:p w14:paraId="405C0BA5" w14:textId="31A67EFF" w:rsidR="003A3651" w:rsidRPr="008B7D0B" w:rsidRDefault="00AE3696" w:rsidP="00AE369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t>197.485,09</w:t>
            </w:r>
          </w:p>
        </w:tc>
        <w:tc>
          <w:tcPr>
            <w:tcW w:w="637" w:type="pct"/>
          </w:tcPr>
          <w:p w14:paraId="245EA33D" w14:textId="2C833384" w:rsidR="00EA0B12" w:rsidRPr="008B7D0B" w:rsidRDefault="00EA0B12" w:rsidP="00F616E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B7D0B">
              <w:rPr>
                <w:sz w:val="18"/>
                <w:szCs w:val="18"/>
              </w:rPr>
              <w:lastRenderedPageBreak/>
              <w:t xml:space="preserve">Il sistema, nonostante picchi di accesso,  in prossimità delle scadenze comunitarie, che hanno determinato fisiologici </w:t>
            </w:r>
            <w:r w:rsidRPr="008B7D0B">
              <w:rPr>
                <w:sz w:val="18"/>
                <w:szCs w:val="18"/>
              </w:rPr>
              <w:lastRenderedPageBreak/>
              <w:t xml:space="preserve">rallentamenti, ha consentito, grazie alla costante attività di monitoraggio e configurazione posta in essere dall’ARCEA anche per tramite del proprio </w:t>
            </w:r>
            <w:proofErr w:type="spellStart"/>
            <w:r w:rsidRPr="008B7D0B">
              <w:rPr>
                <w:sz w:val="18"/>
                <w:szCs w:val="18"/>
              </w:rPr>
              <w:t>outsourcer</w:t>
            </w:r>
            <w:proofErr w:type="spellEnd"/>
            <w:r w:rsidRPr="008B7D0B">
              <w:rPr>
                <w:sz w:val="18"/>
                <w:szCs w:val="18"/>
              </w:rPr>
              <w:t xml:space="preserve"> SIN, la presentazione di tutte le domande sia per il fondo FEASR che per quello FEAGA entro i termini previsti dalla normativa</w:t>
            </w:r>
          </w:p>
        </w:tc>
      </w:tr>
    </w:tbl>
    <w:p w14:paraId="006E5AC1" w14:textId="77777777" w:rsidR="00AB4E13" w:rsidRPr="008B7D0B" w:rsidRDefault="00AB4E13" w:rsidP="006C4CD1">
      <w:pPr>
        <w:spacing w:line="276" w:lineRule="auto"/>
      </w:pPr>
    </w:p>
    <w:p w14:paraId="3C443B88" w14:textId="77777777" w:rsidR="00AB4E13" w:rsidRPr="008B7D0B" w:rsidRDefault="00AB4E13" w:rsidP="006C4CD1">
      <w:pPr>
        <w:spacing w:line="276" w:lineRule="auto"/>
      </w:pPr>
    </w:p>
    <w:p w14:paraId="2F14CA71" w14:textId="219957F4" w:rsidR="001D287B" w:rsidRPr="008B7D0B" w:rsidRDefault="001D287B" w:rsidP="006C4CD1">
      <w:pPr>
        <w:spacing w:line="276" w:lineRule="auto"/>
        <w:rPr>
          <w:b/>
        </w:rPr>
      </w:pPr>
      <w:r w:rsidRPr="008B7D0B">
        <w:rPr>
          <w:b/>
        </w:rPr>
        <w:t xml:space="preserve">Dettagli relativi ai Calcoli delle risorse finanziarie e umane per gli obiettivi strategici </w:t>
      </w:r>
    </w:p>
    <w:p w14:paraId="508BFECF" w14:textId="77777777" w:rsidR="00AB4E13" w:rsidRPr="008B7D0B" w:rsidRDefault="00AB4E13" w:rsidP="006C4CD1">
      <w:pPr>
        <w:spacing w:line="276" w:lineRule="auto"/>
      </w:pPr>
    </w:p>
    <w:p w14:paraId="61EC59A7" w14:textId="77777777" w:rsidR="00982BD7" w:rsidRDefault="00962D1E" w:rsidP="00982BD7">
      <w:pPr>
        <w:spacing w:line="276" w:lineRule="auto"/>
        <w:jc w:val="both"/>
      </w:pPr>
      <w:r w:rsidRPr="008B7D0B">
        <w:t>Di</w:t>
      </w:r>
      <w:r w:rsidR="00F4384C" w:rsidRPr="008B7D0B">
        <w:t xml:space="preserve"> seguito</w:t>
      </w:r>
      <w:r w:rsidRPr="008B7D0B">
        <w:t xml:space="preserve"> è riportato il processo utilizzato per il calcolo delle risorse umane e finanziarie legate ad ogni obiettivo strategico. </w:t>
      </w:r>
    </w:p>
    <w:p w14:paraId="5B266556" w14:textId="62D8FAD0" w:rsidR="00962D1E" w:rsidRPr="008B7D0B" w:rsidRDefault="00962D1E" w:rsidP="00982BD7">
      <w:pPr>
        <w:spacing w:line="276" w:lineRule="auto"/>
        <w:jc w:val="both"/>
      </w:pPr>
      <w:r w:rsidRPr="008B7D0B">
        <w:t>In particolare, nella tabella 7.1, a partire dal peso che ogni obiettivo operativo ha sulla performance di ogni struttura (si veda il Piano delle Performance 2016 – 2018 alla pagina 56), si è calcolat</w:t>
      </w:r>
      <w:r w:rsidR="00982BD7">
        <w:t>o</w:t>
      </w:r>
      <w:r w:rsidRPr="008B7D0B">
        <w:t xml:space="preserve"> il </w:t>
      </w:r>
      <w:r w:rsidR="00982BD7">
        <w:t xml:space="preserve">relativo </w:t>
      </w:r>
      <w:r w:rsidRPr="008B7D0B">
        <w:t>grado di incidenza di ogni obiettivo strategico.</w:t>
      </w:r>
    </w:p>
    <w:p w14:paraId="0E979A7B" w14:textId="77777777" w:rsidR="00962D1E" w:rsidRPr="008B7D0B" w:rsidRDefault="00962D1E" w:rsidP="00982BD7">
      <w:pPr>
        <w:spacing w:line="276" w:lineRule="auto"/>
        <w:jc w:val="both"/>
      </w:pPr>
    </w:p>
    <w:p w14:paraId="670D8950" w14:textId="4D6BF278" w:rsidR="00F4384C" w:rsidRPr="008B7D0B" w:rsidRDefault="00962D1E" w:rsidP="00982BD7">
      <w:pPr>
        <w:spacing w:line="276" w:lineRule="auto"/>
        <w:jc w:val="both"/>
      </w:pPr>
      <w:r w:rsidRPr="008B7D0B">
        <w:t xml:space="preserve">Successivamente, nella tabella 7.2 sono state riportate in maniera sinottica le risorse umane afferenti ad ogni struttura al peso di ogni obiettivo strategico. </w:t>
      </w:r>
    </w:p>
    <w:p w14:paraId="14A5FA12" w14:textId="77777777" w:rsidR="00962D1E" w:rsidRPr="008B7D0B" w:rsidRDefault="00962D1E" w:rsidP="00982BD7">
      <w:pPr>
        <w:spacing w:line="276" w:lineRule="auto"/>
        <w:jc w:val="both"/>
      </w:pPr>
      <w:r w:rsidRPr="008B7D0B">
        <w:t xml:space="preserve">La tabella 7.3, infine, riporta le risorse ponderate in base ai pesi esplicitati nella tabella 7.2. </w:t>
      </w:r>
    </w:p>
    <w:p w14:paraId="6CBB4330" w14:textId="77777777" w:rsidR="00F4384C" w:rsidRPr="008B7D0B" w:rsidRDefault="00F4384C" w:rsidP="00982BD7">
      <w:pPr>
        <w:spacing w:line="276" w:lineRule="auto"/>
        <w:jc w:val="both"/>
      </w:pPr>
    </w:p>
    <w:p w14:paraId="18EA856E" w14:textId="75D63266" w:rsidR="00962D1E" w:rsidRPr="008B7D0B" w:rsidRDefault="00982BD7" w:rsidP="00982BD7">
      <w:pPr>
        <w:spacing w:line="276" w:lineRule="auto"/>
        <w:jc w:val="both"/>
      </w:pPr>
      <w:r>
        <w:t>Per comprendere il procedimento logico seguito nella determinazione delle quantità, s</w:t>
      </w:r>
      <w:r w:rsidR="00962D1E" w:rsidRPr="008B7D0B">
        <w:t xml:space="preserve">i prenda </w:t>
      </w:r>
      <w:r w:rsidR="004432CB" w:rsidRPr="008B7D0B">
        <w:t>come</w:t>
      </w:r>
      <w:r w:rsidR="00962D1E" w:rsidRPr="008B7D0B">
        <w:t xml:space="preserve"> esempio </w:t>
      </w:r>
      <w:r w:rsidR="00962D1E" w:rsidRPr="00982BD7">
        <w:rPr>
          <w:b/>
        </w:rPr>
        <w:t>la Struttura Dirigenziale “Direzione”</w:t>
      </w:r>
      <w:r w:rsidR="00962D1E" w:rsidRPr="008B7D0B">
        <w:t xml:space="preserve"> che ha un numero di dipendenti di categoria D pari a 7 e per la quale l’O.S.1 pesa il 60%: tale struttura apporterà all’obiettivo strategico 1 un apporto in termini di risorse di categoria D pari a </w:t>
      </w:r>
      <w:r w:rsidR="00962D1E" w:rsidRPr="008B7D0B">
        <w:rPr>
          <w:b/>
        </w:rPr>
        <w:t>7 x 0,6 = 4,2</w:t>
      </w:r>
      <w:r w:rsidR="00962D1E" w:rsidRPr="008B7D0B">
        <w:t>.</w:t>
      </w:r>
    </w:p>
    <w:p w14:paraId="5F771116" w14:textId="635A66FA" w:rsidR="009E2BE5" w:rsidRPr="008B7D0B" w:rsidRDefault="00962D1E" w:rsidP="00982BD7">
      <w:pPr>
        <w:spacing w:line="276" w:lineRule="auto"/>
        <w:jc w:val="both"/>
      </w:pPr>
      <w:r w:rsidRPr="008B7D0B">
        <w:lastRenderedPageBreak/>
        <w:t>Iteran</w:t>
      </w:r>
      <w:r w:rsidR="009E2BE5" w:rsidRPr="008B7D0B">
        <w:t>d</w:t>
      </w:r>
      <w:r w:rsidRPr="008B7D0B">
        <w:t xml:space="preserve">o lo stesso ragionamento per le altre strutture dirigenziali si ottiene che </w:t>
      </w:r>
      <w:r w:rsidRPr="008B7D0B">
        <w:rPr>
          <w:b/>
        </w:rPr>
        <w:t xml:space="preserve">le risorse di categoria D associate all’obiettivo strategico </w:t>
      </w:r>
      <w:proofErr w:type="spellStart"/>
      <w:r w:rsidRPr="008B7D0B">
        <w:rPr>
          <w:b/>
        </w:rPr>
        <w:t>num</w:t>
      </w:r>
      <w:proofErr w:type="spellEnd"/>
      <w:r w:rsidRPr="008B7D0B">
        <w:rPr>
          <w:b/>
        </w:rPr>
        <w:t xml:space="preserve">. 1 sono </w:t>
      </w:r>
      <w:r w:rsidR="009E2BE5" w:rsidRPr="008B7D0B">
        <w:rPr>
          <w:b/>
        </w:rPr>
        <w:t>8,7</w:t>
      </w:r>
      <w:r w:rsidR="009E2BE5" w:rsidRPr="008B7D0B">
        <w:t xml:space="preserve">. </w:t>
      </w:r>
    </w:p>
    <w:p w14:paraId="5FD91015" w14:textId="75D76569" w:rsidR="00962D1E" w:rsidRPr="008B7D0B" w:rsidRDefault="00962D1E" w:rsidP="006C4CD1">
      <w:pPr>
        <w:spacing w:line="276" w:lineRule="auto"/>
      </w:pPr>
      <w:r w:rsidRPr="008B7D0B">
        <w:t xml:space="preserve"> </w:t>
      </w:r>
    </w:p>
    <w:p w14:paraId="1E2D6C00" w14:textId="4F94F40C" w:rsidR="009E2BE5" w:rsidRPr="008B7D0B" w:rsidRDefault="009E2BE5" w:rsidP="006C4CD1">
      <w:pPr>
        <w:spacing w:line="276" w:lineRule="auto"/>
      </w:pPr>
      <w:r w:rsidRPr="008B7D0B">
        <w:t xml:space="preserve">Allo stesso modo, è possibile calcolare il numero di risorse per i dipendenti di categoria C e B e per i Dirigenti. </w:t>
      </w:r>
    </w:p>
    <w:p w14:paraId="75144879" w14:textId="77777777" w:rsidR="00962D1E" w:rsidRPr="008B7D0B" w:rsidRDefault="00962D1E" w:rsidP="006C4CD1">
      <w:pPr>
        <w:spacing w:line="276" w:lineRule="auto"/>
      </w:pPr>
    </w:p>
    <w:p w14:paraId="5B4C3095" w14:textId="134087D3" w:rsidR="00BA7346" w:rsidRPr="008B7D0B" w:rsidRDefault="00BA7346" w:rsidP="006C4CD1">
      <w:pPr>
        <w:spacing w:line="276" w:lineRule="auto"/>
        <w:rPr>
          <w:i/>
          <w:sz w:val="20"/>
          <w:szCs w:val="20"/>
        </w:rPr>
      </w:pPr>
      <w:r w:rsidRPr="008B7D0B">
        <w:rPr>
          <w:i/>
          <w:sz w:val="20"/>
          <w:szCs w:val="20"/>
        </w:rPr>
        <w:t>Tabella 7.1: perso di ogni obiettivo strategico ed operativo per le strutture dirigenziali</w:t>
      </w:r>
    </w:p>
    <w:tbl>
      <w:tblPr>
        <w:tblStyle w:val="Sfondochiaro-Color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819"/>
        <w:gridCol w:w="820"/>
        <w:gridCol w:w="759"/>
        <w:gridCol w:w="759"/>
        <w:gridCol w:w="759"/>
        <w:gridCol w:w="765"/>
        <w:gridCol w:w="759"/>
        <w:gridCol w:w="761"/>
        <w:gridCol w:w="759"/>
        <w:gridCol w:w="812"/>
      </w:tblGrid>
      <w:tr w:rsidR="00C65ECB" w:rsidRPr="00982BD7" w14:paraId="0109D3D7" w14:textId="77777777" w:rsidTr="00BA7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right w:val="none" w:sz="0" w:space="0" w:color="auto"/>
            </w:tcBorders>
          </w:tcPr>
          <w:p w14:paraId="201700E2" w14:textId="77777777" w:rsidR="00546B95" w:rsidRPr="00982BD7" w:rsidRDefault="00546B95" w:rsidP="001010FB">
            <w:pPr>
              <w:autoSpaceDE w:val="0"/>
              <w:autoSpaceDN w:val="0"/>
              <w:adjustRightInd w:val="0"/>
              <w:spacing w:line="276" w:lineRule="auto"/>
              <w:jc w:val="center"/>
              <w:rPr>
                <w:b w:val="0"/>
                <w:color w:val="auto"/>
                <w:sz w:val="18"/>
                <w:szCs w:val="18"/>
              </w:rPr>
            </w:pPr>
          </w:p>
        </w:tc>
        <w:tc>
          <w:tcPr>
            <w:tcW w:w="2375" w:type="pct"/>
            <w:gridSpan w:val="6"/>
            <w:tcBorders>
              <w:top w:val="none" w:sz="0" w:space="0" w:color="auto"/>
              <w:left w:val="none" w:sz="0" w:space="0" w:color="auto"/>
              <w:bottom w:val="none" w:sz="0" w:space="0" w:color="auto"/>
              <w:right w:val="none" w:sz="0" w:space="0" w:color="auto"/>
            </w:tcBorders>
          </w:tcPr>
          <w:p w14:paraId="4789E1E5" w14:textId="6D362669" w:rsidR="00546B95" w:rsidRPr="00982BD7" w:rsidRDefault="00546B95" w:rsidP="001010FB">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82BD7">
              <w:rPr>
                <w:b w:val="0"/>
                <w:color w:val="auto"/>
                <w:sz w:val="18"/>
                <w:szCs w:val="18"/>
              </w:rPr>
              <w:t>O.S.1</w:t>
            </w:r>
          </w:p>
        </w:tc>
        <w:tc>
          <w:tcPr>
            <w:tcW w:w="771" w:type="pct"/>
            <w:gridSpan w:val="2"/>
            <w:tcBorders>
              <w:top w:val="none" w:sz="0" w:space="0" w:color="auto"/>
              <w:left w:val="none" w:sz="0" w:space="0" w:color="auto"/>
              <w:bottom w:val="none" w:sz="0" w:space="0" w:color="auto"/>
              <w:right w:val="none" w:sz="0" w:space="0" w:color="auto"/>
            </w:tcBorders>
          </w:tcPr>
          <w:p w14:paraId="4E67A9CE" w14:textId="5BDA426A" w:rsidR="00546B95" w:rsidRPr="00982BD7" w:rsidRDefault="00546B95" w:rsidP="001010FB">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82BD7">
              <w:rPr>
                <w:b w:val="0"/>
                <w:color w:val="auto"/>
                <w:sz w:val="18"/>
                <w:szCs w:val="18"/>
              </w:rPr>
              <w:t>O.S.2</w:t>
            </w:r>
          </w:p>
        </w:tc>
        <w:tc>
          <w:tcPr>
            <w:tcW w:w="385" w:type="pct"/>
            <w:tcBorders>
              <w:top w:val="none" w:sz="0" w:space="0" w:color="auto"/>
              <w:left w:val="none" w:sz="0" w:space="0" w:color="auto"/>
              <w:bottom w:val="none" w:sz="0" w:space="0" w:color="auto"/>
              <w:right w:val="none" w:sz="0" w:space="0" w:color="auto"/>
            </w:tcBorders>
          </w:tcPr>
          <w:p w14:paraId="79EA27DD" w14:textId="5F32CF5F" w:rsidR="00546B95" w:rsidRPr="00982BD7" w:rsidRDefault="00546B95" w:rsidP="001010FB">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82BD7">
              <w:rPr>
                <w:b w:val="0"/>
                <w:color w:val="auto"/>
                <w:sz w:val="18"/>
                <w:szCs w:val="18"/>
              </w:rPr>
              <w:t>O.S.3</w:t>
            </w:r>
          </w:p>
        </w:tc>
        <w:tc>
          <w:tcPr>
            <w:tcW w:w="412" w:type="pct"/>
            <w:tcBorders>
              <w:top w:val="none" w:sz="0" w:space="0" w:color="auto"/>
              <w:left w:val="none" w:sz="0" w:space="0" w:color="auto"/>
              <w:bottom w:val="none" w:sz="0" w:space="0" w:color="auto"/>
              <w:right w:val="none" w:sz="0" w:space="0" w:color="auto"/>
            </w:tcBorders>
          </w:tcPr>
          <w:p w14:paraId="270835EF" w14:textId="77777777" w:rsidR="00546B95" w:rsidRPr="00982BD7" w:rsidRDefault="00546B95" w:rsidP="001010FB">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p>
        </w:tc>
      </w:tr>
      <w:tr w:rsidR="00C65ECB" w:rsidRPr="00982BD7" w14:paraId="560DD79B" w14:textId="77777777" w:rsidTr="00BA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tcBorders>
              <w:left w:val="none" w:sz="0" w:space="0" w:color="auto"/>
              <w:right w:val="none" w:sz="0" w:space="0" w:color="auto"/>
            </w:tcBorders>
            <w:hideMark/>
          </w:tcPr>
          <w:p w14:paraId="3C704E39" w14:textId="77777777" w:rsidR="00B404DA" w:rsidRPr="00982BD7" w:rsidRDefault="00B404DA" w:rsidP="001010FB">
            <w:pPr>
              <w:autoSpaceDE w:val="0"/>
              <w:autoSpaceDN w:val="0"/>
              <w:adjustRightInd w:val="0"/>
              <w:spacing w:line="276" w:lineRule="auto"/>
              <w:jc w:val="center"/>
              <w:rPr>
                <w:color w:val="auto"/>
                <w:sz w:val="18"/>
                <w:szCs w:val="18"/>
                <w:lang w:eastAsia="en-US"/>
              </w:rPr>
            </w:pPr>
            <w:bookmarkStart w:id="58" w:name="_Hlk412448151"/>
            <w:r w:rsidRPr="00982BD7">
              <w:rPr>
                <w:b w:val="0"/>
                <w:color w:val="auto"/>
                <w:sz w:val="18"/>
                <w:szCs w:val="18"/>
              </w:rPr>
              <w:t>Struttura</w:t>
            </w:r>
          </w:p>
        </w:tc>
        <w:tc>
          <w:tcPr>
            <w:tcW w:w="416" w:type="pct"/>
            <w:tcBorders>
              <w:left w:val="none" w:sz="0" w:space="0" w:color="auto"/>
              <w:right w:val="none" w:sz="0" w:space="0" w:color="auto"/>
            </w:tcBorders>
            <w:hideMark/>
          </w:tcPr>
          <w:p w14:paraId="3B75A7BD" w14:textId="77777777" w:rsidR="00B404DA" w:rsidRPr="00982BD7" w:rsidRDefault="00B404DA" w:rsidP="001010F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1.1</w:t>
            </w:r>
          </w:p>
        </w:tc>
        <w:tc>
          <w:tcPr>
            <w:tcW w:w="416" w:type="pct"/>
            <w:tcBorders>
              <w:left w:val="none" w:sz="0" w:space="0" w:color="auto"/>
              <w:right w:val="none" w:sz="0" w:space="0" w:color="auto"/>
            </w:tcBorders>
            <w:hideMark/>
          </w:tcPr>
          <w:p w14:paraId="2BB0DEFE"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1.2</w:t>
            </w:r>
          </w:p>
        </w:tc>
        <w:tc>
          <w:tcPr>
            <w:tcW w:w="385" w:type="pct"/>
            <w:tcBorders>
              <w:left w:val="none" w:sz="0" w:space="0" w:color="auto"/>
              <w:right w:val="none" w:sz="0" w:space="0" w:color="auto"/>
            </w:tcBorders>
            <w:hideMark/>
          </w:tcPr>
          <w:p w14:paraId="3B678E3D"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1.3</w:t>
            </w:r>
          </w:p>
        </w:tc>
        <w:tc>
          <w:tcPr>
            <w:tcW w:w="385" w:type="pct"/>
            <w:tcBorders>
              <w:left w:val="none" w:sz="0" w:space="0" w:color="auto"/>
              <w:right w:val="none" w:sz="0" w:space="0" w:color="auto"/>
            </w:tcBorders>
            <w:hideMark/>
          </w:tcPr>
          <w:p w14:paraId="0EC89D72"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1.4</w:t>
            </w:r>
          </w:p>
        </w:tc>
        <w:tc>
          <w:tcPr>
            <w:tcW w:w="385" w:type="pct"/>
            <w:tcBorders>
              <w:left w:val="none" w:sz="0" w:space="0" w:color="auto"/>
              <w:right w:val="none" w:sz="0" w:space="0" w:color="auto"/>
            </w:tcBorders>
            <w:hideMark/>
          </w:tcPr>
          <w:p w14:paraId="414CC561"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1.5</w:t>
            </w:r>
          </w:p>
        </w:tc>
        <w:tc>
          <w:tcPr>
            <w:tcW w:w="387" w:type="pct"/>
            <w:tcBorders>
              <w:left w:val="none" w:sz="0" w:space="0" w:color="auto"/>
              <w:right w:val="none" w:sz="0" w:space="0" w:color="auto"/>
            </w:tcBorders>
            <w:hideMark/>
          </w:tcPr>
          <w:p w14:paraId="393CDF19"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1.6</w:t>
            </w:r>
          </w:p>
        </w:tc>
        <w:tc>
          <w:tcPr>
            <w:tcW w:w="385" w:type="pct"/>
            <w:tcBorders>
              <w:left w:val="none" w:sz="0" w:space="0" w:color="auto"/>
              <w:right w:val="none" w:sz="0" w:space="0" w:color="auto"/>
            </w:tcBorders>
            <w:hideMark/>
          </w:tcPr>
          <w:p w14:paraId="6F479925"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2.1</w:t>
            </w:r>
          </w:p>
        </w:tc>
        <w:tc>
          <w:tcPr>
            <w:tcW w:w="386" w:type="pct"/>
            <w:tcBorders>
              <w:left w:val="none" w:sz="0" w:space="0" w:color="auto"/>
              <w:right w:val="none" w:sz="0" w:space="0" w:color="auto"/>
            </w:tcBorders>
            <w:hideMark/>
          </w:tcPr>
          <w:p w14:paraId="28CB2331"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2.2</w:t>
            </w:r>
          </w:p>
        </w:tc>
        <w:tc>
          <w:tcPr>
            <w:tcW w:w="385" w:type="pct"/>
            <w:tcBorders>
              <w:left w:val="none" w:sz="0" w:space="0" w:color="auto"/>
              <w:right w:val="none" w:sz="0" w:space="0" w:color="auto"/>
            </w:tcBorders>
            <w:hideMark/>
          </w:tcPr>
          <w:p w14:paraId="1411E74B"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O.O. 3.1</w:t>
            </w:r>
          </w:p>
        </w:tc>
        <w:tc>
          <w:tcPr>
            <w:tcW w:w="412" w:type="pct"/>
            <w:tcBorders>
              <w:left w:val="none" w:sz="0" w:space="0" w:color="auto"/>
              <w:right w:val="none" w:sz="0" w:space="0" w:color="auto"/>
            </w:tcBorders>
            <w:hideMark/>
          </w:tcPr>
          <w:p w14:paraId="0DE2EF95" w14:textId="77777777" w:rsidR="00B404DA" w:rsidRPr="00982BD7" w:rsidRDefault="00B404DA"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b/>
                <w:color w:val="auto"/>
                <w:sz w:val="18"/>
                <w:szCs w:val="18"/>
                <w:lang w:eastAsia="en-US"/>
              </w:rPr>
            </w:pPr>
            <w:r w:rsidRPr="00982BD7">
              <w:rPr>
                <w:b/>
                <w:color w:val="auto"/>
                <w:sz w:val="18"/>
                <w:szCs w:val="18"/>
              </w:rPr>
              <w:t>Totale</w:t>
            </w:r>
          </w:p>
        </w:tc>
      </w:tr>
      <w:tr w:rsidR="00C65ECB" w:rsidRPr="00982BD7" w14:paraId="1AF54508" w14:textId="77777777" w:rsidTr="00BA7346">
        <w:tc>
          <w:tcPr>
            <w:cnfStyle w:val="001000000000" w:firstRow="0" w:lastRow="0" w:firstColumn="1" w:lastColumn="0" w:oddVBand="0" w:evenVBand="0" w:oddHBand="0" w:evenHBand="0" w:firstRowFirstColumn="0" w:firstRowLastColumn="0" w:lastRowFirstColumn="0" w:lastRowLastColumn="0"/>
            <w:tcW w:w="1057" w:type="pct"/>
            <w:vMerge w:val="restart"/>
          </w:tcPr>
          <w:p w14:paraId="0AE871AA" w14:textId="539093F8" w:rsidR="00546B95" w:rsidRPr="00982BD7" w:rsidRDefault="00546B95" w:rsidP="001010FB">
            <w:pPr>
              <w:autoSpaceDE w:val="0"/>
              <w:autoSpaceDN w:val="0"/>
              <w:adjustRightInd w:val="0"/>
              <w:spacing w:line="276" w:lineRule="auto"/>
              <w:jc w:val="center"/>
              <w:rPr>
                <w:b w:val="0"/>
                <w:color w:val="auto"/>
                <w:sz w:val="18"/>
                <w:szCs w:val="18"/>
              </w:rPr>
            </w:pPr>
            <w:r w:rsidRPr="00982BD7">
              <w:rPr>
                <w:color w:val="auto"/>
                <w:sz w:val="18"/>
                <w:szCs w:val="18"/>
              </w:rPr>
              <w:t>Direzione</w:t>
            </w:r>
          </w:p>
        </w:tc>
        <w:tc>
          <w:tcPr>
            <w:tcW w:w="2375" w:type="pct"/>
            <w:gridSpan w:val="6"/>
          </w:tcPr>
          <w:p w14:paraId="56E09D67" w14:textId="1B803E84"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60%</w:t>
            </w:r>
          </w:p>
        </w:tc>
        <w:tc>
          <w:tcPr>
            <w:tcW w:w="771" w:type="pct"/>
            <w:gridSpan w:val="2"/>
          </w:tcPr>
          <w:p w14:paraId="57741D3F" w14:textId="0AA81344"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30%</w:t>
            </w:r>
          </w:p>
        </w:tc>
        <w:tc>
          <w:tcPr>
            <w:tcW w:w="385" w:type="pct"/>
          </w:tcPr>
          <w:p w14:paraId="1C92E39E" w14:textId="27127891"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10%</w:t>
            </w:r>
          </w:p>
        </w:tc>
        <w:tc>
          <w:tcPr>
            <w:tcW w:w="412" w:type="pct"/>
          </w:tcPr>
          <w:p w14:paraId="4A32D3D4" w14:textId="073FEC92"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100%</w:t>
            </w:r>
          </w:p>
        </w:tc>
      </w:tr>
      <w:tr w:rsidR="00C65ECB" w:rsidRPr="00982BD7" w14:paraId="37BCDBEC" w14:textId="77777777" w:rsidTr="00BA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vMerge/>
            <w:tcBorders>
              <w:left w:val="none" w:sz="0" w:space="0" w:color="auto"/>
              <w:right w:val="none" w:sz="0" w:space="0" w:color="auto"/>
            </w:tcBorders>
            <w:hideMark/>
          </w:tcPr>
          <w:p w14:paraId="6C154327" w14:textId="67C033D0" w:rsidR="00546B95" w:rsidRPr="00982BD7" w:rsidRDefault="00546B95" w:rsidP="001010FB">
            <w:pPr>
              <w:autoSpaceDE w:val="0"/>
              <w:autoSpaceDN w:val="0"/>
              <w:adjustRightInd w:val="0"/>
              <w:spacing w:line="276" w:lineRule="auto"/>
              <w:jc w:val="center"/>
              <w:rPr>
                <w:color w:val="auto"/>
                <w:sz w:val="18"/>
                <w:szCs w:val="18"/>
                <w:lang w:eastAsia="en-US"/>
              </w:rPr>
            </w:pPr>
          </w:p>
        </w:tc>
        <w:tc>
          <w:tcPr>
            <w:tcW w:w="416" w:type="pct"/>
            <w:tcBorders>
              <w:left w:val="none" w:sz="0" w:space="0" w:color="auto"/>
              <w:right w:val="none" w:sz="0" w:space="0" w:color="auto"/>
            </w:tcBorders>
            <w:hideMark/>
          </w:tcPr>
          <w:p w14:paraId="06BE13F3" w14:textId="77777777" w:rsidR="00546B95" w:rsidRPr="00982BD7" w:rsidRDefault="00546B95" w:rsidP="001010F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20%</w:t>
            </w:r>
          </w:p>
        </w:tc>
        <w:tc>
          <w:tcPr>
            <w:tcW w:w="416" w:type="pct"/>
            <w:tcBorders>
              <w:left w:val="none" w:sz="0" w:space="0" w:color="auto"/>
              <w:right w:val="none" w:sz="0" w:space="0" w:color="auto"/>
            </w:tcBorders>
            <w:hideMark/>
          </w:tcPr>
          <w:p w14:paraId="45101097"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w:t>
            </w:r>
          </w:p>
        </w:tc>
        <w:tc>
          <w:tcPr>
            <w:tcW w:w="385" w:type="pct"/>
            <w:tcBorders>
              <w:left w:val="none" w:sz="0" w:space="0" w:color="auto"/>
              <w:right w:val="none" w:sz="0" w:space="0" w:color="auto"/>
            </w:tcBorders>
            <w:hideMark/>
          </w:tcPr>
          <w:p w14:paraId="14595D5B"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15%</w:t>
            </w:r>
          </w:p>
        </w:tc>
        <w:tc>
          <w:tcPr>
            <w:tcW w:w="385" w:type="pct"/>
            <w:tcBorders>
              <w:left w:val="none" w:sz="0" w:space="0" w:color="auto"/>
              <w:right w:val="none" w:sz="0" w:space="0" w:color="auto"/>
            </w:tcBorders>
            <w:hideMark/>
          </w:tcPr>
          <w:p w14:paraId="435F2022"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5%</w:t>
            </w:r>
          </w:p>
        </w:tc>
        <w:tc>
          <w:tcPr>
            <w:tcW w:w="385" w:type="pct"/>
            <w:tcBorders>
              <w:left w:val="none" w:sz="0" w:space="0" w:color="auto"/>
              <w:right w:val="none" w:sz="0" w:space="0" w:color="auto"/>
            </w:tcBorders>
            <w:hideMark/>
          </w:tcPr>
          <w:p w14:paraId="33609B68"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5%</w:t>
            </w:r>
          </w:p>
        </w:tc>
        <w:tc>
          <w:tcPr>
            <w:tcW w:w="387" w:type="pct"/>
            <w:tcBorders>
              <w:left w:val="none" w:sz="0" w:space="0" w:color="auto"/>
              <w:right w:val="none" w:sz="0" w:space="0" w:color="auto"/>
            </w:tcBorders>
            <w:hideMark/>
          </w:tcPr>
          <w:p w14:paraId="1C36C391"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5%</w:t>
            </w:r>
          </w:p>
        </w:tc>
        <w:tc>
          <w:tcPr>
            <w:tcW w:w="385" w:type="pct"/>
            <w:tcBorders>
              <w:left w:val="none" w:sz="0" w:space="0" w:color="auto"/>
              <w:right w:val="none" w:sz="0" w:space="0" w:color="auto"/>
            </w:tcBorders>
            <w:hideMark/>
          </w:tcPr>
          <w:p w14:paraId="7BF962E5"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w:t>
            </w:r>
          </w:p>
        </w:tc>
        <w:tc>
          <w:tcPr>
            <w:tcW w:w="386" w:type="pct"/>
            <w:tcBorders>
              <w:left w:val="none" w:sz="0" w:space="0" w:color="auto"/>
              <w:right w:val="none" w:sz="0" w:space="0" w:color="auto"/>
            </w:tcBorders>
            <w:hideMark/>
          </w:tcPr>
          <w:p w14:paraId="2953E780"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20%</w:t>
            </w:r>
          </w:p>
        </w:tc>
        <w:tc>
          <w:tcPr>
            <w:tcW w:w="385" w:type="pct"/>
            <w:tcBorders>
              <w:left w:val="none" w:sz="0" w:space="0" w:color="auto"/>
              <w:right w:val="none" w:sz="0" w:space="0" w:color="auto"/>
            </w:tcBorders>
            <w:hideMark/>
          </w:tcPr>
          <w:p w14:paraId="12E4DA2B"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w:t>
            </w:r>
          </w:p>
        </w:tc>
        <w:tc>
          <w:tcPr>
            <w:tcW w:w="412" w:type="pct"/>
            <w:tcBorders>
              <w:left w:val="none" w:sz="0" w:space="0" w:color="auto"/>
              <w:right w:val="none" w:sz="0" w:space="0" w:color="auto"/>
            </w:tcBorders>
            <w:hideMark/>
          </w:tcPr>
          <w:p w14:paraId="70924DBA"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100%</w:t>
            </w:r>
          </w:p>
        </w:tc>
      </w:tr>
      <w:tr w:rsidR="00C65ECB" w:rsidRPr="00982BD7" w14:paraId="48F39E76" w14:textId="77777777" w:rsidTr="00BA7346">
        <w:tc>
          <w:tcPr>
            <w:cnfStyle w:val="001000000000" w:firstRow="0" w:lastRow="0" w:firstColumn="1" w:lastColumn="0" w:oddVBand="0" w:evenVBand="0" w:oddHBand="0" w:evenHBand="0" w:firstRowFirstColumn="0" w:firstRowLastColumn="0" w:lastRowFirstColumn="0" w:lastRowLastColumn="0"/>
            <w:tcW w:w="1057" w:type="pct"/>
            <w:vMerge w:val="restart"/>
          </w:tcPr>
          <w:p w14:paraId="2BFC84EB" w14:textId="5E807A26" w:rsidR="00546B95" w:rsidRPr="00982BD7" w:rsidRDefault="00546B95" w:rsidP="001010FB">
            <w:pPr>
              <w:autoSpaceDE w:val="0"/>
              <w:autoSpaceDN w:val="0"/>
              <w:adjustRightInd w:val="0"/>
              <w:spacing w:line="276" w:lineRule="auto"/>
              <w:jc w:val="center"/>
              <w:rPr>
                <w:color w:val="auto"/>
                <w:sz w:val="18"/>
                <w:szCs w:val="18"/>
              </w:rPr>
            </w:pPr>
            <w:r w:rsidRPr="00982BD7">
              <w:rPr>
                <w:color w:val="auto"/>
                <w:sz w:val="18"/>
                <w:szCs w:val="18"/>
              </w:rPr>
              <w:t>Autorizzazione dei Pagamenti</w:t>
            </w:r>
          </w:p>
        </w:tc>
        <w:tc>
          <w:tcPr>
            <w:tcW w:w="2375" w:type="pct"/>
            <w:gridSpan w:val="6"/>
          </w:tcPr>
          <w:p w14:paraId="2823E293" w14:textId="4AC59648"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lang w:eastAsia="en-US"/>
              </w:rPr>
            </w:pPr>
            <w:r w:rsidRPr="00982BD7">
              <w:rPr>
                <w:b/>
                <w:color w:val="auto"/>
                <w:sz w:val="18"/>
                <w:szCs w:val="18"/>
                <w:lang w:eastAsia="en-US"/>
              </w:rPr>
              <w:t>10%</w:t>
            </w:r>
          </w:p>
        </w:tc>
        <w:tc>
          <w:tcPr>
            <w:tcW w:w="771" w:type="pct"/>
            <w:gridSpan w:val="2"/>
          </w:tcPr>
          <w:p w14:paraId="41798A5D" w14:textId="16F32AB4"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90%</w:t>
            </w:r>
          </w:p>
        </w:tc>
        <w:tc>
          <w:tcPr>
            <w:tcW w:w="385" w:type="pct"/>
          </w:tcPr>
          <w:p w14:paraId="6EBDE6E7" w14:textId="77777777"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p>
        </w:tc>
        <w:tc>
          <w:tcPr>
            <w:tcW w:w="412" w:type="pct"/>
          </w:tcPr>
          <w:p w14:paraId="065012F3" w14:textId="09B9EF18"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100%</w:t>
            </w:r>
          </w:p>
        </w:tc>
      </w:tr>
      <w:tr w:rsidR="00C65ECB" w:rsidRPr="00982BD7" w14:paraId="53FACE4A" w14:textId="77777777" w:rsidTr="00BA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vMerge/>
            <w:tcBorders>
              <w:left w:val="none" w:sz="0" w:space="0" w:color="auto"/>
              <w:right w:val="none" w:sz="0" w:space="0" w:color="auto"/>
            </w:tcBorders>
            <w:hideMark/>
          </w:tcPr>
          <w:p w14:paraId="634DB03E" w14:textId="231B044B" w:rsidR="00546B95" w:rsidRPr="00982BD7" w:rsidRDefault="00546B95" w:rsidP="001010FB">
            <w:pPr>
              <w:autoSpaceDE w:val="0"/>
              <w:autoSpaceDN w:val="0"/>
              <w:adjustRightInd w:val="0"/>
              <w:spacing w:line="276" w:lineRule="auto"/>
              <w:jc w:val="center"/>
              <w:rPr>
                <w:color w:val="auto"/>
                <w:sz w:val="18"/>
                <w:szCs w:val="18"/>
                <w:lang w:eastAsia="en-US"/>
              </w:rPr>
            </w:pPr>
          </w:p>
        </w:tc>
        <w:tc>
          <w:tcPr>
            <w:tcW w:w="416" w:type="pct"/>
            <w:tcBorders>
              <w:left w:val="none" w:sz="0" w:space="0" w:color="auto"/>
              <w:right w:val="none" w:sz="0" w:space="0" w:color="auto"/>
            </w:tcBorders>
            <w:hideMark/>
          </w:tcPr>
          <w:p w14:paraId="366F2D9D" w14:textId="77777777" w:rsidR="00546B95" w:rsidRPr="00982BD7" w:rsidRDefault="00546B95" w:rsidP="001010F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w:t>
            </w:r>
          </w:p>
        </w:tc>
        <w:tc>
          <w:tcPr>
            <w:tcW w:w="416" w:type="pct"/>
            <w:tcBorders>
              <w:left w:val="none" w:sz="0" w:space="0" w:color="auto"/>
              <w:right w:val="none" w:sz="0" w:space="0" w:color="auto"/>
            </w:tcBorders>
          </w:tcPr>
          <w:p w14:paraId="6235B9DF" w14:textId="77777777" w:rsidR="00546B95" w:rsidRPr="00982BD7" w:rsidRDefault="00546B95" w:rsidP="001010F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4228980C"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2A5DDDC0"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6E10DCF9"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7" w:type="pct"/>
            <w:tcBorders>
              <w:left w:val="none" w:sz="0" w:space="0" w:color="auto"/>
              <w:right w:val="none" w:sz="0" w:space="0" w:color="auto"/>
            </w:tcBorders>
          </w:tcPr>
          <w:p w14:paraId="17FA2E93"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hideMark/>
          </w:tcPr>
          <w:p w14:paraId="73D98974"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45%</w:t>
            </w:r>
          </w:p>
        </w:tc>
        <w:tc>
          <w:tcPr>
            <w:tcW w:w="386" w:type="pct"/>
            <w:tcBorders>
              <w:left w:val="none" w:sz="0" w:space="0" w:color="auto"/>
              <w:right w:val="none" w:sz="0" w:space="0" w:color="auto"/>
            </w:tcBorders>
            <w:hideMark/>
          </w:tcPr>
          <w:p w14:paraId="7B7B0EFD"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45%</w:t>
            </w:r>
          </w:p>
        </w:tc>
        <w:tc>
          <w:tcPr>
            <w:tcW w:w="385" w:type="pct"/>
            <w:tcBorders>
              <w:left w:val="none" w:sz="0" w:space="0" w:color="auto"/>
              <w:right w:val="none" w:sz="0" w:space="0" w:color="auto"/>
            </w:tcBorders>
            <w:hideMark/>
          </w:tcPr>
          <w:p w14:paraId="3AFAF6AC"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w:t>
            </w:r>
          </w:p>
        </w:tc>
        <w:tc>
          <w:tcPr>
            <w:tcW w:w="412" w:type="pct"/>
            <w:tcBorders>
              <w:left w:val="none" w:sz="0" w:space="0" w:color="auto"/>
              <w:right w:val="none" w:sz="0" w:space="0" w:color="auto"/>
            </w:tcBorders>
            <w:hideMark/>
          </w:tcPr>
          <w:p w14:paraId="48D5FA94"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100%</w:t>
            </w:r>
          </w:p>
        </w:tc>
      </w:tr>
      <w:tr w:rsidR="00C65ECB" w:rsidRPr="00982BD7" w14:paraId="6399ACFF" w14:textId="77777777" w:rsidTr="00BA7346">
        <w:tc>
          <w:tcPr>
            <w:cnfStyle w:val="001000000000" w:firstRow="0" w:lastRow="0" w:firstColumn="1" w:lastColumn="0" w:oddVBand="0" w:evenVBand="0" w:oddHBand="0" w:evenHBand="0" w:firstRowFirstColumn="0" w:firstRowLastColumn="0" w:lastRowFirstColumn="0" w:lastRowLastColumn="0"/>
            <w:tcW w:w="1057" w:type="pct"/>
            <w:vMerge w:val="restart"/>
          </w:tcPr>
          <w:p w14:paraId="2C4F8C3C" w14:textId="47C2353C" w:rsidR="00546B95" w:rsidRPr="00982BD7" w:rsidRDefault="00546B95" w:rsidP="001010FB">
            <w:pPr>
              <w:autoSpaceDE w:val="0"/>
              <w:autoSpaceDN w:val="0"/>
              <w:adjustRightInd w:val="0"/>
              <w:spacing w:line="276" w:lineRule="auto"/>
              <w:jc w:val="center"/>
              <w:rPr>
                <w:color w:val="auto"/>
                <w:sz w:val="18"/>
                <w:szCs w:val="18"/>
              </w:rPr>
            </w:pPr>
            <w:r w:rsidRPr="00982BD7">
              <w:rPr>
                <w:color w:val="auto"/>
                <w:sz w:val="18"/>
                <w:szCs w:val="18"/>
              </w:rPr>
              <w:t>Esecuzione dei Pagamenti</w:t>
            </w:r>
          </w:p>
        </w:tc>
        <w:tc>
          <w:tcPr>
            <w:tcW w:w="2375" w:type="pct"/>
            <w:gridSpan w:val="6"/>
          </w:tcPr>
          <w:p w14:paraId="27163653" w14:textId="2BBF009A"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lang w:eastAsia="en-US"/>
              </w:rPr>
            </w:pPr>
            <w:r w:rsidRPr="00982BD7">
              <w:rPr>
                <w:b/>
                <w:color w:val="auto"/>
                <w:sz w:val="18"/>
                <w:szCs w:val="18"/>
                <w:lang w:eastAsia="en-US"/>
              </w:rPr>
              <w:t>10%</w:t>
            </w:r>
          </w:p>
        </w:tc>
        <w:tc>
          <w:tcPr>
            <w:tcW w:w="771" w:type="pct"/>
            <w:gridSpan w:val="2"/>
          </w:tcPr>
          <w:p w14:paraId="112593E0" w14:textId="7BFFE93E"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90%</w:t>
            </w:r>
          </w:p>
        </w:tc>
        <w:tc>
          <w:tcPr>
            <w:tcW w:w="385" w:type="pct"/>
          </w:tcPr>
          <w:p w14:paraId="69A6B836" w14:textId="77777777"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p>
        </w:tc>
        <w:tc>
          <w:tcPr>
            <w:tcW w:w="412" w:type="pct"/>
          </w:tcPr>
          <w:p w14:paraId="3BF5E687" w14:textId="23A3FC64"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100%</w:t>
            </w:r>
          </w:p>
        </w:tc>
      </w:tr>
      <w:tr w:rsidR="00C65ECB" w:rsidRPr="00982BD7" w14:paraId="13CB72BE" w14:textId="77777777" w:rsidTr="00BA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vMerge/>
            <w:tcBorders>
              <w:left w:val="none" w:sz="0" w:space="0" w:color="auto"/>
              <w:right w:val="none" w:sz="0" w:space="0" w:color="auto"/>
            </w:tcBorders>
            <w:hideMark/>
          </w:tcPr>
          <w:p w14:paraId="57C8D482" w14:textId="0714E5D8" w:rsidR="00546B95" w:rsidRPr="00982BD7" w:rsidRDefault="00546B95" w:rsidP="001010FB">
            <w:pPr>
              <w:autoSpaceDE w:val="0"/>
              <w:autoSpaceDN w:val="0"/>
              <w:adjustRightInd w:val="0"/>
              <w:spacing w:line="276" w:lineRule="auto"/>
              <w:jc w:val="center"/>
              <w:rPr>
                <w:color w:val="auto"/>
                <w:sz w:val="18"/>
                <w:szCs w:val="18"/>
                <w:lang w:eastAsia="en-US"/>
              </w:rPr>
            </w:pPr>
          </w:p>
        </w:tc>
        <w:tc>
          <w:tcPr>
            <w:tcW w:w="416" w:type="pct"/>
            <w:tcBorders>
              <w:left w:val="none" w:sz="0" w:space="0" w:color="auto"/>
              <w:right w:val="none" w:sz="0" w:space="0" w:color="auto"/>
            </w:tcBorders>
            <w:hideMark/>
          </w:tcPr>
          <w:p w14:paraId="4E8D6115"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w:t>
            </w:r>
          </w:p>
        </w:tc>
        <w:tc>
          <w:tcPr>
            <w:tcW w:w="416" w:type="pct"/>
            <w:tcBorders>
              <w:left w:val="none" w:sz="0" w:space="0" w:color="auto"/>
              <w:right w:val="none" w:sz="0" w:space="0" w:color="auto"/>
            </w:tcBorders>
          </w:tcPr>
          <w:p w14:paraId="20D24503" w14:textId="77777777" w:rsidR="00546B95" w:rsidRPr="00982BD7" w:rsidRDefault="00546B95" w:rsidP="001010F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3DAE4A86"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626DC6A0"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2869E110"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7" w:type="pct"/>
            <w:tcBorders>
              <w:left w:val="none" w:sz="0" w:space="0" w:color="auto"/>
              <w:right w:val="none" w:sz="0" w:space="0" w:color="auto"/>
            </w:tcBorders>
          </w:tcPr>
          <w:p w14:paraId="00EBDCBC"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hideMark/>
          </w:tcPr>
          <w:p w14:paraId="737FDB6E"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45%</w:t>
            </w:r>
          </w:p>
        </w:tc>
        <w:tc>
          <w:tcPr>
            <w:tcW w:w="386" w:type="pct"/>
            <w:tcBorders>
              <w:left w:val="none" w:sz="0" w:space="0" w:color="auto"/>
              <w:right w:val="none" w:sz="0" w:space="0" w:color="auto"/>
            </w:tcBorders>
            <w:hideMark/>
          </w:tcPr>
          <w:p w14:paraId="0B120194"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45%</w:t>
            </w:r>
          </w:p>
        </w:tc>
        <w:tc>
          <w:tcPr>
            <w:tcW w:w="385" w:type="pct"/>
            <w:tcBorders>
              <w:left w:val="none" w:sz="0" w:space="0" w:color="auto"/>
              <w:right w:val="none" w:sz="0" w:space="0" w:color="auto"/>
            </w:tcBorders>
            <w:hideMark/>
          </w:tcPr>
          <w:p w14:paraId="4CD337F2"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w:t>
            </w:r>
          </w:p>
        </w:tc>
        <w:tc>
          <w:tcPr>
            <w:tcW w:w="412" w:type="pct"/>
            <w:tcBorders>
              <w:left w:val="none" w:sz="0" w:space="0" w:color="auto"/>
              <w:right w:val="none" w:sz="0" w:space="0" w:color="auto"/>
            </w:tcBorders>
            <w:hideMark/>
          </w:tcPr>
          <w:p w14:paraId="5E162D0F"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100%</w:t>
            </w:r>
          </w:p>
        </w:tc>
      </w:tr>
      <w:tr w:rsidR="00C65ECB" w:rsidRPr="00982BD7" w14:paraId="23B95AE5" w14:textId="77777777" w:rsidTr="00BA7346">
        <w:tc>
          <w:tcPr>
            <w:cnfStyle w:val="001000000000" w:firstRow="0" w:lastRow="0" w:firstColumn="1" w:lastColumn="0" w:oddVBand="0" w:evenVBand="0" w:oddHBand="0" w:evenHBand="0" w:firstRowFirstColumn="0" w:firstRowLastColumn="0" w:lastRowFirstColumn="0" w:lastRowLastColumn="0"/>
            <w:tcW w:w="1057" w:type="pct"/>
            <w:vMerge w:val="restart"/>
          </w:tcPr>
          <w:p w14:paraId="2A9D8687" w14:textId="0D4890EB" w:rsidR="00F1165D" w:rsidRPr="00982BD7" w:rsidRDefault="00546B95" w:rsidP="001010FB">
            <w:pPr>
              <w:autoSpaceDE w:val="0"/>
              <w:autoSpaceDN w:val="0"/>
              <w:adjustRightInd w:val="0"/>
              <w:jc w:val="center"/>
              <w:rPr>
                <w:color w:val="auto"/>
                <w:sz w:val="18"/>
                <w:szCs w:val="18"/>
              </w:rPr>
            </w:pPr>
            <w:r w:rsidRPr="00982BD7">
              <w:rPr>
                <w:color w:val="auto"/>
                <w:sz w:val="18"/>
                <w:szCs w:val="18"/>
              </w:rPr>
              <w:t xml:space="preserve">Contabilizzazione </w:t>
            </w:r>
          </w:p>
          <w:p w14:paraId="7E45A8CE" w14:textId="795960AA" w:rsidR="00546B95" w:rsidRPr="00982BD7" w:rsidRDefault="00546B95" w:rsidP="001010FB">
            <w:pPr>
              <w:autoSpaceDE w:val="0"/>
              <w:autoSpaceDN w:val="0"/>
              <w:adjustRightInd w:val="0"/>
              <w:spacing w:line="276" w:lineRule="auto"/>
              <w:jc w:val="center"/>
              <w:rPr>
                <w:color w:val="auto"/>
                <w:sz w:val="18"/>
                <w:szCs w:val="18"/>
              </w:rPr>
            </w:pPr>
          </w:p>
        </w:tc>
        <w:tc>
          <w:tcPr>
            <w:tcW w:w="2375" w:type="pct"/>
            <w:gridSpan w:val="6"/>
          </w:tcPr>
          <w:p w14:paraId="56D80C14" w14:textId="1549F274"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lang w:eastAsia="en-US"/>
              </w:rPr>
            </w:pPr>
            <w:r w:rsidRPr="00982BD7">
              <w:rPr>
                <w:b/>
                <w:color w:val="auto"/>
                <w:sz w:val="18"/>
                <w:szCs w:val="18"/>
                <w:lang w:eastAsia="en-US"/>
              </w:rPr>
              <w:t>40%</w:t>
            </w:r>
          </w:p>
        </w:tc>
        <w:tc>
          <w:tcPr>
            <w:tcW w:w="771" w:type="pct"/>
            <w:gridSpan w:val="2"/>
          </w:tcPr>
          <w:p w14:paraId="6FDF0EF5" w14:textId="28746126"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60%</w:t>
            </w:r>
          </w:p>
        </w:tc>
        <w:tc>
          <w:tcPr>
            <w:tcW w:w="385" w:type="pct"/>
          </w:tcPr>
          <w:p w14:paraId="5B4DD0F4" w14:textId="79F85593"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p>
        </w:tc>
        <w:tc>
          <w:tcPr>
            <w:tcW w:w="412" w:type="pct"/>
          </w:tcPr>
          <w:p w14:paraId="5355F589" w14:textId="46F7EEE6" w:rsidR="00546B95" w:rsidRPr="00982BD7" w:rsidRDefault="00546B95" w:rsidP="001010FB">
            <w:pPr>
              <w:spacing w:after="200" w:line="276" w:lineRule="auto"/>
              <w:jc w:val="center"/>
              <w:cnfStyle w:val="000000000000" w:firstRow="0" w:lastRow="0" w:firstColumn="0" w:lastColumn="0" w:oddVBand="0" w:evenVBand="0" w:oddHBand="0" w:evenHBand="0" w:firstRowFirstColumn="0" w:firstRowLastColumn="0" w:lastRowFirstColumn="0" w:lastRowLastColumn="0"/>
              <w:rPr>
                <w:b/>
                <w:color w:val="auto"/>
                <w:sz w:val="18"/>
                <w:szCs w:val="18"/>
              </w:rPr>
            </w:pPr>
            <w:r w:rsidRPr="00982BD7">
              <w:rPr>
                <w:b/>
                <w:color w:val="auto"/>
                <w:sz w:val="18"/>
                <w:szCs w:val="18"/>
              </w:rPr>
              <w:t>100%</w:t>
            </w:r>
          </w:p>
        </w:tc>
      </w:tr>
      <w:tr w:rsidR="00C65ECB" w:rsidRPr="00982BD7" w14:paraId="6D845C1C" w14:textId="77777777" w:rsidTr="00BA7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vMerge/>
            <w:tcBorders>
              <w:left w:val="none" w:sz="0" w:space="0" w:color="auto"/>
              <w:right w:val="none" w:sz="0" w:space="0" w:color="auto"/>
            </w:tcBorders>
            <w:hideMark/>
          </w:tcPr>
          <w:p w14:paraId="60CE6651" w14:textId="178D8113" w:rsidR="00546B95" w:rsidRPr="00982BD7" w:rsidRDefault="00546B95" w:rsidP="001010FB">
            <w:pPr>
              <w:autoSpaceDE w:val="0"/>
              <w:autoSpaceDN w:val="0"/>
              <w:adjustRightInd w:val="0"/>
              <w:spacing w:line="276" w:lineRule="auto"/>
              <w:jc w:val="center"/>
              <w:rPr>
                <w:color w:val="auto"/>
                <w:sz w:val="18"/>
                <w:szCs w:val="18"/>
                <w:lang w:eastAsia="en-US"/>
              </w:rPr>
            </w:pPr>
          </w:p>
        </w:tc>
        <w:tc>
          <w:tcPr>
            <w:tcW w:w="416" w:type="pct"/>
            <w:tcBorders>
              <w:left w:val="none" w:sz="0" w:space="0" w:color="auto"/>
              <w:right w:val="none" w:sz="0" w:space="0" w:color="auto"/>
            </w:tcBorders>
            <w:hideMark/>
          </w:tcPr>
          <w:p w14:paraId="69382856"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w:t>
            </w:r>
          </w:p>
        </w:tc>
        <w:tc>
          <w:tcPr>
            <w:tcW w:w="416" w:type="pct"/>
            <w:tcBorders>
              <w:left w:val="none" w:sz="0" w:space="0" w:color="auto"/>
              <w:right w:val="none" w:sz="0" w:space="0" w:color="auto"/>
            </w:tcBorders>
          </w:tcPr>
          <w:p w14:paraId="2A704F33" w14:textId="77777777" w:rsidR="00546B95" w:rsidRPr="00982BD7" w:rsidRDefault="00546B95" w:rsidP="001010F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hideMark/>
          </w:tcPr>
          <w:p w14:paraId="319B16D8"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30%</w:t>
            </w:r>
          </w:p>
        </w:tc>
        <w:tc>
          <w:tcPr>
            <w:tcW w:w="385" w:type="pct"/>
            <w:tcBorders>
              <w:left w:val="none" w:sz="0" w:space="0" w:color="auto"/>
              <w:right w:val="none" w:sz="0" w:space="0" w:color="auto"/>
            </w:tcBorders>
          </w:tcPr>
          <w:p w14:paraId="25C8229B"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tcPr>
          <w:p w14:paraId="09E44863"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7" w:type="pct"/>
            <w:tcBorders>
              <w:left w:val="none" w:sz="0" w:space="0" w:color="auto"/>
              <w:right w:val="none" w:sz="0" w:space="0" w:color="auto"/>
            </w:tcBorders>
          </w:tcPr>
          <w:p w14:paraId="15B9BAA9"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p>
        </w:tc>
        <w:tc>
          <w:tcPr>
            <w:tcW w:w="385" w:type="pct"/>
            <w:tcBorders>
              <w:left w:val="none" w:sz="0" w:space="0" w:color="auto"/>
              <w:right w:val="none" w:sz="0" w:space="0" w:color="auto"/>
            </w:tcBorders>
            <w:hideMark/>
          </w:tcPr>
          <w:p w14:paraId="113A9DD2"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30%</w:t>
            </w:r>
          </w:p>
        </w:tc>
        <w:tc>
          <w:tcPr>
            <w:tcW w:w="386" w:type="pct"/>
            <w:tcBorders>
              <w:left w:val="none" w:sz="0" w:space="0" w:color="auto"/>
              <w:right w:val="none" w:sz="0" w:space="0" w:color="auto"/>
            </w:tcBorders>
            <w:hideMark/>
          </w:tcPr>
          <w:p w14:paraId="10C52C27"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30%</w:t>
            </w:r>
          </w:p>
        </w:tc>
        <w:tc>
          <w:tcPr>
            <w:tcW w:w="385" w:type="pct"/>
            <w:tcBorders>
              <w:left w:val="none" w:sz="0" w:space="0" w:color="auto"/>
              <w:right w:val="none" w:sz="0" w:space="0" w:color="auto"/>
            </w:tcBorders>
            <w:hideMark/>
          </w:tcPr>
          <w:p w14:paraId="773B83BF"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w:t>
            </w:r>
          </w:p>
        </w:tc>
        <w:tc>
          <w:tcPr>
            <w:tcW w:w="412" w:type="pct"/>
            <w:tcBorders>
              <w:left w:val="none" w:sz="0" w:space="0" w:color="auto"/>
              <w:right w:val="none" w:sz="0" w:space="0" w:color="auto"/>
            </w:tcBorders>
            <w:hideMark/>
          </w:tcPr>
          <w:p w14:paraId="413A1D57" w14:textId="77777777" w:rsidR="00546B95" w:rsidRPr="00982BD7" w:rsidRDefault="00546B95" w:rsidP="001010FB">
            <w:pPr>
              <w:spacing w:after="200" w:line="276"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eastAsia="en-US"/>
              </w:rPr>
            </w:pPr>
            <w:r w:rsidRPr="00982BD7">
              <w:rPr>
                <w:color w:val="auto"/>
                <w:sz w:val="18"/>
                <w:szCs w:val="18"/>
              </w:rPr>
              <w:t>100%</w:t>
            </w:r>
          </w:p>
        </w:tc>
      </w:tr>
      <w:bookmarkEnd w:id="58"/>
    </w:tbl>
    <w:p w14:paraId="5751CFD4" w14:textId="77777777" w:rsidR="00BA7346" w:rsidRPr="008B7D0B" w:rsidRDefault="00BA7346" w:rsidP="00BA7346">
      <w:pPr>
        <w:spacing w:line="276" w:lineRule="auto"/>
        <w:rPr>
          <w:i/>
          <w:sz w:val="20"/>
          <w:szCs w:val="20"/>
        </w:rPr>
      </w:pPr>
    </w:p>
    <w:p w14:paraId="261A5B79" w14:textId="2DA75FFA" w:rsidR="00BA7346" w:rsidRPr="008B7D0B" w:rsidRDefault="00BA7346" w:rsidP="00BA7346">
      <w:pPr>
        <w:spacing w:line="276" w:lineRule="auto"/>
        <w:rPr>
          <w:i/>
          <w:sz w:val="20"/>
          <w:szCs w:val="20"/>
        </w:rPr>
      </w:pPr>
      <w:r w:rsidRPr="008B7D0B">
        <w:rPr>
          <w:i/>
          <w:sz w:val="20"/>
          <w:szCs w:val="20"/>
        </w:rPr>
        <w:t xml:space="preserve">Tabella 7.2: correlazione tra risorse per struttura e % di coinvolgimento per ogni obiettivo strategico </w:t>
      </w:r>
    </w:p>
    <w:tbl>
      <w:tblPr>
        <w:tblStyle w:val="Sfondochiaro-Colore1"/>
        <w:tblW w:w="5000" w:type="pct"/>
        <w:tblLook w:val="04A0" w:firstRow="1" w:lastRow="0" w:firstColumn="1" w:lastColumn="0" w:noHBand="0" w:noVBand="1"/>
      </w:tblPr>
      <w:tblGrid>
        <w:gridCol w:w="1766"/>
        <w:gridCol w:w="1273"/>
        <w:gridCol w:w="1251"/>
        <w:gridCol w:w="1259"/>
        <w:gridCol w:w="1197"/>
        <w:gridCol w:w="1036"/>
        <w:gridCol w:w="1036"/>
        <w:gridCol w:w="1036"/>
      </w:tblGrid>
      <w:tr w:rsidR="001D287B" w:rsidRPr="008B7D0B" w14:paraId="308AFBE8" w14:textId="77777777" w:rsidTr="00BA73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9" w:type="pct"/>
            <w:noWrap/>
            <w:hideMark/>
          </w:tcPr>
          <w:p w14:paraId="72754343" w14:textId="77777777" w:rsidR="001D287B" w:rsidRPr="008B7D0B" w:rsidRDefault="001D287B" w:rsidP="00CD5B73">
            <w:pPr>
              <w:rPr>
                <w:color w:val="000000"/>
                <w:sz w:val="18"/>
                <w:szCs w:val="18"/>
              </w:rPr>
            </w:pPr>
            <w:r w:rsidRPr="008B7D0B">
              <w:rPr>
                <w:color w:val="000000"/>
                <w:sz w:val="18"/>
                <w:szCs w:val="18"/>
              </w:rPr>
              <w:t> </w:t>
            </w:r>
          </w:p>
        </w:tc>
        <w:tc>
          <w:tcPr>
            <w:tcW w:w="649" w:type="pct"/>
            <w:noWrap/>
            <w:hideMark/>
          </w:tcPr>
          <w:p w14:paraId="68A2DDFA" w14:textId="77777777" w:rsidR="001D287B" w:rsidRPr="008B7D0B" w:rsidRDefault="001D287B" w:rsidP="00CD5B7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 xml:space="preserve">Dipendenti </w:t>
            </w:r>
          </w:p>
          <w:p w14:paraId="17A253AF" w14:textId="405ACBC5" w:rsidR="001D287B" w:rsidRPr="008B7D0B" w:rsidRDefault="001D287B" w:rsidP="00CD5B7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Categoria D</w:t>
            </w:r>
          </w:p>
        </w:tc>
        <w:tc>
          <w:tcPr>
            <w:tcW w:w="638" w:type="pct"/>
            <w:noWrap/>
            <w:hideMark/>
          </w:tcPr>
          <w:p w14:paraId="67CB3B5B" w14:textId="77777777" w:rsidR="001D287B" w:rsidRPr="008B7D0B" w:rsidRDefault="001D287B" w:rsidP="00D8415B">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 xml:space="preserve">Dipendenti </w:t>
            </w:r>
          </w:p>
          <w:p w14:paraId="49711B18" w14:textId="7212DA81" w:rsidR="001D287B" w:rsidRPr="008B7D0B" w:rsidRDefault="001D287B" w:rsidP="001D287B">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Categoria C</w:t>
            </w:r>
          </w:p>
        </w:tc>
        <w:tc>
          <w:tcPr>
            <w:tcW w:w="642" w:type="pct"/>
            <w:noWrap/>
            <w:hideMark/>
          </w:tcPr>
          <w:p w14:paraId="4C372513" w14:textId="77777777" w:rsidR="001D287B" w:rsidRPr="008B7D0B" w:rsidRDefault="001D287B" w:rsidP="00D8415B">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 xml:space="preserve">Dipendenti </w:t>
            </w:r>
          </w:p>
          <w:p w14:paraId="13293C3E" w14:textId="2F1761EF" w:rsidR="001D287B" w:rsidRPr="008B7D0B" w:rsidRDefault="001D287B" w:rsidP="001D287B">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Categoria B</w:t>
            </w:r>
          </w:p>
        </w:tc>
        <w:tc>
          <w:tcPr>
            <w:tcW w:w="587" w:type="pct"/>
            <w:noWrap/>
            <w:hideMark/>
          </w:tcPr>
          <w:p w14:paraId="2FF8C5CE" w14:textId="77777777" w:rsidR="001D287B" w:rsidRPr="008B7D0B" w:rsidRDefault="001D287B" w:rsidP="00CD5B7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DIRIGENTI</w:t>
            </w:r>
          </w:p>
        </w:tc>
        <w:tc>
          <w:tcPr>
            <w:tcW w:w="528" w:type="pct"/>
            <w:noWrap/>
            <w:hideMark/>
          </w:tcPr>
          <w:p w14:paraId="75C93AE9" w14:textId="77777777" w:rsidR="001D287B" w:rsidRPr="008B7D0B" w:rsidRDefault="001D287B" w:rsidP="00CD5B7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OS1</w:t>
            </w:r>
          </w:p>
        </w:tc>
        <w:tc>
          <w:tcPr>
            <w:tcW w:w="528" w:type="pct"/>
            <w:noWrap/>
            <w:hideMark/>
          </w:tcPr>
          <w:p w14:paraId="43E5FCFF" w14:textId="77777777" w:rsidR="001D287B" w:rsidRPr="008B7D0B" w:rsidRDefault="001D287B" w:rsidP="00CD5B7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OS2</w:t>
            </w:r>
          </w:p>
        </w:tc>
        <w:tc>
          <w:tcPr>
            <w:tcW w:w="528" w:type="pct"/>
            <w:noWrap/>
            <w:hideMark/>
          </w:tcPr>
          <w:p w14:paraId="6927A251" w14:textId="77777777" w:rsidR="001D287B" w:rsidRPr="008B7D0B" w:rsidRDefault="001D287B" w:rsidP="00CD5B7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OS3</w:t>
            </w:r>
          </w:p>
        </w:tc>
      </w:tr>
      <w:tr w:rsidR="001D287B" w:rsidRPr="008B7D0B" w14:paraId="277F655B" w14:textId="77777777" w:rsidTr="00BA73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9" w:type="pct"/>
            <w:hideMark/>
          </w:tcPr>
          <w:p w14:paraId="5EEEBE22" w14:textId="4B2AB47C" w:rsidR="001D287B" w:rsidRPr="008B7D0B" w:rsidRDefault="001D287B" w:rsidP="00CD5B73">
            <w:pPr>
              <w:jc w:val="right"/>
              <w:rPr>
                <w:color w:val="000000"/>
                <w:sz w:val="18"/>
                <w:szCs w:val="18"/>
              </w:rPr>
            </w:pPr>
            <w:r w:rsidRPr="008B7D0B">
              <w:rPr>
                <w:color w:val="000000"/>
                <w:sz w:val="18"/>
                <w:szCs w:val="18"/>
              </w:rPr>
              <w:t>Direzione</w:t>
            </w:r>
          </w:p>
        </w:tc>
        <w:tc>
          <w:tcPr>
            <w:tcW w:w="649" w:type="pct"/>
            <w:noWrap/>
            <w:hideMark/>
          </w:tcPr>
          <w:p w14:paraId="080109CD"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11</w:t>
            </w:r>
          </w:p>
        </w:tc>
        <w:tc>
          <w:tcPr>
            <w:tcW w:w="638" w:type="pct"/>
            <w:noWrap/>
            <w:hideMark/>
          </w:tcPr>
          <w:p w14:paraId="2AE1C315"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11</w:t>
            </w:r>
          </w:p>
        </w:tc>
        <w:tc>
          <w:tcPr>
            <w:tcW w:w="642" w:type="pct"/>
            <w:noWrap/>
            <w:hideMark/>
          </w:tcPr>
          <w:p w14:paraId="3205CCA7"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3</w:t>
            </w:r>
          </w:p>
        </w:tc>
        <w:tc>
          <w:tcPr>
            <w:tcW w:w="587" w:type="pct"/>
            <w:noWrap/>
            <w:hideMark/>
          </w:tcPr>
          <w:p w14:paraId="2388FC36"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w:t>
            </w:r>
          </w:p>
        </w:tc>
        <w:tc>
          <w:tcPr>
            <w:tcW w:w="528" w:type="pct"/>
            <w:noWrap/>
            <w:hideMark/>
          </w:tcPr>
          <w:p w14:paraId="5940596A"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0,6</w:t>
            </w:r>
          </w:p>
        </w:tc>
        <w:tc>
          <w:tcPr>
            <w:tcW w:w="528" w:type="pct"/>
            <w:noWrap/>
            <w:hideMark/>
          </w:tcPr>
          <w:p w14:paraId="14B32162"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0,3</w:t>
            </w:r>
          </w:p>
        </w:tc>
        <w:tc>
          <w:tcPr>
            <w:tcW w:w="528" w:type="pct"/>
            <w:noWrap/>
            <w:hideMark/>
          </w:tcPr>
          <w:p w14:paraId="37147954"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0,1</w:t>
            </w:r>
          </w:p>
        </w:tc>
      </w:tr>
      <w:tr w:rsidR="001D287B" w:rsidRPr="008B7D0B" w14:paraId="14754406" w14:textId="77777777" w:rsidTr="00BA7346">
        <w:trPr>
          <w:trHeight w:val="765"/>
        </w:trPr>
        <w:tc>
          <w:tcPr>
            <w:cnfStyle w:val="001000000000" w:firstRow="0" w:lastRow="0" w:firstColumn="1" w:lastColumn="0" w:oddVBand="0" w:evenVBand="0" w:oddHBand="0" w:evenHBand="0" w:firstRowFirstColumn="0" w:firstRowLastColumn="0" w:lastRowFirstColumn="0" w:lastRowLastColumn="0"/>
            <w:tcW w:w="899" w:type="pct"/>
            <w:hideMark/>
          </w:tcPr>
          <w:p w14:paraId="5D6025BB" w14:textId="77777777" w:rsidR="001D287B" w:rsidRPr="008B7D0B" w:rsidRDefault="001D287B" w:rsidP="00CD5B73">
            <w:pPr>
              <w:jc w:val="right"/>
              <w:rPr>
                <w:color w:val="000000"/>
                <w:sz w:val="18"/>
                <w:szCs w:val="18"/>
              </w:rPr>
            </w:pPr>
            <w:r w:rsidRPr="008B7D0B">
              <w:rPr>
                <w:color w:val="000000"/>
                <w:sz w:val="18"/>
                <w:szCs w:val="18"/>
              </w:rPr>
              <w:t>Autorizzazione dei Pagamenti</w:t>
            </w:r>
          </w:p>
        </w:tc>
        <w:tc>
          <w:tcPr>
            <w:tcW w:w="649" w:type="pct"/>
            <w:noWrap/>
            <w:hideMark/>
          </w:tcPr>
          <w:p w14:paraId="4C945053"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4</w:t>
            </w:r>
          </w:p>
        </w:tc>
        <w:tc>
          <w:tcPr>
            <w:tcW w:w="638" w:type="pct"/>
            <w:noWrap/>
            <w:hideMark/>
          </w:tcPr>
          <w:p w14:paraId="70DA4E60"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4</w:t>
            </w:r>
          </w:p>
        </w:tc>
        <w:tc>
          <w:tcPr>
            <w:tcW w:w="642" w:type="pct"/>
            <w:noWrap/>
            <w:hideMark/>
          </w:tcPr>
          <w:p w14:paraId="01FDAAFF"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w:t>
            </w:r>
          </w:p>
        </w:tc>
        <w:tc>
          <w:tcPr>
            <w:tcW w:w="587" w:type="pct"/>
            <w:noWrap/>
            <w:hideMark/>
          </w:tcPr>
          <w:p w14:paraId="7B959E53"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w:t>
            </w:r>
          </w:p>
        </w:tc>
        <w:tc>
          <w:tcPr>
            <w:tcW w:w="528" w:type="pct"/>
            <w:noWrap/>
            <w:hideMark/>
          </w:tcPr>
          <w:p w14:paraId="35E7BE02"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0,1</w:t>
            </w:r>
          </w:p>
        </w:tc>
        <w:tc>
          <w:tcPr>
            <w:tcW w:w="528" w:type="pct"/>
            <w:noWrap/>
            <w:hideMark/>
          </w:tcPr>
          <w:p w14:paraId="167113B1"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0,9</w:t>
            </w:r>
          </w:p>
        </w:tc>
        <w:tc>
          <w:tcPr>
            <w:tcW w:w="528" w:type="pct"/>
            <w:noWrap/>
            <w:hideMark/>
          </w:tcPr>
          <w:p w14:paraId="0B0D334A"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w:t>
            </w:r>
          </w:p>
        </w:tc>
      </w:tr>
      <w:tr w:rsidR="001D287B" w:rsidRPr="008B7D0B" w14:paraId="5FEA4DAB" w14:textId="77777777" w:rsidTr="00BA734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99" w:type="pct"/>
            <w:hideMark/>
          </w:tcPr>
          <w:p w14:paraId="71BF5F1C" w14:textId="77777777" w:rsidR="001D287B" w:rsidRPr="008B7D0B" w:rsidRDefault="001D287B" w:rsidP="00CD5B73">
            <w:pPr>
              <w:jc w:val="right"/>
              <w:rPr>
                <w:color w:val="000000"/>
                <w:sz w:val="18"/>
                <w:szCs w:val="18"/>
              </w:rPr>
            </w:pPr>
            <w:r w:rsidRPr="008B7D0B">
              <w:rPr>
                <w:color w:val="000000"/>
                <w:sz w:val="18"/>
                <w:szCs w:val="18"/>
              </w:rPr>
              <w:t>Esecuzione dei Pagamenti</w:t>
            </w:r>
          </w:p>
        </w:tc>
        <w:tc>
          <w:tcPr>
            <w:tcW w:w="649" w:type="pct"/>
            <w:noWrap/>
            <w:hideMark/>
          </w:tcPr>
          <w:p w14:paraId="55B0B992"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w:t>
            </w:r>
          </w:p>
        </w:tc>
        <w:tc>
          <w:tcPr>
            <w:tcW w:w="638" w:type="pct"/>
            <w:noWrap/>
            <w:hideMark/>
          </w:tcPr>
          <w:p w14:paraId="77CBEE60"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w:t>
            </w:r>
          </w:p>
        </w:tc>
        <w:tc>
          <w:tcPr>
            <w:tcW w:w="642" w:type="pct"/>
            <w:noWrap/>
            <w:hideMark/>
          </w:tcPr>
          <w:p w14:paraId="6584DEFF"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w:t>
            </w:r>
          </w:p>
        </w:tc>
        <w:tc>
          <w:tcPr>
            <w:tcW w:w="587" w:type="pct"/>
            <w:noWrap/>
            <w:hideMark/>
          </w:tcPr>
          <w:p w14:paraId="356BBBB9"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w:t>
            </w:r>
          </w:p>
        </w:tc>
        <w:tc>
          <w:tcPr>
            <w:tcW w:w="528" w:type="pct"/>
            <w:noWrap/>
            <w:hideMark/>
          </w:tcPr>
          <w:p w14:paraId="010D6EF2"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0,1</w:t>
            </w:r>
          </w:p>
        </w:tc>
        <w:tc>
          <w:tcPr>
            <w:tcW w:w="528" w:type="pct"/>
            <w:noWrap/>
            <w:hideMark/>
          </w:tcPr>
          <w:p w14:paraId="7B65D902"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0,9</w:t>
            </w:r>
          </w:p>
        </w:tc>
        <w:tc>
          <w:tcPr>
            <w:tcW w:w="528" w:type="pct"/>
            <w:noWrap/>
            <w:hideMark/>
          </w:tcPr>
          <w:p w14:paraId="0D430A2E" w14:textId="77777777" w:rsidR="001D287B" w:rsidRPr="008B7D0B" w:rsidRDefault="001D287B" w:rsidP="00CD5B7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w:t>
            </w:r>
          </w:p>
        </w:tc>
      </w:tr>
      <w:tr w:rsidR="001D287B" w:rsidRPr="008B7D0B" w14:paraId="439B539C" w14:textId="77777777" w:rsidTr="00BA7346">
        <w:trPr>
          <w:trHeight w:val="510"/>
        </w:trPr>
        <w:tc>
          <w:tcPr>
            <w:cnfStyle w:val="001000000000" w:firstRow="0" w:lastRow="0" w:firstColumn="1" w:lastColumn="0" w:oddVBand="0" w:evenVBand="0" w:oddHBand="0" w:evenHBand="0" w:firstRowFirstColumn="0" w:firstRowLastColumn="0" w:lastRowFirstColumn="0" w:lastRowLastColumn="0"/>
            <w:tcW w:w="899" w:type="pct"/>
            <w:hideMark/>
          </w:tcPr>
          <w:p w14:paraId="3AB2737C" w14:textId="77777777" w:rsidR="001D287B" w:rsidRPr="008B7D0B" w:rsidRDefault="001D287B" w:rsidP="00CD5B73">
            <w:pPr>
              <w:jc w:val="center"/>
              <w:rPr>
                <w:color w:val="000000"/>
                <w:sz w:val="18"/>
                <w:szCs w:val="18"/>
              </w:rPr>
            </w:pPr>
            <w:r w:rsidRPr="008B7D0B">
              <w:rPr>
                <w:color w:val="000000"/>
                <w:sz w:val="18"/>
                <w:szCs w:val="18"/>
              </w:rPr>
              <w:t>Contabilizzazione</w:t>
            </w:r>
          </w:p>
        </w:tc>
        <w:tc>
          <w:tcPr>
            <w:tcW w:w="649" w:type="pct"/>
            <w:noWrap/>
            <w:hideMark/>
          </w:tcPr>
          <w:p w14:paraId="6B053822"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4</w:t>
            </w:r>
          </w:p>
        </w:tc>
        <w:tc>
          <w:tcPr>
            <w:tcW w:w="638" w:type="pct"/>
            <w:noWrap/>
            <w:hideMark/>
          </w:tcPr>
          <w:p w14:paraId="42475342"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3</w:t>
            </w:r>
          </w:p>
        </w:tc>
        <w:tc>
          <w:tcPr>
            <w:tcW w:w="642" w:type="pct"/>
            <w:noWrap/>
            <w:hideMark/>
          </w:tcPr>
          <w:p w14:paraId="4551DBD3"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w:t>
            </w:r>
          </w:p>
        </w:tc>
        <w:tc>
          <w:tcPr>
            <w:tcW w:w="587" w:type="pct"/>
            <w:noWrap/>
            <w:hideMark/>
          </w:tcPr>
          <w:p w14:paraId="706B071D"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w:t>
            </w:r>
          </w:p>
        </w:tc>
        <w:tc>
          <w:tcPr>
            <w:tcW w:w="528" w:type="pct"/>
            <w:noWrap/>
            <w:hideMark/>
          </w:tcPr>
          <w:p w14:paraId="54FCDF17"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0,4</w:t>
            </w:r>
          </w:p>
        </w:tc>
        <w:tc>
          <w:tcPr>
            <w:tcW w:w="528" w:type="pct"/>
            <w:noWrap/>
            <w:hideMark/>
          </w:tcPr>
          <w:p w14:paraId="0407636E"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0,6</w:t>
            </w:r>
          </w:p>
        </w:tc>
        <w:tc>
          <w:tcPr>
            <w:tcW w:w="528" w:type="pct"/>
            <w:noWrap/>
            <w:hideMark/>
          </w:tcPr>
          <w:p w14:paraId="2A7E1FEB" w14:textId="77777777" w:rsidR="001D287B" w:rsidRPr="008B7D0B" w:rsidRDefault="001D287B" w:rsidP="00CD5B7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w:t>
            </w:r>
          </w:p>
        </w:tc>
      </w:tr>
    </w:tbl>
    <w:p w14:paraId="5A517390" w14:textId="77777777" w:rsidR="00546B95" w:rsidRPr="008B7D0B" w:rsidRDefault="00546B95" w:rsidP="006C4CD1">
      <w:pPr>
        <w:spacing w:line="276" w:lineRule="auto"/>
      </w:pPr>
    </w:p>
    <w:p w14:paraId="726E21BF" w14:textId="5218DE5B" w:rsidR="00DB4B27" w:rsidRPr="008B7D0B" w:rsidRDefault="00BA7346" w:rsidP="006C4CD1">
      <w:pPr>
        <w:spacing w:line="276" w:lineRule="auto"/>
        <w:rPr>
          <w:i/>
          <w:sz w:val="20"/>
          <w:szCs w:val="20"/>
        </w:rPr>
      </w:pPr>
      <w:r w:rsidRPr="008B7D0B">
        <w:rPr>
          <w:i/>
          <w:sz w:val="20"/>
          <w:szCs w:val="20"/>
        </w:rPr>
        <w:t>Tabella 7.3: risorse per singolo obiettivo strategico</w:t>
      </w:r>
    </w:p>
    <w:tbl>
      <w:tblPr>
        <w:tblStyle w:val="Sfondochiaro-Colore1"/>
        <w:tblW w:w="5000" w:type="pct"/>
        <w:tblLook w:val="04A0" w:firstRow="1" w:lastRow="0" w:firstColumn="1" w:lastColumn="0" w:noHBand="0" w:noVBand="1"/>
      </w:tblPr>
      <w:tblGrid>
        <w:gridCol w:w="3334"/>
        <w:gridCol w:w="2174"/>
        <w:gridCol w:w="2174"/>
        <w:gridCol w:w="2172"/>
      </w:tblGrid>
      <w:tr w:rsidR="001010FB" w:rsidRPr="008B7D0B" w14:paraId="0BBF4C2D" w14:textId="77777777" w:rsidTr="001D28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noWrap/>
            <w:vAlign w:val="center"/>
            <w:hideMark/>
          </w:tcPr>
          <w:p w14:paraId="22EE6048" w14:textId="45C93E14" w:rsidR="001010FB" w:rsidRPr="008B7D0B" w:rsidRDefault="001010FB" w:rsidP="001D287B">
            <w:pPr>
              <w:jc w:val="center"/>
              <w:rPr>
                <w:color w:val="000000"/>
                <w:sz w:val="18"/>
                <w:szCs w:val="18"/>
              </w:rPr>
            </w:pPr>
            <w:r w:rsidRPr="008B7D0B">
              <w:rPr>
                <w:color w:val="000000"/>
                <w:sz w:val="18"/>
                <w:szCs w:val="18"/>
              </w:rPr>
              <w:t>Risorse Umane</w:t>
            </w:r>
          </w:p>
        </w:tc>
        <w:tc>
          <w:tcPr>
            <w:tcW w:w="1103" w:type="pct"/>
            <w:noWrap/>
            <w:vAlign w:val="center"/>
            <w:hideMark/>
          </w:tcPr>
          <w:p w14:paraId="2DF06C18" w14:textId="77777777" w:rsidR="001010FB" w:rsidRPr="008B7D0B" w:rsidRDefault="001010F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OS1</w:t>
            </w:r>
          </w:p>
        </w:tc>
        <w:tc>
          <w:tcPr>
            <w:tcW w:w="1103" w:type="pct"/>
            <w:noWrap/>
            <w:vAlign w:val="center"/>
            <w:hideMark/>
          </w:tcPr>
          <w:p w14:paraId="7B6FA88F" w14:textId="77777777" w:rsidR="001010FB" w:rsidRPr="008B7D0B" w:rsidRDefault="001010F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OS2</w:t>
            </w:r>
          </w:p>
        </w:tc>
        <w:tc>
          <w:tcPr>
            <w:tcW w:w="1102" w:type="pct"/>
            <w:noWrap/>
            <w:vAlign w:val="center"/>
            <w:hideMark/>
          </w:tcPr>
          <w:p w14:paraId="05A27FF9" w14:textId="77777777" w:rsidR="001010FB" w:rsidRPr="008B7D0B" w:rsidRDefault="001010F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OS3</w:t>
            </w:r>
          </w:p>
        </w:tc>
      </w:tr>
      <w:tr w:rsidR="001D287B" w:rsidRPr="008B7D0B" w14:paraId="3F46FC5C" w14:textId="77777777" w:rsidTr="001D28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noWrap/>
            <w:vAlign w:val="center"/>
            <w:hideMark/>
          </w:tcPr>
          <w:p w14:paraId="018CE0C5" w14:textId="0974FB6F" w:rsidR="001D287B" w:rsidRPr="008B7D0B" w:rsidRDefault="001D287B" w:rsidP="001D287B">
            <w:pPr>
              <w:jc w:val="center"/>
              <w:rPr>
                <w:color w:val="000000"/>
                <w:sz w:val="18"/>
                <w:szCs w:val="18"/>
              </w:rPr>
            </w:pPr>
            <w:r w:rsidRPr="008B7D0B">
              <w:rPr>
                <w:color w:val="000000"/>
                <w:sz w:val="18"/>
                <w:szCs w:val="18"/>
              </w:rPr>
              <w:t>Dipendenti</w:t>
            </w:r>
          </w:p>
          <w:p w14:paraId="44DA0CED" w14:textId="1497A628" w:rsidR="001D287B" w:rsidRPr="008B7D0B" w:rsidRDefault="001D287B" w:rsidP="001D287B">
            <w:pPr>
              <w:jc w:val="center"/>
              <w:rPr>
                <w:color w:val="000000"/>
                <w:sz w:val="18"/>
                <w:szCs w:val="18"/>
              </w:rPr>
            </w:pPr>
            <w:r w:rsidRPr="008B7D0B">
              <w:rPr>
                <w:color w:val="000000"/>
                <w:sz w:val="18"/>
                <w:szCs w:val="18"/>
              </w:rPr>
              <w:t>Categoria D</w:t>
            </w:r>
          </w:p>
        </w:tc>
        <w:tc>
          <w:tcPr>
            <w:tcW w:w="1103" w:type="pct"/>
            <w:noWrap/>
            <w:vAlign w:val="center"/>
            <w:hideMark/>
          </w:tcPr>
          <w:p w14:paraId="7C2EAADF" w14:textId="77777777" w:rsidR="001D287B" w:rsidRPr="008B7D0B" w:rsidRDefault="001D287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8,7</w:t>
            </w:r>
          </w:p>
        </w:tc>
        <w:tc>
          <w:tcPr>
            <w:tcW w:w="1103" w:type="pct"/>
            <w:noWrap/>
            <w:vAlign w:val="center"/>
            <w:hideMark/>
          </w:tcPr>
          <w:p w14:paraId="255E37DB" w14:textId="77777777" w:rsidR="001D287B" w:rsidRPr="008B7D0B" w:rsidRDefault="001D287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10,2</w:t>
            </w:r>
          </w:p>
        </w:tc>
        <w:tc>
          <w:tcPr>
            <w:tcW w:w="1102" w:type="pct"/>
            <w:noWrap/>
            <w:vAlign w:val="center"/>
            <w:hideMark/>
          </w:tcPr>
          <w:p w14:paraId="2A91965D" w14:textId="77777777" w:rsidR="001D287B" w:rsidRPr="008B7D0B" w:rsidRDefault="001D287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1,1</w:t>
            </w:r>
          </w:p>
        </w:tc>
      </w:tr>
      <w:tr w:rsidR="001D287B" w:rsidRPr="008B7D0B" w14:paraId="6F902E0D" w14:textId="77777777" w:rsidTr="001D287B">
        <w:trPr>
          <w:trHeight w:val="300"/>
        </w:trPr>
        <w:tc>
          <w:tcPr>
            <w:cnfStyle w:val="001000000000" w:firstRow="0" w:lastRow="0" w:firstColumn="1" w:lastColumn="0" w:oddVBand="0" w:evenVBand="0" w:oddHBand="0" w:evenHBand="0" w:firstRowFirstColumn="0" w:firstRowLastColumn="0" w:lastRowFirstColumn="0" w:lastRowLastColumn="0"/>
            <w:tcW w:w="1692" w:type="pct"/>
            <w:noWrap/>
            <w:vAlign w:val="center"/>
            <w:hideMark/>
          </w:tcPr>
          <w:p w14:paraId="3E516887" w14:textId="67DE8F5D" w:rsidR="001D287B" w:rsidRPr="008B7D0B" w:rsidRDefault="001D287B" w:rsidP="001D287B">
            <w:pPr>
              <w:jc w:val="center"/>
              <w:rPr>
                <w:color w:val="000000"/>
                <w:sz w:val="18"/>
                <w:szCs w:val="18"/>
              </w:rPr>
            </w:pPr>
            <w:r w:rsidRPr="008B7D0B">
              <w:rPr>
                <w:color w:val="000000"/>
                <w:sz w:val="18"/>
                <w:szCs w:val="18"/>
              </w:rPr>
              <w:t>Dipendenti</w:t>
            </w:r>
          </w:p>
          <w:p w14:paraId="214C2034" w14:textId="1488B60B" w:rsidR="001D287B" w:rsidRPr="008B7D0B" w:rsidRDefault="001D287B" w:rsidP="001D287B">
            <w:pPr>
              <w:jc w:val="center"/>
              <w:rPr>
                <w:color w:val="000000"/>
                <w:sz w:val="18"/>
                <w:szCs w:val="18"/>
              </w:rPr>
            </w:pPr>
            <w:r w:rsidRPr="008B7D0B">
              <w:rPr>
                <w:color w:val="000000"/>
                <w:sz w:val="18"/>
                <w:szCs w:val="18"/>
              </w:rPr>
              <w:t>Categoria C</w:t>
            </w:r>
          </w:p>
        </w:tc>
        <w:tc>
          <w:tcPr>
            <w:tcW w:w="1103" w:type="pct"/>
            <w:noWrap/>
            <w:vAlign w:val="center"/>
            <w:hideMark/>
          </w:tcPr>
          <w:p w14:paraId="007C2903" w14:textId="77777777" w:rsidR="001D287B" w:rsidRPr="008B7D0B" w:rsidRDefault="001D287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8,3</w:t>
            </w:r>
          </w:p>
        </w:tc>
        <w:tc>
          <w:tcPr>
            <w:tcW w:w="1103" w:type="pct"/>
            <w:noWrap/>
            <w:vAlign w:val="center"/>
            <w:hideMark/>
          </w:tcPr>
          <w:p w14:paraId="363DFB75" w14:textId="77777777" w:rsidR="001D287B" w:rsidRPr="008B7D0B" w:rsidRDefault="001D287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9,6</w:t>
            </w:r>
          </w:p>
        </w:tc>
        <w:tc>
          <w:tcPr>
            <w:tcW w:w="1102" w:type="pct"/>
            <w:noWrap/>
            <w:vAlign w:val="center"/>
            <w:hideMark/>
          </w:tcPr>
          <w:p w14:paraId="02E48728" w14:textId="77777777" w:rsidR="001D287B" w:rsidRPr="008B7D0B" w:rsidRDefault="001D287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1,1</w:t>
            </w:r>
          </w:p>
        </w:tc>
      </w:tr>
      <w:tr w:rsidR="001D287B" w:rsidRPr="008B7D0B" w14:paraId="0962B9FE" w14:textId="77777777" w:rsidTr="001D28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2" w:type="pct"/>
            <w:noWrap/>
            <w:vAlign w:val="center"/>
            <w:hideMark/>
          </w:tcPr>
          <w:p w14:paraId="6C526C59" w14:textId="602ECBE8" w:rsidR="001D287B" w:rsidRPr="008B7D0B" w:rsidRDefault="001D287B" w:rsidP="001D287B">
            <w:pPr>
              <w:jc w:val="center"/>
              <w:rPr>
                <w:color w:val="000000"/>
                <w:sz w:val="18"/>
                <w:szCs w:val="18"/>
              </w:rPr>
            </w:pPr>
            <w:r w:rsidRPr="008B7D0B">
              <w:rPr>
                <w:color w:val="000000"/>
                <w:sz w:val="18"/>
                <w:szCs w:val="18"/>
              </w:rPr>
              <w:t>Dipendenti</w:t>
            </w:r>
          </w:p>
          <w:p w14:paraId="09439705" w14:textId="2F82EA8B" w:rsidR="001D287B" w:rsidRPr="008B7D0B" w:rsidRDefault="001D287B" w:rsidP="001D287B">
            <w:pPr>
              <w:jc w:val="center"/>
              <w:rPr>
                <w:color w:val="000000"/>
                <w:sz w:val="18"/>
                <w:szCs w:val="18"/>
              </w:rPr>
            </w:pPr>
            <w:r w:rsidRPr="008B7D0B">
              <w:rPr>
                <w:color w:val="000000"/>
                <w:sz w:val="18"/>
                <w:szCs w:val="18"/>
              </w:rPr>
              <w:t>Categoria B</w:t>
            </w:r>
          </w:p>
        </w:tc>
        <w:tc>
          <w:tcPr>
            <w:tcW w:w="1103" w:type="pct"/>
            <w:noWrap/>
            <w:vAlign w:val="center"/>
            <w:hideMark/>
          </w:tcPr>
          <w:p w14:paraId="01055CAF" w14:textId="77777777" w:rsidR="001D287B" w:rsidRPr="008B7D0B" w:rsidRDefault="001D287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1,9</w:t>
            </w:r>
          </w:p>
        </w:tc>
        <w:tc>
          <w:tcPr>
            <w:tcW w:w="1103" w:type="pct"/>
            <w:noWrap/>
            <w:vAlign w:val="center"/>
            <w:hideMark/>
          </w:tcPr>
          <w:p w14:paraId="45C14C16" w14:textId="77777777" w:rsidR="001D287B" w:rsidRPr="008B7D0B" w:rsidRDefault="001D287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2,7</w:t>
            </w:r>
          </w:p>
        </w:tc>
        <w:tc>
          <w:tcPr>
            <w:tcW w:w="1102" w:type="pct"/>
            <w:noWrap/>
            <w:vAlign w:val="center"/>
            <w:hideMark/>
          </w:tcPr>
          <w:p w14:paraId="2390CFC5" w14:textId="77777777" w:rsidR="001D287B" w:rsidRPr="008B7D0B" w:rsidRDefault="001D287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0</w:t>
            </w:r>
          </w:p>
        </w:tc>
      </w:tr>
      <w:tr w:rsidR="001D287B" w:rsidRPr="008B7D0B" w14:paraId="2D8AB304" w14:textId="77777777" w:rsidTr="001D287B">
        <w:trPr>
          <w:trHeight w:val="300"/>
        </w:trPr>
        <w:tc>
          <w:tcPr>
            <w:cnfStyle w:val="001000000000" w:firstRow="0" w:lastRow="0" w:firstColumn="1" w:lastColumn="0" w:oddVBand="0" w:evenVBand="0" w:oddHBand="0" w:evenHBand="0" w:firstRowFirstColumn="0" w:firstRowLastColumn="0" w:lastRowFirstColumn="0" w:lastRowLastColumn="0"/>
            <w:tcW w:w="1692" w:type="pct"/>
            <w:noWrap/>
            <w:vAlign w:val="center"/>
            <w:hideMark/>
          </w:tcPr>
          <w:p w14:paraId="2B85FBBF" w14:textId="77777777" w:rsidR="001D287B" w:rsidRPr="008B7D0B" w:rsidRDefault="001D287B" w:rsidP="001D287B">
            <w:pPr>
              <w:jc w:val="center"/>
              <w:rPr>
                <w:color w:val="000000"/>
                <w:sz w:val="18"/>
                <w:szCs w:val="18"/>
              </w:rPr>
            </w:pPr>
            <w:r w:rsidRPr="008B7D0B">
              <w:rPr>
                <w:color w:val="000000"/>
                <w:sz w:val="18"/>
                <w:szCs w:val="18"/>
              </w:rPr>
              <w:t>DIRIGENTI</w:t>
            </w:r>
          </w:p>
        </w:tc>
        <w:tc>
          <w:tcPr>
            <w:tcW w:w="1103" w:type="pct"/>
            <w:noWrap/>
            <w:vAlign w:val="center"/>
            <w:hideMark/>
          </w:tcPr>
          <w:p w14:paraId="4E17AA40" w14:textId="77777777" w:rsidR="001D287B" w:rsidRPr="008B7D0B" w:rsidRDefault="001D287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1,2</w:t>
            </w:r>
          </w:p>
        </w:tc>
        <w:tc>
          <w:tcPr>
            <w:tcW w:w="1103" w:type="pct"/>
            <w:noWrap/>
            <w:vAlign w:val="center"/>
            <w:hideMark/>
          </w:tcPr>
          <w:p w14:paraId="7CEB273F" w14:textId="77777777" w:rsidR="001D287B" w:rsidRPr="008B7D0B" w:rsidRDefault="001D287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2,7</w:t>
            </w:r>
          </w:p>
        </w:tc>
        <w:tc>
          <w:tcPr>
            <w:tcW w:w="1102" w:type="pct"/>
            <w:noWrap/>
            <w:vAlign w:val="center"/>
            <w:hideMark/>
          </w:tcPr>
          <w:p w14:paraId="644D9F75" w14:textId="77777777" w:rsidR="001D287B" w:rsidRPr="008B7D0B" w:rsidRDefault="001D287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0,1</w:t>
            </w:r>
          </w:p>
        </w:tc>
      </w:tr>
    </w:tbl>
    <w:p w14:paraId="0F23B50F" w14:textId="77777777" w:rsidR="00DB4B27" w:rsidRPr="008B7D0B" w:rsidRDefault="00DB4B27" w:rsidP="006C4CD1">
      <w:pPr>
        <w:spacing w:line="276" w:lineRule="auto"/>
      </w:pPr>
    </w:p>
    <w:p w14:paraId="0E1FC3C1" w14:textId="77777777" w:rsidR="00DB4B27" w:rsidRPr="008B7D0B" w:rsidRDefault="00DB4B27" w:rsidP="006C4CD1">
      <w:pPr>
        <w:spacing w:line="276" w:lineRule="auto"/>
      </w:pPr>
    </w:p>
    <w:p w14:paraId="4DF5066B" w14:textId="77777777" w:rsidR="001010FB" w:rsidRPr="008B7D0B" w:rsidRDefault="001010FB" w:rsidP="006C4CD1">
      <w:pPr>
        <w:spacing w:line="276" w:lineRule="auto"/>
      </w:pPr>
    </w:p>
    <w:p w14:paraId="545F5ECE" w14:textId="3FD17344" w:rsidR="001010FB" w:rsidRPr="008B7D0B" w:rsidRDefault="001010FB" w:rsidP="006C4CD1">
      <w:pPr>
        <w:spacing w:line="276" w:lineRule="auto"/>
        <w:rPr>
          <w:b/>
        </w:rPr>
      </w:pPr>
      <w:r w:rsidRPr="008B7D0B">
        <w:rPr>
          <w:b/>
        </w:rPr>
        <w:lastRenderedPageBreak/>
        <w:t xml:space="preserve">Risorse Finanziarie: </w:t>
      </w:r>
    </w:p>
    <w:p w14:paraId="2063451B" w14:textId="77777777" w:rsidR="009E2BE5" w:rsidRPr="008B7D0B" w:rsidRDefault="009E2BE5" w:rsidP="006C4CD1">
      <w:pPr>
        <w:spacing w:line="276" w:lineRule="auto"/>
        <w:rPr>
          <w:b/>
        </w:rPr>
      </w:pPr>
    </w:p>
    <w:p w14:paraId="1B5EE0FF" w14:textId="194D45DD" w:rsidR="009E2BE5" w:rsidRPr="008B7D0B" w:rsidRDefault="009E2BE5" w:rsidP="006C4CD1">
      <w:pPr>
        <w:spacing w:line="276" w:lineRule="auto"/>
      </w:pPr>
      <w:r w:rsidRPr="008B7D0B">
        <w:t xml:space="preserve">Per quanto attiene, invece, alle risorse finanziarie si è proceduto all’analisi delle voci </w:t>
      </w:r>
      <w:r w:rsidR="00113450" w:rsidRPr="008B7D0B">
        <w:t>riportate tra i componenti negativi della gestione</w:t>
      </w:r>
      <w:r w:rsidRPr="008B7D0B">
        <w:t xml:space="preserve"> Rendiconto Generale Esercizio Finanziario 2016 (disponibile al seguente link: </w:t>
      </w:r>
      <w:hyperlink r:id="rId19" w:history="1">
        <w:r w:rsidRPr="008B7D0B">
          <w:rPr>
            <w:rStyle w:val="Collegamentoipertestuale"/>
          </w:rPr>
          <w:t>http://trasparenza.arcea.it/tr/13_/01_Bilancio%20Preventivo%20e%20Consuntivo/Bilancio%20Consuntivo/Rendiconto%20Generale%20Esercizio%20Finanziario%202016%20-%20DOCUMENTAZIONE%20COMPLETA.pdf</w:t>
        </w:r>
      </w:hyperlink>
      <w:r w:rsidR="00113450" w:rsidRPr="008B7D0B">
        <w:t>, si veda pagina 22</w:t>
      </w:r>
      <w:r w:rsidRPr="008B7D0B">
        <w:t xml:space="preserve">) </w:t>
      </w:r>
    </w:p>
    <w:p w14:paraId="441CE2D3" w14:textId="77777777" w:rsidR="009E2BE5" w:rsidRPr="008B7D0B" w:rsidRDefault="009E2BE5" w:rsidP="006C4CD1">
      <w:pPr>
        <w:spacing w:line="276" w:lineRule="auto"/>
      </w:pPr>
    </w:p>
    <w:p w14:paraId="2336A23A" w14:textId="7D9974D7" w:rsidR="009E2BE5" w:rsidRPr="008B7D0B" w:rsidRDefault="009E2BE5" w:rsidP="006C4CD1">
      <w:pPr>
        <w:spacing w:line="276" w:lineRule="auto"/>
      </w:pPr>
      <w:r w:rsidRPr="008B7D0B">
        <w:t xml:space="preserve">Le voci sono state ripartite in maniera percentuale rispetto agli obiettivi strategici utilizzando quale fattore di ponderazione il numero di dipendenti complessivo associato ad ognuno. </w:t>
      </w:r>
    </w:p>
    <w:p w14:paraId="21EA555B" w14:textId="77777777" w:rsidR="009E2BE5" w:rsidRPr="008B7D0B" w:rsidRDefault="009E2BE5" w:rsidP="006C4CD1">
      <w:pPr>
        <w:spacing w:line="276" w:lineRule="auto"/>
        <w:rPr>
          <w:b/>
        </w:rPr>
      </w:pPr>
    </w:p>
    <w:p w14:paraId="3D10C0A1" w14:textId="764D56FF" w:rsidR="00BA7346" w:rsidRPr="008B7D0B" w:rsidRDefault="00BA7346" w:rsidP="00BA7346">
      <w:pPr>
        <w:spacing w:line="276" w:lineRule="auto"/>
        <w:rPr>
          <w:i/>
          <w:sz w:val="20"/>
          <w:szCs w:val="20"/>
        </w:rPr>
      </w:pPr>
      <w:r w:rsidRPr="008B7D0B">
        <w:rPr>
          <w:i/>
          <w:sz w:val="20"/>
          <w:szCs w:val="20"/>
        </w:rPr>
        <w:t>Tabella 7.4: risorse finanziarie per singolo obiettivo strategico</w:t>
      </w:r>
    </w:p>
    <w:p w14:paraId="1DB8DB72" w14:textId="77777777" w:rsidR="00C65ECB" w:rsidRPr="008B7D0B" w:rsidRDefault="00C65ECB" w:rsidP="006C4CD1">
      <w:pPr>
        <w:spacing w:line="276" w:lineRule="auto"/>
      </w:pPr>
    </w:p>
    <w:tbl>
      <w:tblPr>
        <w:tblStyle w:val="Sfondochiaro-Colore1"/>
        <w:tblW w:w="10020" w:type="dxa"/>
        <w:tblLook w:val="04A0" w:firstRow="1" w:lastRow="0" w:firstColumn="1" w:lastColumn="0" w:noHBand="0" w:noVBand="1"/>
      </w:tblPr>
      <w:tblGrid>
        <w:gridCol w:w="4600"/>
        <w:gridCol w:w="1400"/>
        <w:gridCol w:w="1400"/>
        <w:gridCol w:w="1400"/>
        <w:gridCol w:w="1220"/>
      </w:tblGrid>
      <w:tr w:rsidR="00C65ECB" w:rsidRPr="008B7D0B" w14:paraId="12EB7B85" w14:textId="77777777" w:rsidTr="001D28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05DDB50E" w14:textId="77777777" w:rsidR="00C65ECB" w:rsidRPr="008B7D0B" w:rsidRDefault="00C65ECB" w:rsidP="001D287B">
            <w:pPr>
              <w:jc w:val="center"/>
              <w:rPr>
                <w:color w:val="000000"/>
                <w:sz w:val="18"/>
                <w:szCs w:val="18"/>
              </w:rPr>
            </w:pPr>
          </w:p>
        </w:tc>
        <w:tc>
          <w:tcPr>
            <w:tcW w:w="1400" w:type="dxa"/>
            <w:noWrap/>
            <w:vAlign w:val="center"/>
            <w:hideMark/>
          </w:tcPr>
          <w:p w14:paraId="257785B2" w14:textId="77777777" w:rsidR="00C65ECB" w:rsidRPr="008B7D0B" w:rsidRDefault="00C65EC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Totale</w:t>
            </w:r>
          </w:p>
        </w:tc>
        <w:tc>
          <w:tcPr>
            <w:tcW w:w="1400" w:type="dxa"/>
            <w:noWrap/>
            <w:vAlign w:val="center"/>
            <w:hideMark/>
          </w:tcPr>
          <w:p w14:paraId="7550CC90" w14:textId="77777777" w:rsidR="00C65ECB" w:rsidRPr="008B7D0B" w:rsidRDefault="00C65EC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OS1</w:t>
            </w:r>
          </w:p>
        </w:tc>
        <w:tc>
          <w:tcPr>
            <w:tcW w:w="1400" w:type="dxa"/>
            <w:noWrap/>
            <w:vAlign w:val="center"/>
            <w:hideMark/>
          </w:tcPr>
          <w:p w14:paraId="37C4946B" w14:textId="77777777" w:rsidR="00C65ECB" w:rsidRPr="008B7D0B" w:rsidRDefault="00C65EC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OS2</w:t>
            </w:r>
          </w:p>
        </w:tc>
        <w:tc>
          <w:tcPr>
            <w:tcW w:w="1220" w:type="dxa"/>
            <w:noWrap/>
            <w:vAlign w:val="center"/>
            <w:hideMark/>
          </w:tcPr>
          <w:p w14:paraId="0B7E9A20" w14:textId="77777777" w:rsidR="00C65ECB" w:rsidRPr="008B7D0B" w:rsidRDefault="00C65ECB" w:rsidP="001D287B">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OS3</w:t>
            </w:r>
          </w:p>
        </w:tc>
      </w:tr>
      <w:tr w:rsidR="00C65ECB" w:rsidRPr="008B7D0B" w14:paraId="1F7C8942" w14:textId="77777777" w:rsidTr="001D28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6EEE5223" w14:textId="77777777" w:rsidR="00C65ECB" w:rsidRPr="008B7D0B" w:rsidRDefault="00C65ECB" w:rsidP="001D287B">
            <w:pPr>
              <w:jc w:val="center"/>
              <w:rPr>
                <w:color w:val="000000"/>
                <w:sz w:val="18"/>
                <w:szCs w:val="18"/>
              </w:rPr>
            </w:pPr>
            <w:r w:rsidRPr="008B7D0B">
              <w:rPr>
                <w:color w:val="000000"/>
                <w:sz w:val="18"/>
                <w:szCs w:val="18"/>
              </w:rPr>
              <w:t>PERSONALE</w:t>
            </w:r>
          </w:p>
        </w:tc>
        <w:tc>
          <w:tcPr>
            <w:tcW w:w="1400" w:type="dxa"/>
            <w:noWrap/>
            <w:vAlign w:val="center"/>
            <w:hideMark/>
          </w:tcPr>
          <w:p w14:paraId="47D20B17" w14:textId="30C045EA"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1.873.700,58</w:t>
            </w:r>
          </w:p>
        </w:tc>
        <w:tc>
          <w:tcPr>
            <w:tcW w:w="1400" w:type="dxa"/>
            <w:noWrap/>
            <w:vAlign w:val="center"/>
            <w:hideMark/>
          </w:tcPr>
          <w:p w14:paraId="60004D4A" w14:textId="4DC83F09"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791.205,50</w:t>
            </w:r>
          </w:p>
        </w:tc>
        <w:tc>
          <w:tcPr>
            <w:tcW w:w="1400" w:type="dxa"/>
            <w:noWrap/>
            <w:vAlign w:val="center"/>
            <w:hideMark/>
          </w:tcPr>
          <w:p w14:paraId="06A20B38" w14:textId="781458F9"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991.959,13</w:t>
            </w:r>
          </w:p>
        </w:tc>
        <w:tc>
          <w:tcPr>
            <w:tcW w:w="1220" w:type="dxa"/>
            <w:noWrap/>
            <w:vAlign w:val="center"/>
            <w:hideMark/>
          </w:tcPr>
          <w:p w14:paraId="11951613" w14:textId="697D8A4B"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90.535,95</w:t>
            </w:r>
          </w:p>
        </w:tc>
      </w:tr>
      <w:tr w:rsidR="00C65ECB" w:rsidRPr="008B7D0B" w14:paraId="69991966" w14:textId="77777777" w:rsidTr="001D287B">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07AA5EDB" w14:textId="77777777" w:rsidR="00C65ECB" w:rsidRPr="008B7D0B" w:rsidRDefault="00C65ECB" w:rsidP="001D287B">
            <w:pPr>
              <w:jc w:val="center"/>
              <w:rPr>
                <w:color w:val="000000"/>
                <w:sz w:val="18"/>
                <w:szCs w:val="18"/>
              </w:rPr>
            </w:pPr>
            <w:r w:rsidRPr="008B7D0B">
              <w:rPr>
                <w:color w:val="000000"/>
                <w:sz w:val="18"/>
                <w:szCs w:val="18"/>
              </w:rPr>
              <w:t>Prestazioni di servizi</w:t>
            </w:r>
          </w:p>
        </w:tc>
        <w:tc>
          <w:tcPr>
            <w:tcW w:w="1400" w:type="dxa"/>
            <w:noWrap/>
            <w:vAlign w:val="center"/>
            <w:hideMark/>
          </w:tcPr>
          <w:p w14:paraId="2E059BAD" w14:textId="0350FD42"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2.081.091,43</w:t>
            </w:r>
          </w:p>
        </w:tc>
        <w:tc>
          <w:tcPr>
            <w:tcW w:w="1400" w:type="dxa"/>
            <w:noWrap/>
            <w:vAlign w:val="center"/>
            <w:hideMark/>
          </w:tcPr>
          <w:p w14:paraId="28320474" w14:textId="72F1ECC6"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878.780,20</w:t>
            </w:r>
          </w:p>
        </w:tc>
        <w:tc>
          <w:tcPr>
            <w:tcW w:w="1400" w:type="dxa"/>
            <w:noWrap/>
            <w:vAlign w:val="center"/>
            <w:hideMark/>
          </w:tcPr>
          <w:p w14:paraId="21E1B05B" w14:textId="3A605F1B"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1.101.754,29</w:t>
            </w:r>
          </w:p>
        </w:tc>
        <w:tc>
          <w:tcPr>
            <w:tcW w:w="1220" w:type="dxa"/>
            <w:noWrap/>
            <w:vAlign w:val="center"/>
            <w:hideMark/>
          </w:tcPr>
          <w:p w14:paraId="6A376135" w14:textId="4C823797"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100.556,94</w:t>
            </w:r>
          </w:p>
        </w:tc>
      </w:tr>
      <w:tr w:rsidR="00C65ECB" w:rsidRPr="008B7D0B" w14:paraId="3689B645" w14:textId="77777777" w:rsidTr="001D28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31705484" w14:textId="77777777" w:rsidR="00C65ECB" w:rsidRPr="008B7D0B" w:rsidRDefault="00C65ECB" w:rsidP="001D287B">
            <w:pPr>
              <w:jc w:val="center"/>
              <w:rPr>
                <w:color w:val="000000"/>
                <w:sz w:val="18"/>
                <w:szCs w:val="18"/>
              </w:rPr>
            </w:pPr>
            <w:r w:rsidRPr="008B7D0B">
              <w:rPr>
                <w:color w:val="000000"/>
                <w:sz w:val="18"/>
                <w:szCs w:val="18"/>
              </w:rPr>
              <w:t>Acquisiti di materie prime e/o beni di consumo</w:t>
            </w:r>
          </w:p>
        </w:tc>
        <w:tc>
          <w:tcPr>
            <w:tcW w:w="1400" w:type="dxa"/>
            <w:noWrap/>
            <w:vAlign w:val="center"/>
            <w:hideMark/>
          </w:tcPr>
          <w:p w14:paraId="3D672C76" w14:textId="77777777"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4082,8</w:t>
            </w:r>
          </w:p>
        </w:tc>
        <w:tc>
          <w:tcPr>
            <w:tcW w:w="1400" w:type="dxa"/>
            <w:noWrap/>
            <w:vAlign w:val="center"/>
            <w:hideMark/>
          </w:tcPr>
          <w:p w14:paraId="3A2182E9" w14:textId="7C603868"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1.724,04</w:t>
            </w:r>
          </w:p>
        </w:tc>
        <w:tc>
          <w:tcPr>
            <w:tcW w:w="1400" w:type="dxa"/>
            <w:noWrap/>
            <w:vAlign w:val="center"/>
            <w:hideMark/>
          </w:tcPr>
          <w:p w14:paraId="32A7E888" w14:textId="2999E51C"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2.161,48</w:t>
            </w:r>
          </w:p>
        </w:tc>
        <w:tc>
          <w:tcPr>
            <w:tcW w:w="1220" w:type="dxa"/>
            <w:noWrap/>
            <w:vAlign w:val="center"/>
            <w:hideMark/>
          </w:tcPr>
          <w:p w14:paraId="6E90729C" w14:textId="1AEF4DA3"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197,28</w:t>
            </w:r>
          </w:p>
        </w:tc>
      </w:tr>
      <w:tr w:rsidR="00C65ECB" w:rsidRPr="008B7D0B" w14:paraId="23336DA6" w14:textId="77777777" w:rsidTr="001D287B">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5C22489C" w14:textId="77777777" w:rsidR="00C65ECB" w:rsidRPr="008B7D0B" w:rsidRDefault="00C65ECB" w:rsidP="001D287B">
            <w:pPr>
              <w:jc w:val="center"/>
              <w:rPr>
                <w:color w:val="000000"/>
                <w:sz w:val="18"/>
                <w:szCs w:val="18"/>
              </w:rPr>
            </w:pPr>
            <w:r w:rsidRPr="008B7D0B">
              <w:rPr>
                <w:color w:val="000000"/>
                <w:sz w:val="18"/>
                <w:szCs w:val="18"/>
              </w:rPr>
              <w:t>Utilizzo di Beni di terzi</w:t>
            </w:r>
          </w:p>
        </w:tc>
        <w:tc>
          <w:tcPr>
            <w:tcW w:w="1400" w:type="dxa"/>
            <w:noWrap/>
            <w:vAlign w:val="center"/>
            <w:hideMark/>
          </w:tcPr>
          <w:p w14:paraId="2A4876D1" w14:textId="77777777"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1534,16</w:t>
            </w:r>
          </w:p>
        </w:tc>
        <w:tc>
          <w:tcPr>
            <w:tcW w:w="1400" w:type="dxa"/>
            <w:noWrap/>
            <w:vAlign w:val="center"/>
            <w:hideMark/>
          </w:tcPr>
          <w:p w14:paraId="39030A37" w14:textId="3E7114DD"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647,83</w:t>
            </w:r>
          </w:p>
        </w:tc>
        <w:tc>
          <w:tcPr>
            <w:tcW w:w="1400" w:type="dxa"/>
            <w:noWrap/>
            <w:vAlign w:val="center"/>
            <w:hideMark/>
          </w:tcPr>
          <w:p w14:paraId="44ABB519" w14:textId="397DE7B0"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812,20</w:t>
            </w:r>
          </w:p>
        </w:tc>
        <w:tc>
          <w:tcPr>
            <w:tcW w:w="1220" w:type="dxa"/>
            <w:noWrap/>
            <w:vAlign w:val="center"/>
            <w:hideMark/>
          </w:tcPr>
          <w:p w14:paraId="0A4F671D" w14:textId="3C9BC893"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74,13</w:t>
            </w:r>
          </w:p>
        </w:tc>
      </w:tr>
      <w:tr w:rsidR="00C65ECB" w:rsidRPr="008B7D0B" w14:paraId="7A3FAE1E" w14:textId="77777777" w:rsidTr="001D28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07022FEE" w14:textId="77777777" w:rsidR="00C65ECB" w:rsidRPr="008B7D0B" w:rsidRDefault="00C65ECB" w:rsidP="001D287B">
            <w:pPr>
              <w:jc w:val="center"/>
              <w:rPr>
                <w:color w:val="000000"/>
                <w:sz w:val="18"/>
                <w:szCs w:val="18"/>
              </w:rPr>
            </w:pPr>
            <w:r w:rsidRPr="008B7D0B">
              <w:rPr>
                <w:color w:val="000000"/>
                <w:sz w:val="18"/>
                <w:szCs w:val="18"/>
              </w:rPr>
              <w:t>Oneri diversi di gestione</w:t>
            </w:r>
          </w:p>
        </w:tc>
        <w:tc>
          <w:tcPr>
            <w:tcW w:w="1400" w:type="dxa"/>
            <w:noWrap/>
            <w:vAlign w:val="center"/>
            <w:hideMark/>
          </w:tcPr>
          <w:p w14:paraId="79F580E5" w14:textId="77777777"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87824,36</w:t>
            </w:r>
          </w:p>
        </w:tc>
        <w:tc>
          <w:tcPr>
            <w:tcW w:w="1400" w:type="dxa"/>
            <w:noWrap/>
            <w:vAlign w:val="center"/>
            <w:hideMark/>
          </w:tcPr>
          <w:p w14:paraId="5A5EBD50" w14:textId="764DB39D"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37.085,50</w:t>
            </w:r>
          </w:p>
        </w:tc>
        <w:tc>
          <w:tcPr>
            <w:tcW w:w="1400" w:type="dxa"/>
            <w:noWrap/>
            <w:vAlign w:val="center"/>
            <w:hideMark/>
          </w:tcPr>
          <w:p w14:paraId="7F918418" w14:textId="2EE13F1A"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46.495,25</w:t>
            </w:r>
          </w:p>
        </w:tc>
        <w:tc>
          <w:tcPr>
            <w:tcW w:w="1220" w:type="dxa"/>
            <w:noWrap/>
            <w:vAlign w:val="center"/>
            <w:hideMark/>
          </w:tcPr>
          <w:p w14:paraId="0C858B5A" w14:textId="07DBFC95" w:rsidR="00C65ECB" w:rsidRPr="008B7D0B" w:rsidRDefault="00C65ECB" w:rsidP="001D287B">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8B7D0B">
              <w:rPr>
                <w:color w:val="000000"/>
                <w:sz w:val="18"/>
                <w:szCs w:val="18"/>
              </w:rPr>
              <w:t>4.243,61</w:t>
            </w:r>
          </w:p>
        </w:tc>
      </w:tr>
      <w:tr w:rsidR="00C65ECB" w:rsidRPr="008B7D0B" w14:paraId="3464B195" w14:textId="77777777" w:rsidTr="001D287B">
        <w:trPr>
          <w:trHeight w:val="300"/>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7807BE77" w14:textId="77777777" w:rsidR="00C65ECB" w:rsidRPr="008B7D0B" w:rsidRDefault="00C65ECB" w:rsidP="001D287B">
            <w:pPr>
              <w:jc w:val="center"/>
              <w:rPr>
                <w:color w:val="000000"/>
                <w:sz w:val="18"/>
                <w:szCs w:val="18"/>
              </w:rPr>
            </w:pPr>
            <w:r w:rsidRPr="008B7D0B">
              <w:rPr>
                <w:color w:val="000000"/>
                <w:sz w:val="18"/>
                <w:szCs w:val="18"/>
              </w:rPr>
              <w:t>Ammortamenti e svalutazioni</w:t>
            </w:r>
          </w:p>
        </w:tc>
        <w:tc>
          <w:tcPr>
            <w:tcW w:w="1400" w:type="dxa"/>
            <w:noWrap/>
            <w:vAlign w:val="center"/>
            <w:hideMark/>
          </w:tcPr>
          <w:p w14:paraId="5C22C7F3" w14:textId="77777777"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38849,43</w:t>
            </w:r>
          </w:p>
        </w:tc>
        <w:tc>
          <w:tcPr>
            <w:tcW w:w="1400" w:type="dxa"/>
            <w:noWrap/>
            <w:vAlign w:val="center"/>
            <w:hideMark/>
          </w:tcPr>
          <w:p w14:paraId="3D5DA4B2" w14:textId="44757E6B"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16.404,91</w:t>
            </w:r>
          </w:p>
        </w:tc>
        <w:tc>
          <w:tcPr>
            <w:tcW w:w="1400" w:type="dxa"/>
            <w:noWrap/>
            <w:vAlign w:val="center"/>
            <w:hideMark/>
          </w:tcPr>
          <w:p w14:paraId="4C841E53" w14:textId="3DF105DE"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20.567,35</w:t>
            </w:r>
          </w:p>
        </w:tc>
        <w:tc>
          <w:tcPr>
            <w:tcW w:w="1220" w:type="dxa"/>
            <w:noWrap/>
            <w:vAlign w:val="center"/>
            <w:hideMark/>
          </w:tcPr>
          <w:p w14:paraId="038C31F2" w14:textId="2178FDA1" w:rsidR="00C65ECB" w:rsidRPr="008B7D0B" w:rsidRDefault="00C65ECB" w:rsidP="001D287B">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8B7D0B">
              <w:rPr>
                <w:color w:val="000000"/>
                <w:sz w:val="18"/>
                <w:szCs w:val="18"/>
              </w:rPr>
              <w:t>1.877,18</w:t>
            </w:r>
          </w:p>
        </w:tc>
      </w:tr>
      <w:tr w:rsidR="00C65ECB" w:rsidRPr="00982BD7" w14:paraId="33D70F3E" w14:textId="77777777" w:rsidTr="001D287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600" w:type="dxa"/>
            <w:noWrap/>
            <w:vAlign w:val="center"/>
            <w:hideMark/>
          </w:tcPr>
          <w:p w14:paraId="15FD8277" w14:textId="77777777" w:rsidR="00C65ECB" w:rsidRPr="008B7D0B" w:rsidRDefault="00C65ECB" w:rsidP="001D287B">
            <w:pPr>
              <w:jc w:val="center"/>
              <w:rPr>
                <w:color w:val="000000"/>
                <w:sz w:val="18"/>
                <w:szCs w:val="18"/>
              </w:rPr>
            </w:pPr>
          </w:p>
        </w:tc>
        <w:tc>
          <w:tcPr>
            <w:tcW w:w="1400" w:type="dxa"/>
            <w:noWrap/>
            <w:vAlign w:val="center"/>
            <w:hideMark/>
          </w:tcPr>
          <w:p w14:paraId="3982C0D5" w14:textId="4C5E84E5" w:rsidR="00C65ECB" w:rsidRPr="00982BD7" w:rsidRDefault="00C65ECB" w:rsidP="001D287B">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82BD7">
              <w:rPr>
                <w:b/>
                <w:color w:val="000000"/>
                <w:sz w:val="18"/>
                <w:szCs w:val="18"/>
              </w:rPr>
              <w:t>4.087.082,76</w:t>
            </w:r>
          </w:p>
        </w:tc>
        <w:tc>
          <w:tcPr>
            <w:tcW w:w="1400" w:type="dxa"/>
            <w:noWrap/>
            <w:vAlign w:val="center"/>
            <w:hideMark/>
          </w:tcPr>
          <w:p w14:paraId="682C8EA8" w14:textId="34986EF3" w:rsidR="00C65ECB" w:rsidRPr="00982BD7" w:rsidRDefault="00C65ECB" w:rsidP="001D287B">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82BD7">
              <w:rPr>
                <w:b/>
                <w:color w:val="000000"/>
                <w:sz w:val="18"/>
                <w:szCs w:val="18"/>
              </w:rPr>
              <w:t>1.725.847,97</w:t>
            </w:r>
          </w:p>
        </w:tc>
        <w:tc>
          <w:tcPr>
            <w:tcW w:w="1400" w:type="dxa"/>
            <w:noWrap/>
            <w:vAlign w:val="center"/>
            <w:hideMark/>
          </w:tcPr>
          <w:p w14:paraId="1069B6B9" w14:textId="33973B33" w:rsidR="00C65ECB" w:rsidRPr="00982BD7" w:rsidRDefault="00C65ECB" w:rsidP="001D287B">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82BD7">
              <w:rPr>
                <w:b/>
                <w:color w:val="000000"/>
                <w:sz w:val="18"/>
                <w:szCs w:val="18"/>
              </w:rPr>
              <w:t>2.163.749,70</w:t>
            </w:r>
          </w:p>
        </w:tc>
        <w:tc>
          <w:tcPr>
            <w:tcW w:w="1220" w:type="dxa"/>
            <w:noWrap/>
            <w:vAlign w:val="center"/>
            <w:hideMark/>
          </w:tcPr>
          <w:p w14:paraId="42939C11" w14:textId="28C6A9BF" w:rsidR="00C65ECB" w:rsidRPr="00982BD7" w:rsidRDefault="00C65ECB" w:rsidP="001D287B">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82BD7">
              <w:rPr>
                <w:b/>
                <w:color w:val="000000"/>
                <w:sz w:val="18"/>
                <w:szCs w:val="18"/>
              </w:rPr>
              <w:t>197.485,09</w:t>
            </w:r>
          </w:p>
        </w:tc>
      </w:tr>
    </w:tbl>
    <w:p w14:paraId="44C0AFA5" w14:textId="77777777" w:rsidR="00C65ECB" w:rsidRPr="008B7D0B" w:rsidRDefault="00C65ECB" w:rsidP="006C4CD1">
      <w:pPr>
        <w:spacing w:line="276" w:lineRule="auto"/>
        <w:sectPr w:rsidR="00C65ECB" w:rsidRPr="008B7D0B" w:rsidSect="00607E8A">
          <w:footerReference w:type="first" r:id="rId20"/>
          <w:pgSz w:w="11906" w:h="16838"/>
          <w:pgMar w:top="1417" w:right="1134" w:bottom="1134" w:left="1134" w:header="708" w:footer="708" w:gutter="0"/>
          <w:cols w:space="708"/>
          <w:titlePg/>
          <w:docGrid w:linePitch="360"/>
        </w:sectPr>
      </w:pPr>
    </w:p>
    <w:p w14:paraId="7C495743" w14:textId="77777777" w:rsidR="00801625" w:rsidRPr="008B7D0B" w:rsidRDefault="00801625" w:rsidP="00F52F46">
      <w:pPr>
        <w:pStyle w:val="Titolo2"/>
      </w:pPr>
      <w:bookmarkStart w:id="59" w:name="_Toc509504163"/>
      <w:r w:rsidRPr="008B7D0B">
        <w:lastRenderedPageBreak/>
        <w:t>Obiettivi e piani operativi</w:t>
      </w:r>
      <w:bookmarkEnd w:id="59"/>
      <w:r w:rsidRPr="008B7D0B">
        <w:t xml:space="preserve"> </w:t>
      </w:r>
    </w:p>
    <w:p w14:paraId="24A58E51" w14:textId="77777777" w:rsidR="00FE264C" w:rsidRPr="008B7D0B" w:rsidRDefault="00CD6207" w:rsidP="006C4CD1">
      <w:pPr>
        <w:spacing w:line="276" w:lineRule="auto"/>
        <w:rPr>
          <w:rFonts w:eastAsia="Calibri"/>
        </w:rPr>
      </w:pPr>
      <w:bookmarkStart w:id="60" w:name="OLE_LINK22"/>
      <w:bookmarkStart w:id="61" w:name="OLE_LINK25"/>
      <w:bookmarkStart w:id="62" w:name="OLE_LINK26"/>
      <w:r w:rsidRPr="008B7D0B">
        <w:rPr>
          <w:rFonts w:eastAsia="Calibri"/>
        </w:rPr>
        <w:t>La</w:t>
      </w:r>
      <w:r w:rsidR="00FE264C" w:rsidRPr="008B7D0B">
        <w:rPr>
          <w:rFonts w:eastAsia="Calibri"/>
        </w:rPr>
        <w:t xml:space="preserve"> tabella</w:t>
      </w:r>
      <w:r w:rsidRPr="008B7D0B">
        <w:rPr>
          <w:rFonts w:eastAsia="Calibri"/>
        </w:rPr>
        <w:t xml:space="preserve"> seguente riporta</w:t>
      </w:r>
      <w:r w:rsidR="00FE264C" w:rsidRPr="008B7D0B">
        <w:rPr>
          <w:rFonts w:eastAsia="Calibri"/>
        </w:rPr>
        <w:t xml:space="preserve"> i valori riguardanti la misurazione degli indicatori prescelti in relazione agli obiettivi operativi.</w:t>
      </w:r>
    </w:p>
    <w:p w14:paraId="7E517F55" w14:textId="0636267F" w:rsidR="006451ED" w:rsidRPr="008B7D0B" w:rsidRDefault="00CD6207" w:rsidP="006C4CD1">
      <w:pPr>
        <w:spacing w:line="276" w:lineRule="auto"/>
        <w:rPr>
          <w:i/>
          <w:sz w:val="20"/>
          <w:szCs w:val="20"/>
        </w:rPr>
      </w:pPr>
      <w:r w:rsidRPr="008B7D0B">
        <w:rPr>
          <w:i/>
          <w:sz w:val="20"/>
          <w:szCs w:val="20"/>
        </w:rPr>
        <w:t xml:space="preserve">Tabella </w:t>
      </w:r>
      <w:r w:rsidR="002F73D1" w:rsidRPr="008B7D0B">
        <w:rPr>
          <w:i/>
          <w:sz w:val="20"/>
          <w:szCs w:val="20"/>
        </w:rPr>
        <w:t>8</w:t>
      </w:r>
      <w:r w:rsidRPr="008B7D0B">
        <w:rPr>
          <w:i/>
          <w:sz w:val="20"/>
          <w:szCs w:val="20"/>
        </w:rPr>
        <w:t xml:space="preserve"> - Misurazione degli indicatori di Performance in relazione ai target di riferimento</w:t>
      </w:r>
    </w:p>
    <w:p w14:paraId="4F860AAE" w14:textId="77777777" w:rsidR="000C6DE3" w:rsidRPr="008B7D0B" w:rsidRDefault="000C6DE3" w:rsidP="006C4CD1">
      <w:pPr>
        <w:spacing w:line="276" w:lineRule="auto"/>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78"/>
        <w:gridCol w:w="2014"/>
        <w:gridCol w:w="773"/>
        <w:gridCol w:w="1045"/>
        <w:gridCol w:w="1133"/>
        <w:gridCol w:w="7410"/>
      </w:tblGrid>
      <w:tr w:rsidR="00EC3EDE" w:rsidRPr="008B7D0B" w14:paraId="25B18BF4" w14:textId="548D731B" w:rsidTr="00B1451F">
        <w:tc>
          <w:tcPr>
            <w:tcW w:w="359" w:type="pct"/>
            <w:vAlign w:val="center"/>
          </w:tcPr>
          <w:p w14:paraId="72C453C2" w14:textId="77777777" w:rsidR="00EC3EDE" w:rsidRPr="008B7D0B" w:rsidRDefault="00EC3EDE" w:rsidP="002B257C">
            <w:pPr>
              <w:spacing w:line="276" w:lineRule="auto"/>
              <w:jc w:val="center"/>
              <w:rPr>
                <w:b/>
                <w:sz w:val="18"/>
                <w:szCs w:val="18"/>
              </w:rPr>
            </w:pPr>
            <w:bookmarkStart w:id="63" w:name="_Hlk505386119"/>
            <w:r w:rsidRPr="008B7D0B">
              <w:rPr>
                <w:b/>
                <w:sz w:val="18"/>
                <w:szCs w:val="18"/>
              </w:rPr>
              <w:t>Obiettivo Strategico</w:t>
            </w:r>
          </w:p>
        </w:tc>
        <w:tc>
          <w:tcPr>
            <w:tcW w:w="369" w:type="pct"/>
            <w:vAlign w:val="center"/>
          </w:tcPr>
          <w:p w14:paraId="70CE1BDB" w14:textId="77777777" w:rsidR="00EC3EDE" w:rsidRPr="008B7D0B" w:rsidRDefault="00EC3EDE" w:rsidP="002B257C">
            <w:pPr>
              <w:spacing w:line="276" w:lineRule="auto"/>
              <w:jc w:val="center"/>
              <w:rPr>
                <w:b/>
                <w:sz w:val="18"/>
                <w:szCs w:val="18"/>
              </w:rPr>
            </w:pPr>
            <w:r w:rsidRPr="008B7D0B">
              <w:rPr>
                <w:b/>
                <w:sz w:val="18"/>
                <w:szCs w:val="18"/>
              </w:rPr>
              <w:t>Obiettivi operativi</w:t>
            </w:r>
          </w:p>
        </w:tc>
        <w:tc>
          <w:tcPr>
            <w:tcW w:w="688" w:type="pct"/>
            <w:vAlign w:val="center"/>
          </w:tcPr>
          <w:p w14:paraId="2E0F8D6E" w14:textId="77777777" w:rsidR="00EC3EDE" w:rsidRPr="008B7D0B" w:rsidRDefault="00EC3EDE" w:rsidP="002B257C">
            <w:pPr>
              <w:spacing w:line="276" w:lineRule="auto"/>
              <w:jc w:val="center"/>
              <w:rPr>
                <w:b/>
                <w:sz w:val="18"/>
                <w:szCs w:val="18"/>
              </w:rPr>
            </w:pPr>
            <w:r w:rsidRPr="008B7D0B">
              <w:rPr>
                <w:b/>
                <w:sz w:val="18"/>
                <w:szCs w:val="18"/>
              </w:rPr>
              <w:t>Indicatori/Target/Fonti</w:t>
            </w:r>
          </w:p>
        </w:tc>
        <w:tc>
          <w:tcPr>
            <w:tcW w:w="264" w:type="pct"/>
            <w:vAlign w:val="center"/>
          </w:tcPr>
          <w:p w14:paraId="1FDB73A1" w14:textId="1BAEBC53" w:rsidR="00EC3EDE" w:rsidRPr="008B7D0B" w:rsidRDefault="00EC3EDE" w:rsidP="002B257C">
            <w:pPr>
              <w:spacing w:line="276" w:lineRule="auto"/>
              <w:jc w:val="center"/>
              <w:rPr>
                <w:b/>
                <w:sz w:val="18"/>
                <w:szCs w:val="18"/>
              </w:rPr>
            </w:pPr>
            <w:r w:rsidRPr="008B7D0B">
              <w:rPr>
                <w:b/>
                <w:sz w:val="18"/>
                <w:szCs w:val="18"/>
              </w:rPr>
              <w:t>VALORE AL 31/12/2016 DA PIANO</w:t>
            </w:r>
          </w:p>
        </w:tc>
        <w:tc>
          <w:tcPr>
            <w:tcW w:w="357" w:type="pct"/>
            <w:vAlign w:val="center"/>
          </w:tcPr>
          <w:p w14:paraId="6222B389" w14:textId="197B8702" w:rsidR="00EC3EDE" w:rsidRPr="008B7D0B" w:rsidRDefault="00EC3EDE" w:rsidP="002B257C">
            <w:pPr>
              <w:spacing w:line="276" w:lineRule="auto"/>
              <w:jc w:val="center"/>
              <w:rPr>
                <w:b/>
                <w:sz w:val="18"/>
                <w:szCs w:val="18"/>
              </w:rPr>
            </w:pPr>
            <w:r w:rsidRPr="008B7D0B">
              <w:rPr>
                <w:b/>
                <w:sz w:val="18"/>
                <w:szCs w:val="18"/>
              </w:rPr>
              <w:t>VALORE CONSEGUITO AL 31/12/2016</w:t>
            </w:r>
          </w:p>
        </w:tc>
        <w:tc>
          <w:tcPr>
            <w:tcW w:w="387" w:type="pct"/>
            <w:vAlign w:val="center"/>
          </w:tcPr>
          <w:p w14:paraId="4EA036D2" w14:textId="32F71CD0" w:rsidR="00EC3EDE" w:rsidRPr="008B7D0B" w:rsidRDefault="00EC3EDE" w:rsidP="002B257C">
            <w:pPr>
              <w:spacing w:line="276" w:lineRule="auto"/>
              <w:jc w:val="center"/>
              <w:rPr>
                <w:b/>
                <w:sz w:val="18"/>
                <w:szCs w:val="18"/>
              </w:rPr>
            </w:pPr>
            <w:r w:rsidRPr="008B7D0B">
              <w:rPr>
                <w:b/>
                <w:sz w:val="18"/>
                <w:szCs w:val="18"/>
              </w:rPr>
              <w:t>RAPPORTO TRA VALORE CONSEGUITO E TARGET PER L’INDICATORE</w:t>
            </w:r>
          </w:p>
        </w:tc>
        <w:tc>
          <w:tcPr>
            <w:tcW w:w="2576" w:type="pct"/>
            <w:vAlign w:val="center"/>
          </w:tcPr>
          <w:p w14:paraId="5185B3EA" w14:textId="42A55E8E" w:rsidR="00EC3EDE" w:rsidRPr="008B7D0B" w:rsidRDefault="00401F8B" w:rsidP="00D17544">
            <w:pPr>
              <w:spacing w:line="276" w:lineRule="auto"/>
              <w:jc w:val="center"/>
              <w:rPr>
                <w:b/>
                <w:sz w:val="18"/>
                <w:szCs w:val="18"/>
              </w:rPr>
            </w:pPr>
            <w:r w:rsidRPr="008B7D0B">
              <w:rPr>
                <w:b/>
                <w:sz w:val="18"/>
                <w:szCs w:val="18"/>
              </w:rPr>
              <w:t>Sintesi della metodologia di calcolo, delle verifiche dei dati e delle criticità emerse</w:t>
            </w:r>
            <w:r w:rsidR="00FF12F4" w:rsidRPr="008B7D0B">
              <w:rPr>
                <w:rStyle w:val="Rimandonotaapidipagina"/>
                <w:b/>
                <w:sz w:val="18"/>
                <w:szCs w:val="18"/>
              </w:rPr>
              <w:footnoteReference w:id="4"/>
            </w:r>
          </w:p>
        </w:tc>
      </w:tr>
      <w:tr w:rsidR="00EC3EDE" w:rsidRPr="008B7D0B" w14:paraId="5DE62ACF" w14:textId="1154016F" w:rsidTr="00B1451F">
        <w:trPr>
          <w:trHeight w:val="1641"/>
        </w:trPr>
        <w:tc>
          <w:tcPr>
            <w:tcW w:w="359" w:type="pct"/>
            <w:vMerge w:val="restart"/>
            <w:vAlign w:val="center"/>
          </w:tcPr>
          <w:p w14:paraId="52FE670A" w14:textId="77777777" w:rsidR="00EC3EDE" w:rsidRPr="008B7D0B" w:rsidRDefault="00EC3EDE" w:rsidP="002B257C">
            <w:pPr>
              <w:pStyle w:val="Corpotesto"/>
              <w:jc w:val="center"/>
              <w:rPr>
                <w:rFonts w:ascii="Times New Roman" w:hAnsi="Times New Roman"/>
                <w:sz w:val="18"/>
                <w:szCs w:val="18"/>
              </w:rPr>
            </w:pPr>
            <w:r w:rsidRPr="008B7D0B">
              <w:rPr>
                <w:rFonts w:ascii="Times New Roman" w:hAnsi="Times New Roman"/>
                <w:sz w:val="18"/>
                <w:szCs w:val="18"/>
              </w:rPr>
              <w:t>1.</w:t>
            </w:r>
          </w:p>
          <w:p w14:paraId="04C3C659" w14:textId="77777777" w:rsidR="00EC3EDE" w:rsidRPr="008B7D0B" w:rsidRDefault="00EC3EDE" w:rsidP="002B257C">
            <w:pPr>
              <w:pStyle w:val="Corpotesto"/>
              <w:jc w:val="center"/>
              <w:rPr>
                <w:rFonts w:ascii="Times New Roman" w:hAnsi="Times New Roman"/>
                <w:sz w:val="18"/>
                <w:szCs w:val="18"/>
              </w:rPr>
            </w:pPr>
            <w:r w:rsidRPr="008B7D0B">
              <w:rPr>
                <w:rFonts w:ascii="Times New Roman" w:hAnsi="Times New Roman"/>
                <w:sz w:val="18"/>
                <w:szCs w:val="18"/>
              </w:rPr>
              <w:t>Mantenimento dei criteri di riconoscimento quale Organismo Pagatore, ai sensi del Reg. (CE) n. 907/14</w:t>
            </w:r>
          </w:p>
          <w:p w14:paraId="659D0465" w14:textId="77777777" w:rsidR="00EC3EDE" w:rsidRPr="008B7D0B" w:rsidRDefault="00EC3EDE" w:rsidP="002B257C">
            <w:pPr>
              <w:pStyle w:val="Corpotesto"/>
              <w:jc w:val="center"/>
              <w:rPr>
                <w:rFonts w:ascii="Times New Roman" w:hAnsi="Times New Roman"/>
                <w:sz w:val="18"/>
                <w:szCs w:val="18"/>
              </w:rPr>
            </w:pPr>
            <w:r w:rsidRPr="008B7D0B">
              <w:rPr>
                <w:rFonts w:ascii="Times New Roman" w:hAnsi="Times New Roman"/>
                <w:sz w:val="18"/>
                <w:szCs w:val="18"/>
              </w:rPr>
              <w:t>(peso: 40%)</w:t>
            </w:r>
          </w:p>
          <w:p w14:paraId="53BE7C25" w14:textId="77777777" w:rsidR="00EC3EDE" w:rsidRPr="008B7D0B" w:rsidRDefault="00EC3EDE" w:rsidP="002B257C">
            <w:pPr>
              <w:spacing w:line="276" w:lineRule="auto"/>
              <w:jc w:val="center"/>
              <w:rPr>
                <w:b/>
                <w:sz w:val="18"/>
                <w:szCs w:val="18"/>
              </w:rPr>
            </w:pPr>
          </w:p>
        </w:tc>
        <w:tc>
          <w:tcPr>
            <w:tcW w:w="369" w:type="pct"/>
            <w:vMerge w:val="restart"/>
            <w:vAlign w:val="center"/>
          </w:tcPr>
          <w:p w14:paraId="36774BED" w14:textId="77777777" w:rsidR="00EC3EDE" w:rsidRPr="008B7D0B" w:rsidRDefault="00EC3EDE" w:rsidP="002B257C">
            <w:pPr>
              <w:spacing w:line="276" w:lineRule="auto"/>
              <w:jc w:val="center"/>
              <w:rPr>
                <w:sz w:val="18"/>
                <w:szCs w:val="18"/>
              </w:rPr>
            </w:pPr>
            <w:r w:rsidRPr="008B7D0B">
              <w:rPr>
                <w:sz w:val="18"/>
                <w:szCs w:val="18"/>
              </w:rPr>
              <w:t>1.1</w:t>
            </w:r>
          </w:p>
          <w:p w14:paraId="19A88569" w14:textId="77777777" w:rsidR="00EC3EDE" w:rsidRPr="008B7D0B" w:rsidRDefault="00EC3EDE" w:rsidP="002B257C">
            <w:pPr>
              <w:spacing w:line="276" w:lineRule="auto"/>
              <w:jc w:val="center"/>
              <w:rPr>
                <w:sz w:val="18"/>
                <w:szCs w:val="18"/>
              </w:rPr>
            </w:pPr>
            <w:r w:rsidRPr="008B7D0B">
              <w:rPr>
                <w:sz w:val="18"/>
                <w:szCs w:val="18"/>
              </w:rPr>
              <w:t>Garantire un adeguato ambiente interno, anche con riferimento al corretto funzionamento dell’Agenzia</w:t>
            </w:r>
          </w:p>
          <w:p w14:paraId="7112DD77" w14:textId="77777777" w:rsidR="00EC3EDE" w:rsidRPr="008B7D0B" w:rsidRDefault="00EC3EDE" w:rsidP="002B257C">
            <w:pPr>
              <w:spacing w:line="276" w:lineRule="auto"/>
              <w:jc w:val="center"/>
              <w:rPr>
                <w:sz w:val="18"/>
                <w:szCs w:val="18"/>
              </w:rPr>
            </w:pPr>
            <w:r w:rsidRPr="008B7D0B">
              <w:rPr>
                <w:sz w:val="18"/>
                <w:szCs w:val="18"/>
              </w:rPr>
              <w:t>(peso: 20%)</w:t>
            </w:r>
          </w:p>
          <w:p w14:paraId="7BC713A4" w14:textId="77777777" w:rsidR="00EC3EDE" w:rsidRPr="008B7D0B" w:rsidRDefault="00EC3EDE" w:rsidP="002B257C">
            <w:pPr>
              <w:spacing w:line="276" w:lineRule="auto"/>
              <w:jc w:val="center"/>
              <w:rPr>
                <w:sz w:val="18"/>
                <w:szCs w:val="18"/>
              </w:rPr>
            </w:pPr>
          </w:p>
        </w:tc>
        <w:tc>
          <w:tcPr>
            <w:tcW w:w="688" w:type="pct"/>
            <w:vAlign w:val="center"/>
          </w:tcPr>
          <w:p w14:paraId="6F9C6546" w14:textId="6F880A2A" w:rsidR="00EC3EDE" w:rsidRPr="008B7D0B" w:rsidRDefault="00EC3EDE" w:rsidP="002B257C">
            <w:pPr>
              <w:tabs>
                <w:tab w:val="left" w:pos="287"/>
              </w:tabs>
              <w:spacing w:after="120" w:line="276" w:lineRule="auto"/>
              <w:jc w:val="center"/>
              <w:rPr>
                <w:sz w:val="18"/>
                <w:szCs w:val="18"/>
              </w:rPr>
            </w:pPr>
            <w:r w:rsidRPr="008B7D0B">
              <w:rPr>
                <w:sz w:val="18"/>
                <w:szCs w:val="18"/>
              </w:rPr>
              <w:t>Livello di maturità complessivo dell’ARCEA, riscontrato dall’Organismo di Certificazione (</w:t>
            </w:r>
            <w:r w:rsidRPr="008B7D0B">
              <w:rPr>
                <w:i/>
                <w:sz w:val="18"/>
                <w:szCs w:val="18"/>
              </w:rPr>
              <w:t>Riscontrabile nella relazione prodotta dall’Organismo di Certificazione dei conti</w:t>
            </w:r>
            <w:r w:rsidRPr="008B7D0B">
              <w:rPr>
                <w:sz w:val="18"/>
                <w:szCs w:val="18"/>
              </w:rPr>
              <w:t>) (</w:t>
            </w:r>
            <w:r w:rsidRPr="008B7D0B">
              <w:rPr>
                <w:b/>
                <w:sz w:val="18"/>
                <w:szCs w:val="18"/>
                <w:u w:val="single"/>
              </w:rPr>
              <w:t>peso 50%</w:t>
            </w:r>
            <w:r w:rsidRPr="008B7D0B">
              <w:rPr>
                <w:sz w:val="18"/>
                <w:szCs w:val="18"/>
              </w:rPr>
              <w:t>) ;</w:t>
            </w:r>
          </w:p>
        </w:tc>
        <w:tc>
          <w:tcPr>
            <w:tcW w:w="264" w:type="pct"/>
            <w:vAlign w:val="center"/>
          </w:tcPr>
          <w:p w14:paraId="448E7697" w14:textId="37A5F5CD" w:rsidR="00EC3EDE" w:rsidRPr="008B7D0B" w:rsidRDefault="00EC3EDE" w:rsidP="002B257C">
            <w:pPr>
              <w:tabs>
                <w:tab w:val="left" w:pos="287"/>
              </w:tabs>
              <w:spacing w:after="120" w:line="276" w:lineRule="auto"/>
              <w:ind w:left="287"/>
              <w:jc w:val="center"/>
              <w:rPr>
                <w:sz w:val="18"/>
                <w:szCs w:val="18"/>
              </w:rPr>
            </w:pPr>
            <w:r w:rsidRPr="008B7D0B">
              <w:rPr>
                <w:sz w:val="18"/>
                <w:szCs w:val="18"/>
              </w:rPr>
              <w:t>&gt;=3</w:t>
            </w:r>
          </w:p>
        </w:tc>
        <w:tc>
          <w:tcPr>
            <w:tcW w:w="357" w:type="pct"/>
            <w:vAlign w:val="center"/>
          </w:tcPr>
          <w:p w14:paraId="4AFD6EA8" w14:textId="52C9D885" w:rsidR="00742FEC" w:rsidRPr="008B7D0B" w:rsidRDefault="005B161C" w:rsidP="00E02A7E">
            <w:pPr>
              <w:tabs>
                <w:tab w:val="left" w:pos="287"/>
              </w:tabs>
              <w:spacing w:after="120" w:line="276" w:lineRule="auto"/>
              <w:jc w:val="center"/>
              <w:rPr>
                <w:sz w:val="18"/>
                <w:szCs w:val="18"/>
              </w:rPr>
            </w:pPr>
            <w:bookmarkStart w:id="64" w:name="OLE_LINK553"/>
            <w:bookmarkStart w:id="65" w:name="OLE_LINK554"/>
            <w:bookmarkStart w:id="66" w:name="OLE_LINK555"/>
            <w:r w:rsidRPr="008B7D0B">
              <w:rPr>
                <w:sz w:val="18"/>
                <w:szCs w:val="18"/>
              </w:rPr>
              <w:t>2,71</w:t>
            </w:r>
          </w:p>
          <w:p w14:paraId="5DBD5E51" w14:textId="4B199410" w:rsidR="00EC3EDE" w:rsidRPr="008B7D0B" w:rsidRDefault="005B161C" w:rsidP="00E02A7E">
            <w:pPr>
              <w:tabs>
                <w:tab w:val="left" w:pos="287"/>
              </w:tabs>
              <w:spacing w:after="120" w:line="276" w:lineRule="auto"/>
              <w:rPr>
                <w:sz w:val="18"/>
                <w:szCs w:val="18"/>
              </w:rPr>
            </w:pPr>
            <w:r w:rsidRPr="008B7D0B">
              <w:rPr>
                <w:sz w:val="18"/>
                <w:szCs w:val="18"/>
              </w:rPr>
              <w:t>(</w:t>
            </w:r>
            <w:r w:rsidR="00EC3EDE" w:rsidRPr="008B7D0B">
              <w:rPr>
                <w:sz w:val="18"/>
                <w:szCs w:val="18"/>
              </w:rPr>
              <w:t>Media aritmetica tra tre elementi di pari peso:</w:t>
            </w:r>
          </w:p>
          <w:p w14:paraId="3714F391" w14:textId="00A98FB1" w:rsidR="00EC3EDE" w:rsidRPr="008B7D0B" w:rsidRDefault="00EC3EDE" w:rsidP="00E02A7E">
            <w:pPr>
              <w:tabs>
                <w:tab w:val="left" w:pos="287"/>
              </w:tabs>
              <w:spacing w:after="120" w:line="276" w:lineRule="auto"/>
              <w:rPr>
                <w:sz w:val="18"/>
                <w:szCs w:val="18"/>
              </w:rPr>
            </w:pPr>
            <w:r w:rsidRPr="008B7D0B">
              <w:rPr>
                <w:sz w:val="18"/>
                <w:szCs w:val="18"/>
              </w:rPr>
              <w:t>2,88 FEASR SGC</w:t>
            </w:r>
            <w:r w:rsidR="00E10E9E" w:rsidRPr="008B7D0B">
              <w:rPr>
                <w:sz w:val="18"/>
                <w:szCs w:val="18"/>
              </w:rPr>
              <w:t>;</w:t>
            </w:r>
          </w:p>
          <w:p w14:paraId="1BA7B275" w14:textId="03FA1BD9" w:rsidR="00EC3EDE" w:rsidRPr="008B7D0B" w:rsidRDefault="00EC3EDE" w:rsidP="00E02A7E">
            <w:pPr>
              <w:tabs>
                <w:tab w:val="left" w:pos="287"/>
              </w:tabs>
              <w:spacing w:after="120" w:line="276" w:lineRule="auto"/>
              <w:rPr>
                <w:sz w:val="18"/>
                <w:szCs w:val="18"/>
              </w:rPr>
            </w:pPr>
            <w:r w:rsidRPr="008B7D0B">
              <w:rPr>
                <w:sz w:val="18"/>
                <w:szCs w:val="18"/>
              </w:rPr>
              <w:t>2,54 FEASR NON SGC</w:t>
            </w:r>
            <w:r w:rsidR="00E10E9E" w:rsidRPr="008B7D0B">
              <w:rPr>
                <w:sz w:val="18"/>
                <w:szCs w:val="18"/>
              </w:rPr>
              <w:t>;</w:t>
            </w:r>
          </w:p>
          <w:p w14:paraId="27E122DD" w14:textId="2F520B85" w:rsidR="00EC3EDE" w:rsidRPr="008B7D0B" w:rsidRDefault="00EC3EDE" w:rsidP="00E02A7E">
            <w:pPr>
              <w:tabs>
                <w:tab w:val="left" w:pos="287"/>
              </w:tabs>
              <w:spacing w:after="120" w:line="276" w:lineRule="auto"/>
              <w:rPr>
                <w:sz w:val="18"/>
                <w:szCs w:val="18"/>
              </w:rPr>
            </w:pPr>
            <w:r w:rsidRPr="008B7D0B">
              <w:rPr>
                <w:sz w:val="18"/>
                <w:szCs w:val="18"/>
              </w:rPr>
              <w:t>2,71 FEAGA)</w:t>
            </w:r>
            <w:bookmarkEnd w:id="64"/>
            <w:bookmarkEnd w:id="65"/>
            <w:bookmarkEnd w:id="66"/>
          </w:p>
        </w:tc>
        <w:tc>
          <w:tcPr>
            <w:tcW w:w="387" w:type="pct"/>
            <w:vAlign w:val="center"/>
          </w:tcPr>
          <w:p w14:paraId="5A22C920" w14:textId="12B9AC17" w:rsidR="00EC3EDE" w:rsidRPr="008B7D0B" w:rsidRDefault="00EC3EDE" w:rsidP="002B257C">
            <w:pPr>
              <w:tabs>
                <w:tab w:val="left" w:pos="287"/>
              </w:tabs>
              <w:spacing w:after="120" w:line="276" w:lineRule="auto"/>
              <w:ind w:left="287"/>
              <w:jc w:val="center"/>
              <w:rPr>
                <w:sz w:val="18"/>
                <w:szCs w:val="18"/>
              </w:rPr>
            </w:pPr>
            <w:r w:rsidRPr="008B7D0B">
              <w:rPr>
                <w:sz w:val="18"/>
                <w:szCs w:val="18"/>
              </w:rPr>
              <w:t>90,</w:t>
            </w:r>
            <w:r w:rsidR="00B9656F" w:rsidRPr="008B7D0B">
              <w:rPr>
                <w:sz w:val="18"/>
                <w:szCs w:val="18"/>
              </w:rPr>
              <w:t>3</w:t>
            </w:r>
            <w:r w:rsidRPr="008B7D0B">
              <w:rPr>
                <w:sz w:val="18"/>
                <w:szCs w:val="18"/>
              </w:rPr>
              <w:t>3%</w:t>
            </w:r>
          </w:p>
        </w:tc>
        <w:tc>
          <w:tcPr>
            <w:tcW w:w="2576" w:type="pct"/>
            <w:vAlign w:val="center"/>
          </w:tcPr>
          <w:p w14:paraId="6D57A267" w14:textId="49F9FA6B" w:rsidR="003D476D" w:rsidRPr="008B7D0B" w:rsidRDefault="003D476D" w:rsidP="00D17544">
            <w:pPr>
              <w:tabs>
                <w:tab w:val="left" w:pos="287"/>
              </w:tabs>
              <w:spacing w:after="120" w:line="276" w:lineRule="auto"/>
              <w:jc w:val="both"/>
              <w:rPr>
                <w:sz w:val="18"/>
                <w:szCs w:val="18"/>
              </w:rPr>
            </w:pPr>
            <w:bookmarkStart w:id="67" w:name="OLE_LINK550"/>
            <w:bookmarkStart w:id="68" w:name="OLE_LINK551"/>
            <w:bookmarkStart w:id="69" w:name="OLE_LINK552"/>
            <w:r w:rsidRPr="008B7D0B">
              <w:rPr>
                <w:sz w:val="18"/>
                <w:szCs w:val="18"/>
              </w:rPr>
              <w:t xml:space="preserve">L’indicatore è stato direttamente estrapolato dalla relazione dell’organismo di Certificazione </w:t>
            </w:r>
            <w:proofErr w:type="spellStart"/>
            <w:r w:rsidRPr="008B7D0B">
              <w:rPr>
                <w:sz w:val="18"/>
                <w:szCs w:val="18"/>
              </w:rPr>
              <w:t>Deloitte</w:t>
            </w:r>
            <w:proofErr w:type="spellEnd"/>
            <w:r w:rsidRPr="008B7D0B">
              <w:rPr>
                <w:sz w:val="18"/>
                <w:szCs w:val="18"/>
              </w:rPr>
              <w:t xml:space="preserve"> rilasciata ai sensi dell’art. 5 comma del Reg.(UE) del </w:t>
            </w:r>
            <w:r w:rsidR="005C0A9F" w:rsidRPr="008B7D0B">
              <w:rPr>
                <w:sz w:val="18"/>
                <w:szCs w:val="18"/>
              </w:rPr>
              <w:t>908/2014 per l’anno comunitario 2016.</w:t>
            </w:r>
          </w:p>
          <w:p w14:paraId="1608C220" w14:textId="0B169382" w:rsidR="005C0A9F" w:rsidRPr="008B7D0B" w:rsidRDefault="005C0A9F" w:rsidP="00D17544">
            <w:pPr>
              <w:tabs>
                <w:tab w:val="left" w:pos="287"/>
              </w:tabs>
              <w:spacing w:after="120" w:line="276" w:lineRule="auto"/>
              <w:jc w:val="both"/>
              <w:rPr>
                <w:sz w:val="18"/>
                <w:szCs w:val="18"/>
              </w:rPr>
            </w:pPr>
            <w:r w:rsidRPr="008B7D0B">
              <w:rPr>
                <w:sz w:val="18"/>
                <w:szCs w:val="18"/>
              </w:rPr>
              <w:t>La relazione si compone di tre parti, ognuna delle quali esprime un indicatore sintetico: essendo le tre sezioni di pari importanza ai fini della valutazione di ARCEA quale Organismo Pagatore, il risultato è determinato dalla media tra i tre elementi.</w:t>
            </w:r>
          </w:p>
          <w:p w14:paraId="237648AE" w14:textId="658B726A" w:rsidR="00982BD7" w:rsidRDefault="00982BD7" w:rsidP="00D17544">
            <w:pPr>
              <w:tabs>
                <w:tab w:val="left" w:pos="287"/>
              </w:tabs>
              <w:spacing w:after="120" w:line="276" w:lineRule="auto"/>
              <w:jc w:val="both"/>
              <w:rPr>
                <w:sz w:val="18"/>
                <w:szCs w:val="18"/>
              </w:rPr>
            </w:pPr>
            <w:r>
              <w:rPr>
                <w:sz w:val="18"/>
                <w:szCs w:val="18"/>
              </w:rPr>
              <w:t xml:space="preserve">Al fine di chiarire in maggiore dettaglio quanto concretamente realizzato si riportano di seguito alcune indicazioni di dettaglio relative alla relazione prodotta dall’Organismo di Certificazione ed all’iter metodologico seguito. </w:t>
            </w:r>
          </w:p>
          <w:p w14:paraId="6ECE228D" w14:textId="4F05901B" w:rsidR="00D17544" w:rsidRPr="008B7D0B" w:rsidRDefault="00713239" w:rsidP="00D17544">
            <w:pPr>
              <w:tabs>
                <w:tab w:val="left" w:pos="287"/>
              </w:tabs>
              <w:spacing w:after="120" w:line="276" w:lineRule="auto"/>
              <w:jc w:val="both"/>
              <w:rPr>
                <w:sz w:val="18"/>
                <w:szCs w:val="18"/>
              </w:rPr>
            </w:pPr>
            <w:r w:rsidRPr="008B7D0B">
              <w:rPr>
                <w:sz w:val="18"/>
                <w:szCs w:val="18"/>
              </w:rPr>
              <w:t xml:space="preserve">In </w:t>
            </w:r>
            <w:r w:rsidR="00D17544" w:rsidRPr="008B7D0B">
              <w:rPr>
                <w:sz w:val="18"/>
                <w:szCs w:val="18"/>
              </w:rPr>
              <w:t>ossequio</w:t>
            </w:r>
            <w:r w:rsidRPr="008B7D0B">
              <w:rPr>
                <w:sz w:val="18"/>
                <w:szCs w:val="18"/>
              </w:rPr>
              <w:t xml:space="preserve"> alla nomina come </w:t>
            </w:r>
            <w:r w:rsidR="00D17544" w:rsidRPr="008B7D0B">
              <w:rPr>
                <w:sz w:val="18"/>
                <w:szCs w:val="18"/>
              </w:rPr>
              <w:t xml:space="preserve">Ente </w:t>
            </w:r>
            <w:r w:rsidRPr="008B7D0B">
              <w:rPr>
                <w:sz w:val="18"/>
                <w:szCs w:val="18"/>
              </w:rPr>
              <w:t>revisor</w:t>
            </w:r>
            <w:r w:rsidR="00D17544" w:rsidRPr="008B7D0B">
              <w:rPr>
                <w:sz w:val="18"/>
                <w:szCs w:val="18"/>
              </w:rPr>
              <w:t>e</w:t>
            </w:r>
            <w:r w:rsidRPr="008B7D0B">
              <w:rPr>
                <w:sz w:val="18"/>
                <w:szCs w:val="18"/>
              </w:rPr>
              <w:t xml:space="preserve"> da parte del Ministero delle Politiche Agricole Alimentari e Fo</w:t>
            </w:r>
            <w:r w:rsidR="006E3323" w:rsidRPr="008B7D0B">
              <w:rPr>
                <w:sz w:val="18"/>
                <w:szCs w:val="18"/>
              </w:rPr>
              <w:t>restali (MIPAAF) per il trienni</w:t>
            </w:r>
            <w:r w:rsidRPr="008B7D0B">
              <w:rPr>
                <w:sz w:val="18"/>
                <w:szCs w:val="18"/>
              </w:rPr>
              <w:t xml:space="preserve"> 2015-2017</w:t>
            </w:r>
            <w:r w:rsidR="006E3323" w:rsidRPr="008B7D0B">
              <w:rPr>
                <w:sz w:val="18"/>
                <w:szCs w:val="18"/>
              </w:rPr>
              <w:t xml:space="preserve"> e 2018-2020</w:t>
            </w:r>
            <w:r w:rsidRPr="008B7D0B">
              <w:rPr>
                <w:sz w:val="18"/>
                <w:szCs w:val="18"/>
              </w:rPr>
              <w:t xml:space="preserve">, la società </w:t>
            </w:r>
            <w:proofErr w:type="spellStart"/>
            <w:r w:rsidRPr="008B7D0B">
              <w:rPr>
                <w:sz w:val="18"/>
                <w:szCs w:val="18"/>
              </w:rPr>
              <w:t>Deloitte</w:t>
            </w:r>
            <w:proofErr w:type="spellEnd"/>
            <w:r w:rsidRPr="008B7D0B">
              <w:rPr>
                <w:sz w:val="18"/>
                <w:szCs w:val="18"/>
              </w:rPr>
              <w:t xml:space="preserve"> &amp; </w:t>
            </w:r>
            <w:proofErr w:type="spellStart"/>
            <w:r w:rsidRPr="008B7D0B">
              <w:rPr>
                <w:sz w:val="18"/>
                <w:szCs w:val="18"/>
              </w:rPr>
              <w:t>Touch</w:t>
            </w:r>
            <w:proofErr w:type="spellEnd"/>
            <w:r w:rsidRPr="008B7D0B">
              <w:rPr>
                <w:sz w:val="18"/>
                <w:szCs w:val="18"/>
              </w:rPr>
              <w:t xml:space="preserve"> </w:t>
            </w:r>
            <w:r w:rsidR="007B1B72" w:rsidRPr="008B7D0B">
              <w:rPr>
                <w:sz w:val="18"/>
                <w:szCs w:val="18"/>
              </w:rPr>
              <w:t>esegue</w:t>
            </w:r>
            <w:r w:rsidRPr="008B7D0B">
              <w:rPr>
                <w:sz w:val="18"/>
                <w:szCs w:val="18"/>
              </w:rPr>
              <w:t xml:space="preserve"> annualmente una revisione dei conti dell’Agenzia ai sensi dell’articolo 9, paragrafo 2, del regolamento (UE) n. 1306/2013 del Parlamento europeo e del Consiglio, in relazione alla sua funzione di organismo pagatore. La revisione ha ad oggetto l’operato dell’organismo pagatore con riguardo ai conti del Fondo europeo agricolo di garanzia (FEAGA) e del Fondo europeo agricolo per lo sviluppo rurale (FEASR),  che si divide in due macro-aree: SIGC</w:t>
            </w:r>
            <w:r w:rsidR="006E3323" w:rsidRPr="008B7D0B">
              <w:rPr>
                <w:sz w:val="18"/>
                <w:szCs w:val="18"/>
              </w:rPr>
              <w:t xml:space="preserve"> (Sistema Integrato di Gestione e Controllo)</w:t>
            </w:r>
            <w:r w:rsidRPr="008B7D0B">
              <w:rPr>
                <w:sz w:val="18"/>
                <w:szCs w:val="18"/>
              </w:rPr>
              <w:t xml:space="preserve">, ossia soggetta a controlli automatizzati, ad opera del Sistema Integrato di Gestione e Controllo, e NON SICG, ossia non soggetta ai controlli appena menzionati. </w:t>
            </w:r>
          </w:p>
          <w:p w14:paraId="2A1686C3" w14:textId="77777777" w:rsidR="006E3323" w:rsidRPr="008B7D0B" w:rsidRDefault="00713239" w:rsidP="00D17544">
            <w:pPr>
              <w:tabs>
                <w:tab w:val="left" w:pos="287"/>
              </w:tabs>
              <w:spacing w:after="120" w:line="276" w:lineRule="auto"/>
              <w:jc w:val="both"/>
              <w:rPr>
                <w:sz w:val="18"/>
                <w:szCs w:val="18"/>
              </w:rPr>
            </w:pPr>
            <w:r w:rsidRPr="008B7D0B">
              <w:rPr>
                <w:sz w:val="18"/>
                <w:szCs w:val="18"/>
              </w:rPr>
              <w:t xml:space="preserve">La revisione </w:t>
            </w:r>
            <w:r w:rsidR="007B1B72" w:rsidRPr="008B7D0B">
              <w:rPr>
                <w:sz w:val="18"/>
                <w:szCs w:val="18"/>
              </w:rPr>
              <w:t>per l’anno 2016</w:t>
            </w:r>
            <w:r w:rsidR="006E3323" w:rsidRPr="008B7D0B">
              <w:rPr>
                <w:sz w:val="18"/>
                <w:szCs w:val="18"/>
              </w:rPr>
              <w:t>, così come per le altre annualità,</w:t>
            </w:r>
            <w:r w:rsidR="007B1B72" w:rsidRPr="008B7D0B">
              <w:rPr>
                <w:sz w:val="18"/>
                <w:szCs w:val="18"/>
              </w:rPr>
              <w:t xml:space="preserve"> </w:t>
            </w:r>
            <w:r w:rsidRPr="008B7D0B">
              <w:rPr>
                <w:sz w:val="18"/>
                <w:szCs w:val="18"/>
              </w:rPr>
              <w:t xml:space="preserve">è stata effettuata conformemente alle norme sulla revisione dei conti internazionalmente riconosciute e ha preso in esame gli aspetti di </w:t>
            </w:r>
            <w:r w:rsidRPr="008B7D0B">
              <w:rPr>
                <w:sz w:val="18"/>
                <w:szCs w:val="18"/>
              </w:rPr>
              <w:lastRenderedPageBreak/>
              <w:t xml:space="preserve">cui all’articolo 5, paragrafo 4, del regolamento di esecuzione (UE) n. 908/2014 della Commissione. </w:t>
            </w:r>
          </w:p>
          <w:p w14:paraId="4B87BBB0" w14:textId="3D3CBE35" w:rsidR="007B1B72" w:rsidRPr="008B7D0B" w:rsidRDefault="007B1B72" w:rsidP="00D17544">
            <w:pPr>
              <w:tabs>
                <w:tab w:val="left" w:pos="287"/>
              </w:tabs>
              <w:spacing w:after="120" w:line="276" w:lineRule="auto"/>
              <w:jc w:val="both"/>
              <w:rPr>
                <w:sz w:val="18"/>
                <w:szCs w:val="18"/>
              </w:rPr>
            </w:pPr>
            <w:r w:rsidRPr="008B7D0B">
              <w:rPr>
                <w:sz w:val="18"/>
                <w:szCs w:val="18"/>
              </w:rPr>
              <w:t>All’Organismo di Certificazione è</w:t>
            </w:r>
            <w:r w:rsidR="00713239" w:rsidRPr="008B7D0B">
              <w:rPr>
                <w:sz w:val="18"/>
                <w:szCs w:val="18"/>
              </w:rPr>
              <w:t xml:space="preserve"> inoltre chiesto un parere che certifichi se i conti annuali per l’esercizio FEAGA e FEASR costituiscono una registrazione veritiera, esatta e completa degli importi addebitati al Fondo, se le spese dichiarate al Fondo sono legali e regolari e se le procedure di controllo interno hanno funzionato in modo soddisfacente. Tali considerazioni sono esposte nel parere di revisione. È in</w:t>
            </w:r>
            <w:r w:rsidRPr="008B7D0B">
              <w:rPr>
                <w:sz w:val="18"/>
                <w:szCs w:val="18"/>
              </w:rPr>
              <w:t>oltre chiesto di indicare se l’</w:t>
            </w:r>
            <w:r w:rsidR="00713239" w:rsidRPr="008B7D0B">
              <w:rPr>
                <w:sz w:val="18"/>
                <w:szCs w:val="18"/>
              </w:rPr>
              <w:t xml:space="preserve">esame mette in dubbio le eventuali affermazioni contenute nella dichiarazione di gestione. Una sezione a se stante del parere riguarda la dichiarazione di gestione. Il lavoro è stato eseguito conformemente a quanto prescritto dall’articolo 9 del regolamento (UE) n. 1306/2013 e dagli articoli da 5 a 7 del regolamento di esecuzione (UE) n. 908/2014 della Commissione. </w:t>
            </w:r>
          </w:p>
          <w:p w14:paraId="392D20B6" w14:textId="77777777" w:rsidR="007B1B72" w:rsidRPr="008B7D0B" w:rsidRDefault="00713239" w:rsidP="00D17544">
            <w:pPr>
              <w:tabs>
                <w:tab w:val="left" w:pos="287"/>
              </w:tabs>
              <w:spacing w:after="120" w:line="276" w:lineRule="auto"/>
              <w:jc w:val="both"/>
              <w:rPr>
                <w:sz w:val="18"/>
                <w:szCs w:val="18"/>
              </w:rPr>
            </w:pPr>
            <w:r w:rsidRPr="008B7D0B">
              <w:rPr>
                <w:sz w:val="18"/>
                <w:szCs w:val="18"/>
              </w:rPr>
              <w:t xml:space="preserve">Il formato della relazione corrisponde alle linee direttrici della Commissione. </w:t>
            </w:r>
            <w:r w:rsidRPr="008B7D0B">
              <w:rPr>
                <w:b/>
                <w:sz w:val="18"/>
                <w:szCs w:val="18"/>
              </w:rPr>
              <w:t>Il lavoro ha riguardato il rispetto dei criteri per il riconoscimento da parte dell’</w:t>
            </w:r>
            <w:r w:rsidR="007B1B72" w:rsidRPr="008B7D0B">
              <w:rPr>
                <w:b/>
                <w:sz w:val="18"/>
                <w:szCs w:val="18"/>
              </w:rPr>
              <w:t>ARCEA</w:t>
            </w:r>
            <w:r w:rsidRPr="008B7D0B">
              <w:rPr>
                <w:b/>
                <w:sz w:val="18"/>
                <w:szCs w:val="18"/>
              </w:rPr>
              <w:t>, l’esistenza e il funzionamento dei controlli interni essenziali e delle procedure atte ad assicurare il rispetto delle norme dell’Unione, la legalità e la regolarità delle spese di cui si chiede il rimborso da parte della Commissione e le procedure finalizzate a tutelare gli interessi finanziari dell’Unione.</w:t>
            </w:r>
            <w:r w:rsidRPr="008B7D0B">
              <w:rPr>
                <w:sz w:val="18"/>
                <w:szCs w:val="18"/>
              </w:rPr>
              <w:t xml:space="preserve"> </w:t>
            </w:r>
          </w:p>
          <w:bookmarkEnd w:id="67"/>
          <w:bookmarkEnd w:id="68"/>
          <w:bookmarkEnd w:id="69"/>
          <w:p w14:paraId="39FD3340" w14:textId="1750B387" w:rsidR="00713239" w:rsidRPr="008B7D0B" w:rsidRDefault="00713239" w:rsidP="00D17544">
            <w:pPr>
              <w:tabs>
                <w:tab w:val="left" w:pos="287"/>
              </w:tabs>
              <w:spacing w:after="120" w:line="276" w:lineRule="auto"/>
              <w:jc w:val="both"/>
              <w:rPr>
                <w:b/>
                <w:sz w:val="18"/>
                <w:szCs w:val="18"/>
              </w:rPr>
            </w:pPr>
            <w:r w:rsidRPr="008B7D0B">
              <w:rPr>
                <w:sz w:val="18"/>
                <w:szCs w:val="18"/>
              </w:rPr>
              <w:t>La relazione</w:t>
            </w:r>
            <w:r w:rsidR="00DC07B2" w:rsidRPr="008B7D0B">
              <w:rPr>
                <w:sz w:val="18"/>
                <w:szCs w:val="18"/>
              </w:rPr>
              <w:t>, che è essenzialmente il frutto del lavoro svolto dall’Ente dal momento della nomina come organismo di certificazione presso l’organismo pagatore per l’esercizio finanziario terminato il 15 ottobre 2016,</w:t>
            </w:r>
            <w:r w:rsidRPr="008B7D0B">
              <w:rPr>
                <w:sz w:val="18"/>
                <w:szCs w:val="18"/>
              </w:rPr>
              <w:t xml:space="preserve"> produce in output tre tabelle, sintetizzate in tre indicatori, relativi al fondo FEAGA, al fondo FEASR macro-area SIGC ed al </w:t>
            </w:r>
            <w:r w:rsidR="00654378" w:rsidRPr="008B7D0B">
              <w:rPr>
                <w:sz w:val="18"/>
                <w:szCs w:val="18"/>
              </w:rPr>
              <w:t xml:space="preserve">fondo FEASR macro-area NON SIGC, che </w:t>
            </w:r>
            <w:r w:rsidR="00654378" w:rsidRPr="008B7D0B">
              <w:rPr>
                <w:b/>
                <w:sz w:val="18"/>
                <w:szCs w:val="18"/>
              </w:rPr>
              <w:t xml:space="preserve">rappresentano il grado di maturità complessivo dell’ARCEA rispetto ai criteri stabiliti dalla Commissione Europea. </w:t>
            </w:r>
          </w:p>
          <w:p w14:paraId="47F00BDA" w14:textId="6BEE8F52" w:rsidR="00DA4557" w:rsidRPr="008B7D0B" w:rsidRDefault="00DA4557" w:rsidP="00D17544">
            <w:pPr>
              <w:tabs>
                <w:tab w:val="left" w:pos="287"/>
              </w:tabs>
              <w:spacing w:after="120" w:line="276" w:lineRule="auto"/>
              <w:jc w:val="both"/>
              <w:rPr>
                <w:sz w:val="18"/>
                <w:szCs w:val="18"/>
              </w:rPr>
            </w:pPr>
            <w:r w:rsidRPr="008B7D0B">
              <w:rPr>
                <w:sz w:val="18"/>
                <w:szCs w:val="18"/>
              </w:rPr>
              <w:t>Tale indicatore rientra tra quelli che l’Agenzia ha deciso di associare ad un target più elevato rispetto a quanto richiesto dalla Commissione Europea, al fine di garantire una costante tensione per il miglioramento continuo dei processi e delle procedure interne.</w:t>
            </w:r>
          </w:p>
          <w:p w14:paraId="65640AD9" w14:textId="77777777" w:rsidR="00EC3EDE" w:rsidRPr="008B7D0B" w:rsidRDefault="004C632D" w:rsidP="00D17544">
            <w:pPr>
              <w:tabs>
                <w:tab w:val="left" w:pos="287"/>
              </w:tabs>
              <w:spacing w:after="120" w:line="276" w:lineRule="auto"/>
              <w:jc w:val="both"/>
              <w:rPr>
                <w:sz w:val="18"/>
                <w:szCs w:val="18"/>
              </w:rPr>
            </w:pPr>
            <w:r w:rsidRPr="008B7D0B">
              <w:rPr>
                <w:sz w:val="18"/>
                <w:szCs w:val="18"/>
              </w:rPr>
              <w:t xml:space="preserve">Il valore, pur non raggiungendo pienamente il target, rientra in un </w:t>
            </w:r>
            <w:proofErr w:type="spellStart"/>
            <w:r w:rsidRPr="008B7D0B">
              <w:rPr>
                <w:sz w:val="18"/>
                <w:szCs w:val="18"/>
              </w:rPr>
              <w:t>range</w:t>
            </w:r>
            <w:proofErr w:type="spellEnd"/>
            <w:r w:rsidRPr="008B7D0B">
              <w:rPr>
                <w:sz w:val="18"/>
                <w:szCs w:val="18"/>
              </w:rPr>
              <w:t xml:space="preserve"> accettabile, che caratterizza come “funzionanti” i sistemi dell’Agenzia</w:t>
            </w:r>
            <w:r w:rsidR="00A90D2C" w:rsidRPr="008B7D0B">
              <w:rPr>
                <w:sz w:val="18"/>
                <w:szCs w:val="18"/>
              </w:rPr>
              <w:t xml:space="preserve"> e che quindi permette di confermare il riconoscimento dell’Agenzia quale Organismo Pagatore</w:t>
            </w:r>
            <w:r w:rsidRPr="008B7D0B">
              <w:rPr>
                <w:sz w:val="18"/>
                <w:szCs w:val="18"/>
              </w:rPr>
              <w:t>.</w:t>
            </w:r>
          </w:p>
          <w:p w14:paraId="15308CC7" w14:textId="02956A51" w:rsidR="00D17544" w:rsidRPr="008B7D0B" w:rsidRDefault="00D17544" w:rsidP="00D17544">
            <w:pPr>
              <w:tabs>
                <w:tab w:val="left" w:pos="287"/>
              </w:tabs>
              <w:spacing w:after="120" w:line="276" w:lineRule="auto"/>
              <w:jc w:val="both"/>
              <w:rPr>
                <w:sz w:val="18"/>
                <w:szCs w:val="18"/>
              </w:rPr>
            </w:pPr>
            <w:r w:rsidRPr="008B7D0B">
              <w:rPr>
                <w:sz w:val="18"/>
                <w:szCs w:val="18"/>
              </w:rPr>
              <w:t xml:space="preserve">Si precisa, infatti, che la scala di valutazione è la seguente: </w:t>
            </w:r>
          </w:p>
          <w:p w14:paraId="179D576B" w14:textId="1DCA155B" w:rsidR="00D17544" w:rsidRPr="008B7D0B" w:rsidRDefault="00D17544" w:rsidP="00D17544">
            <w:pPr>
              <w:tabs>
                <w:tab w:val="left" w:pos="851"/>
              </w:tabs>
              <w:spacing w:line="276" w:lineRule="auto"/>
              <w:jc w:val="both"/>
              <w:rPr>
                <w:sz w:val="18"/>
                <w:szCs w:val="18"/>
                <w:lang w:val="it-CH"/>
              </w:rPr>
            </w:pPr>
            <w:r w:rsidRPr="008B7D0B">
              <w:rPr>
                <w:b/>
                <w:sz w:val="18"/>
                <w:szCs w:val="18"/>
                <w:lang w:val="it-CH"/>
              </w:rPr>
              <w:t>(1) Non funziona.</w:t>
            </w:r>
            <w:r w:rsidRPr="008B7D0B">
              <w:rPr>
                <w:sz w:val="18"/>
                <w:szCs w:val="18"/>
                <w:lang w:val="it-CH"/>
              </w:rPr>
              <w:t xml:space="preserve"> Palese inosservanza di uno o più criteri per il riconoscimento o gravi carenze. La gravità delle carenze è tale da compromettere la capacità dell'organismo pagatore di assolvere i compiti indicati all'articolo 7 del regolamento (UE) n. 1306/2013. I controlli non affrontano tutti i rischi e/o sono probabili frequenti carenze nei controlli. L'impatto sull'efficace funzionamento dei requisiti fondamentali è rilevante. Le carenze sono sistemiche e di vasta portata. Pertanto non è possibile ottenere alcuna garanzia dal sistema. Punteggio = [1; 1,5]</w:t>
            </w:r>
          </w:p>
          <w:p w14:paraId="0A2F71F3" w14:textId="77777777" w:rsidR="00D17544" w:rsidRPr="008B7D0B" w:rsidRDefault="00D17544" w:rsidP="00D17544">
            <w:pPr>
              <w:tabs>
                <w:tab w:val="left" w:pos="851"/>
              </w:tabs>
              <w:spacing w:line="276" w:lineRule="auto"/>
              <w:jc w:val="both"/>
              <w:rPr>
                <w:sz w:val="18"/>
                <w:szCs w:val="18"/>
                <w:lang w:val="it-CH"/>
              </w:rPr>
            </w:pPr>
            <w:r w:rsidRPr="008B7D0B">
              <w:rPr>
                <w:b/>
                <w:sz w:val="18"/>
                <w:szCs w:val="18"/>
                <w:lang w:val="it-CH"/>
              </w:rPr>
              <w:t>(2) Funziona parzialmente.</w:t>
            </w:r>
            <w:r w:rsidRPr="008B7D0B">
              <w:rPr>
                <w:sz w:val="18"/>
                <w:szCs w:val="18"/>
                <w:lang w:val="it-CH"/>
              </w:rPr>
              <w:t xml:space="preserve"> Esistono altre carenze non ricadenti nel punto (1) ma che devono essere sorvegliate ai sensi dell'articolo 2, paragrafo 1, del regolamento di esecuzione (UE) n. </w:t>
            </w:r>
            <w:r w:rsidRPr="008B7D0B">
              <w:rPr>
                <w:sz w:val="18"/>
                <w:szCs w:val="18"/>
                <w:lang w:val="it-CH"/>
              </w:rPr>
              <w:lastRenderedPageBreak/>
              <w:t>908/2014 della Commissione. I controlli affrontano in una certa misura tutti i rischi ma non sempre funzionano come dovrebbero. L'impatto sull'efficace funzionamento dei requisiti fondamentali è rilevante. Si è provveduto, o si dovrebbe provvedere, a formulare raccomandazioni ed è stato, o avrebbe dovuto essere, predisposto un piano d'azione. Punteggio = [1,51; 2,5]</w:t>
            </w:r>
          </w:p>
          <w:p w14:paraId="59333518" w14:textId="77777777" w:rsidR="00D17544" w:rsidRPr="008B7D0B" w:rsidRDefault="00D17544" w:rsidP="00D17544">
            <w:pPr>
              <w:tabs>
                <w:tab w:val="left" w:pos="851"/>
              </w:tabs>
              <w:spacing w:line="276" w:lineRule="auto"/>
              <w:jc w:val="both"/>
              <w:rPr>
                <w:sz w:val="18"/>
                <w:szCs w:val="18"/>
                <w:lang w:val="it-CH"/>
              </w:rPr>
            </w:pPr>
            <w:r w:rsidRPr="008B7D0B">
              <w:rPr>
                <w:b/>
                <w:sz w:val="18"/>
                <w:szCs w:val="18"/>
                <w:lang w:val="it-CH"/>
              </w:rPr>
              <w:t>(3) Funziona.</w:t>
            </w:r>
            <w:r w:rsidRPr="008B7D0B">
              <w:rPr>
                <w:sz w:val="18"/>
                <w:szCs w:val="18"/>
                <w:lang w:val="it-CH"/>
              </w:rPr>
              <w:t xml:space="preserve"> Sono stati rilevati alcuni problemi minori ma vi sono margini di miglioramento. Tutti i rischi sono opportunamente affrontati dai controlli, che sembrano destinati a funzionare correttamente, seppur con alcune carenze che hanno un impatto lieve o moderato sul funzionamento dei requisiti fondamentali. Sono state formulate raccomandazioni. Punteggio = [2,51; 3,5]</w:t>
            </w:r>
          </w:p>
          <w:p w14:paraId="1C88ADF1" w14:textId="77777777" w:rsidR="00D17544" w:rsidRPr="008B7D0B" w:rsidRDefault="00D17544" w:rsidP="00D17544">
            <w:pPr>
              <w:tabs>
                <w:tab w:val="left" w:pos="851"/>
              </w:tabs>
              <w:spacing w:line="276" w:lineRule="auto"/>
              <w:jc w:val="both"/>
              <w:rPr>
                <w:sz w:val="18"/>
                <w:szCs w:val="18"/>
                <w:lang w:val="it-CH"/>
              </w:rPr>
            </w:pPr>
            <w:r w:rsidRPr="008B7D0B">
              <w:rPr>
                <w:b/>
                <w:sz w:val="18"/>
                <w:szCs w:val="18"/>
                <w:lang w:val="it-CH"/>
              </w:rPr>
              <w:t>(4) Funziona bene.</w:t>
            </w:r>
            <w:r w:rsidRPr="008B7D0B">
              <w:rPr>
                <w:sz w:val="18"/>
                <w:szCs w:val="18"/>
                <w:lang w:val="it-CH"/>
              </w:rPr>
              <w:t xml:space="preserve"> Non sono emerse carenze, oppure le carenze riscontrate sono di lieve entità. Tutti i rischi sono adeguatamente affrontati dai controlli, che sembrano destinati a funzionare correttamente. Punteggio = [3,51; 4,0]</w:t>
            </w:r>
          </w:p>
          <w:p w14:paraId="4C47531B" w14:textId="77777777" w:rsidR="00D17544" w:rsidRPr="008B7D0B" w:rsidRDefault="00D17544" w:rsidP="00D17544">
            <w:pPr>
              <w:tabs>
                <w:tab w:val="left" w:pos="287"/>
              </w:tabs>
              <w:spacing w:after="120" w:line="276" w:lineRule="auto"/>
              <w:jc w:val="both"/>
              <w:rPr>
                <w:sz w:val="18"/>
                <w:szCs w:val="18"/>
              </w:rPr>
            </w:pPr>
          </w:p>
          <w:p w14:paraId="5EC7C89A" w14:textId="725636B6" w:rsidR="00D936F0" w:rsidRPr="008B7D0B" w:rsidRDefault="00D17544" w:rsidP="00D17544">
            <w:pPr>
              <w:tabs>
                <w:tab w:val="left" w:pos="287"/>
              </w:tabs>
              <w:spacing w:after="120" w:line="276" w:lineRule="auto"/>
              <w:jc w:val="both"/>
              <w:rPr>
                <w:b/>
                <w:sz w:val="18"/>
                <w:szCs w:val="18"/>
              </w:rPr>
            </w:pPr>
            <w:r w:rsidRPr="008B7D0B">
              <w:rPr>
                <w:b/>
                <w:sz w:val="18"/>
                <w:szCs w:val="18"/>
              </w:rPr>
              <w:t xml:space="preserve">I valori ritenuti accettabili dalla Commissione sono quelli rientranti nei </w:t>
            </w:r>
            <w:proofErr w:type="spellStart"/>
            <w:r w:rsidRPr="008B7D0B">
              <w:rPr>
                <w:b/>
                <w:sz w:val="18"/>
                <w:szCs w:val="18"/>
              </w:rPr>
              <w:t>range</w:t>
            </w:r>
            <w:proofErr w:type="spellEnd"/>
            <w:r w:rsidRPr="008B7D0B">
              <w:rPr>
                <w:b/>
                <w:sz w:val="18"/>
                <w:szCs w:val="18"/>
              </w:rPr>
              <w:t xml:space="preserve"> </w:t>
            </w:r>
            <w:r w:rsidR="006E3323" w:rsidRPr="008B7D0B">
              <w:rPr>
                <w:b/>
                <w:sz w:val="18"/>
                <w:szCs w:val="18"/>
              </w:rPr>
              <w:t>“</w:t>
            </w:r>
            <w:r w:rsidRPr="008B7D0B">
              <w:rPr>
                <w:b/>
                <w:sz w:val="18"/>
                <w:szCs w:val="18"/>
              </w:rPr>
              <w:t>(3) Funziona</w:t>
            </w:r>
            <w:r w:rsidR="006E3323" w:rsidRPr="008B7D0B">
              <w:rPr>
                <w:b/>
                <w:sz w:val="18"/>
                <w:szCs w:val="18"/>
              </w:rPr>
              <w:t>”</w:t>
            </w:r>
            <w:r w:rsidRPr="008B7D0B">
              <w:rPr>
                <w:b/>
                <w:sz w:val="18"/>
                <w:szCs w:val="18"/>
              </w:rPr>
              <w:t xml:space="preserve"> </w:t>
            </w:r>
            <w:r w:rsidRPr="008B7D0B">
              <w:rPr>
                <w:b/>
                <w:sz w:val="18"/>
                <w:szCs w:val="18"/>
                <w:lang w:val="it-CH"/>
              </w:rPr>
              <w:t xml:space="preserve">[1,51; 2,5] e </w:t>
            </w:r>
            <w:r w:rsidR="006E3323" w:rsidRPr="008B7D0B">
              <w:rPr>
                <w:b/>
                <w:sz w:val="18"/>
                <w:szCs w:val="18"/>
                <w:lang w:val="it-CH"/>
              </w:rPr>
              <w:t>“</w:t>
            </w:r>
            <w:r w:rsidRPr="008B7D0B">
              <w:rPr>
                <w:b/>
                <w:sz w:val="18"/>
                <w:szCs w:val="18"/>
                <w:lang w:val="it-CH"/>
              </w:rPr>
              <w:t>(4) Funziona bene</w:t>
            </w:r>
            <w:r w:rsidR="006E3323" w:rsidRPr="008B7D0B">
              <w:rPr>
                <w:b/>
                <w:sz w:val="18"/>
                <w:szCs w:val="18"/>
                <w:lang w:val="it-CH"/>
              </w:rPr>
              <w:t>”</w:t>
            </w:r>
            <w:r w:rsidRPr="008B7D0B">
              <w:rPr>
                <w:b/>
                <w:sz w:val="18"/>
                <w:szCs w:val="18"/>
                <w:lang w:val="it-CH"/>
              </w:rPr>
              <w:t xml:space="preserve"> [3,51; 4,0]. </w:t>
            </w:r>
          </w:p>
        </w:tc>
      </w:tr>
      <w:tr w:rsidR="00EC3EDE" w:rsidRPr="008B7D0B" w14:paraId="01F463FE" w14:textId="3167AE83" w:rsidTr="00B1451F">
        <w:trPr>
          <w:trHeight w:val="1639"/>
        </w:trPr>
        <w:tc>
          <w:tcPr>
            <w:tcW w:w="359" w:type="pct"/>
            <w:vMerge/>
            <w:vAlign w:val="center"/>
          </w:tcPr>
          <w:p w14:paraId="51436239" w14:textId="44D83FD0" w:rsidR="00EC3EDE" w:rsidRPr="008B7D0B" w:rsidRDefault="00EC3EDE" w:rsidP="002B257C">
            <w:pPr>
              <w:pStyle w:val="Corpotesto"/>
              <w:jc w:val="center"/>
              <w:rPr>
                <w:rFonts w:ascii="Times New Roman" w:hAnsi="Times New Roman"/>
                <w:sz w:val="18"/>
                <w:szCs w:val="18"/>
              </w:rPr>
            </w:pPr>
          </w:p>
        </w:tc>
        <w:tc>
          <w:tcPr>
            <w:tcW w:w="369" w:type="pct"/>
            <w:vMerge/>
            <w:vAlign w:val="center"/>
          </w:tcPr>
          <w:p w14:paraId="211BFFF9" w14:textId="77777777" w:rsidR="00EC3EDE" w:rsidRPr="008B7D0B" w:rsidRDefault="00EC3EDE" w:rsidP="002B257C">
            <w:pPr>
              <w:spacing w:line="276" w:lineRule="auto"/>
              <w:jc w:val="center"/>
              <w:rPr>
                <w:sz w:val="18"/>
                <w:szCs w:val="18"/>
              </w:rPr>
            </w:pPr>
          </w:p>
        </w:tc>
        <w:tc>
          <w:tcPr>
            <w:tcW w:w="688" w:type="pct"/>
            <w:vAlign w:val="center"/>
          </w:tcPr>
          <w:p w14:paraId="4A37B013" w14:textId="6CC9B161" w:rsidR="00EC3EDE" w:rsidRPr="008B7D0B" w:rsidRDefault="00EC3EDE" w:rsidP="002B257C">
            <w:pPr>
              <w:tabs>
                <w:tab w:val="left" w:pos="287"/>
              </w:tabs>
              <w:spacing w:after="120" w:line="276" w:lineRule="auto"/>
              <w:jc w:val="center"/>
              <w:rPr>
                <w:sz w:val="18"/>
                <w:szCs w:val="18"/>
              </w:rPr>
            </w:pPr>
            <w:r w:rsidRPr="008B7D0B">
              <w:rPr>
                <w:sz w:val="18"/>
                <w:szCs w:val="18"/>
              </w:rPr>
              <w:t>Numero di Decreti adottati dall’ARCEA in ordine al suo funzionamento (</w:t>
            </w:r>
            <w:r w:rsidRPr="008B7D0B">
              <w:rPr>
                <w:i/>
                <w:sz w:val="18"/>
                <w:szCs w:val="18"/>
              </w:rPr>
              <w:t>Riscontrabili nel registro dei Decreti</w:t>
            </w:r>
            <w:r w:rsidRPr="008B7D0B">
              <w:rPr>
                <w:sz w:val="18"/>
                <w:szCs w:val="18"/>
              </w:rPr>
              <w:t>) (</w:t>
            </w:r>
            <w:r w:rsidRPr="008B7D0B">
              <w:rPr>
                <w:b/>
                <w:sz w:val="18"/>
                <w:szCs w:val="18"/>
                <w:u w:val="single"/>
              </w:rPr>
              <w:t>peso 30%</w:t>
            </w:r>
            <w:r w:rsidRPr="008B7D0B">
              <w:rPr>
                <w:sz w:val="18"/>
                <w:szCs w:val="18"/>
              </w:rPr>
              <w:t>)</w:t>
            </w:r>
          </w:p>
        </w:tc>
        <w:tc>
          <w:tcPr>
            <w:tcW w:w="264" w:type="pct"/>
            <w:vAlign w:val="center"/>
          </w:tcPr>
          <w:p w14:paraId="556AA0B8" w14:textId="00ED7367" w:rsidR="00EC3EDE" w:rsidRPr="008B7D0B" w:rsidRDefault="00EC3EDE" w:rsidP="002B257C">
            <w:pPr>
              <w:tabs>
                <w:tab w:val="left" w:pos="287"/>
              </w:tabs>
              <w:spacing w:after="120" w:line="276" w:lineRule="auto"/>
              <w:ind w:left="287"/>
              <w:jc w:val="center"/>
              <w:rPr>
                <w:sz w:val="18"/>
                <w:szCs w:val="18"/>
              </w:rPr>
            </w:pPr>
            <w:r w:rsidRPr="008B7D0B">
              <w:rPr>
                <w:sz w:val="18"/>
                <w:szCs w:val="18"/>
              </w:rPr>
              <w:t>&gt;= 120</w:t>
            </w:r>
          </w:p>
        </w:tc>
        <w:tc>
          <w:tcPr>
            <w:tcW w:w="357" w:type="pct"/>
            <w:vAlign w:val="center"/>
          </w:tcPr>
          <w:p w14:paraId="76A4882F" w14:textId="306963EC" w:rsidR="00EC3EDE" w:rsidRPr="008B7D0B" w:rsidRDefault="00B672DF" w:rsidP="002B257C">
            <w:pPr>
              <w:tabs>
                <w:tab w:val="left" w:pos="287"/>
              </w:tabs>
              <w:spacing w:after="120" w:line="276" w:lineRule="auto"/>
              <w:ind w:left="287"/>
              <w:jc w:val="center"/>
              <w:rPr>
                <w:sz w:val="18"/>
                <w:szCs w:val="18"/>
              </w:rPr>
            </w:pPr>
            <w:r w:rsidRPr="008B7D0B">
              <w:rPr>
                <w:sz w:val="18"/>
                <w:szCs w:val="18"/>
              </w:rPr>
              <w:t>1</w:t>
            </w:r>
            <w:r w:rsidR="00300360" w:rsidRPr="008B7D0B">
              <w:rPr>
                <w:sz w:val="18"/>
                <w:szCs w:val="18"/>
              </w:rPr>
              <w:t>2</w:t>
            </w:r>
            <w:r w:rsidR="00931E4C" w:rsidRPr="008B7D0B">
              <w:rPr>
                <w:sz w:val="18"/>
                <w:szCs w:val="18"/>
              </w:rPr>
              <w:t>2</w:t>
            </w:r>
          </w:p>
        </w:tc>
        <w:tc>
          <w:tcPr>
            <w:tcW w:w="387" w:type="pct"/>
            <w:vAlign w:val="center"/>
          </w:tcPr>
          <w:p w14:paraId="21096F02" w14:textId="3FC034D5" w:rsidR="00EC3EDE" w:rsidRPr="008B7D0B" w:rsidRDefault="00EC3EDE"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0B3C3E8D" w14:textId="1EEAAE08" w:rsidR="005C0A9F" w:rsidRPr="008B7D0B" w:rsidRDefault="005C0A9F" w:rsidP="00D17544">
            <w:pPr>
              <w:tabs>
                <w:tab w:val="left" w:pos="287"/>
              </w:tabs>
              <w:spacing w:after="120" w:line="276" w:lineRule="auto"/>
              <w:jc w:val="both"/>
              <w:rPr>
                <w:sz w:val="18"/>
                <w:szCs w:val="18"/>
              </w:rPr>
            </w:pPr>
            <w:r w:rsidRPr="008B7D0B">
              <w:rPr>
                <w:sz w:val="18"/>
                <w:szCs w:val="18"/>
              </w:rPr>
              <w:t>L</w:t>
            </w:r>
            <w:r w:rsidR="00E10E9E" w:rsidRPr="008B7D0B">
              <w:rPr>
                <w:sz w:val="18"/>
                <w:szCs w:val="18"/>
              </w:rPr>
              <w:t>a struttura organizzativa dell’</w:t>
            </w:r>
            <w:r w:rsidRPr="008B7D0B">
              <w:rPr>
                <w:sz w:val="18"/>
                <w:szCs w:val="18"/>
              </w:rPr>
              <w:t>ARCEA, si divide</w:t>
            </w:r>
            <w:r w:rsidR="00E10E9E" w:rsidRPr="008B7D0B">
              <w:rPr>
                <w:sz w:val="18"/>
                <w:szCs w:val="18"/>
              </w:rPr>
              <w:t>, in ossequio alla normativa comunitaria di settore ed in particolare al Reg (UE) 907/2014 che determina i criteri minimi che devono essere inderogabilmente rispettati,</w:t>
            </w:r>
            <w:r w:rsidRPr="008B7D0B">
              <w:rPr>
                <w:sz w:val="18"/>
                <w:szCs w:val="18"/>
              </w:rPr>
              <w:t xml:space="preserve"> in due macro-aree: </w:t>
            </w:r>
            <w:r w:rsidR="002C1C3A" w:rsidRPr="008B7D0B">
              <w:rPr>
                <w:sz w:val="18"/>
                <w:szCs w:val="18"/>
              </w:rPr>
              <w:t>l’area</w:t>
            </w:r>
            <w:r w:rsidRPr="008B7D0B">
              <w:rPr>
                <w:sz w:val="18"/>
                <w:szCs w:val="18"/>
              </w:rPr>
              <w:t xml:space="preserve"> </w:t>
            </w:r>
            <w:r w:rsidR="002C1C3A" w:rsidRPr="008B7D0B">
              <w:rPr>
                <w:sz w:val="18"/>
                <w:szCs w:val="18"/>
              </w:rPr>
              <w:t>“</w:t>
            </w:r>
            <w:r w:rsidRPr="008B7D0B">
              <w:rPr>
                <w:sz w:val="18"/>
                <w:szCs w:val="18"/>
              </w:rPr>
              <w:t>funzionamento</w:t>
            </w:r>
            <w:r w:rsidR="002C1C3A" w:rsidRPr="008B7D0B">
              <w:rPr>
                <w:sz w:val="18"/>
                <w:szCs w:val="18"/>
              </w:rPr>
              <w:t>”</w:t>
            </w:r>
            <w:r w:rsidRPr="008B7D0B">
              <w:rPr>
                <w:sz w:val="18"/>
                <w:szCs w:val="18"/>
              </w:rPr>
              <w:t xml:space="preserve"> (inteso come insieme di uffici i cui compiti sono quelli di gestire le incombenze amministrative di ARCEA anche in qualità di Ente pubblic</w:t>
            </w:r>
            <w:r w:rsidR="001C412C" w:rsidRPr="008B7D0B">
              <w:rPr>
                <w:sz w:val="18"/>
                <w:szCs w:val="18"/>
              </w:rPr>
              <w:t>o</w:t>
            </w:r>
            <w:r w:rsidRPr="008B7D0B">
              <w:rPr>
                <w:sz w:val="18"/>
                <w:szCs w:val="18"/>
              </w:rPr>
              <w:t xml:space="preserve">) </w:t>
            </w:r>
            <w:r w:rsidR="002C1C3A" w:rsidRPr="008B7D0B">
              <w:rPr>
                <w:sz w:val="18"/>
                <w:szCs w:val="18"/>
              </w:rPr>
              <w:t>e quella</w:t>
            </w:r>
            <w:r w:rsidRPr="008B7D0B">
              <w:rPr>
                <w:sz w:val="18"/>
                <w:szCs w:val="18"/>
              </w:rPr>
              <w:t xml:space="preserve"> </w:t>
            </w:r>
            <w:r w:rsidR="002C1C3A" w:rsidRPr="008B7D0B">
              <w:rPr>
                <w:sz w:val="18"/>
                <w:szCs w:val="18"/>
              </w:rPr>
              <w:t>“</w:t>
            </w:r>
            <w:r w:rsidRPr="008B7D0B">
              <w:rPr>
                <w:sz w:val="18"/>
                <w:szCs w:val="18"/>
              </w:rPr>
              <w:t>comunitari</w:t>
            </w:r>
            <w:r w:rsidR="002C1C3A" w:rsidRPr="008B7D0B">
              <w:rPr>
                <w:sz w:val="18"/>
                <w:szCs w:val="18"/>
              </w:rPr>
              <w:t>a”</w:t>
            </w:r>
            <w:r w:rsidRPr="008B7D0B">
              <w:rPr>
                <w:sz w:val="18"/>
                <w:szCs w:val="18"/>
              </w:rPr>
              <w:t>, costituit</w:t>
            </w:r>
            <w:r w:rsidR="00D17544" w:rsidRPr="008B7D0B">
              <w:rPr>
                <w:sz w:val="18"/>
                <w:szCs w:val="18"/>
              </w:rPr>
              <w:t>a</w:t>
            </w:r>
            <w:r w:rsidRPr="008B7D0B">
              <w:rPr>
                <w:sz w:val="18"/>
                <w:szCs w:val="18"/>
              </w:rPr>
              <w:t xml:space="preserve"> dalle Funzioni Autorizzazione, Esecuzione e Contabilizzazione</w:t>
            </w:r>
            <w:r w:rsidR="00D17544" w:rsidRPr="008B7D0B">
              <w:rPr>
                <w:sz w:val="18"/>
                <w:szCs w:val="18"/>
              </w:rPr>
              <w:t xml:space="preserve"> ed ai sistemi di controllo</w:t>
            </w:r>
            <w:r w:rsidR="00E10E9E" w:rsidRPr="008B7D0B">
              <w:rPr>
                <w:sz w:val="18"/>
                <w:szCs w:val="18"/>
              </w:rPr>
              <w:t>, le cui competenze sono dettagliate dal citato regolamento</w:t>
            </w:r>
            <w:r w:rsidRPr="008B7D0B">
              <w:rPr>
                <w:sz w:val="18"/>
                <w:szCs w:val="18"/>
              </w:rPr>
              <w:t>.</w:t>
            </w:r>
          </w:p>
          <w:p w14:paraId="685A58A1" w14:textId="51982FB8" w:rsidR="001C412C" w:rsidRPr="008B7D0B" w:rsidRDefault="001C412C" w:rsidP="00D17544">
            <w:pPr>
              <w:tabs>
                <w:tab w:val="left" w:pos="287"/>
              </w:tabs>
              <w:spacing w:after="120" w:line="276" w:lineRule="auto"/>
              <w:jc w:val="both"/>
              <w:rPr>
                <w:sz w:val="18"/>
                <w:szCs w:val="18"/>
              </w:rPr>
            </w:pPr>
            <w:r w:rsidRPr="008B7D0B">
              <w:rPr>
                <w:sz w:val="18"/>
                <w:szCs w:val="18"/>
              </w:rPr>
              <w:t>E’ inoltre opportuno sottolineare come il Direttore, oltre che rappresentante legale e vertice amministrativo dell’Agenzia, riveste anche il ruolo di Dirigente per gli Uffici che ne sono sprovvisti ed in particolare, tra gli altri, del Servizio Tecnico, del Controllo Interno</w:t>
            </w:r>
            <w:r w:rsidR="00917D88" w:rsidRPr="008B7D0B">
              <w:rPr>
                <w:sz w:val="18"/>
                <w:szCs w:val="18"/>
              </w:rPr>
              <w:t xml:space="preserve"> e del Sistema Informativo, le cui attività rientrano nel settore comunitario dell’ARCEA.</w:t>
            </w:r>
          </w:p>
          <w:p w14:paraId="0D1AD834" w14:textId="56167088" w:rsidR="005C0A9F" w:rsidRPr="008B7D0B" w:rsidRDefault="00917D88" w:rsidP="00D17544">
            <w:pPr>
              <w:tabs>
                <w:tab w:val="left" w:pos="287"/>
              </w:tabs>
              <w:spacing w:after="120" w:line="276" w:lineRule="auto"/>
              <w:jc w:val="both"/>
              <w:rPr>
                <w:sz w:val="18"/>
                <w:szCs w:val="18"/>
              </w:rPr>
            </w:pPr>
            <w:r w:rsidRPr="008B7D0B">
              <w:rPr>
                <w:sz w:val="18"/>
                <w:szCs w:val="18"/>
              </w:rPr>
              <w:t>Poiché in ogni caso, gli atti del Direttore assumono la forma di Decreto, a</w:t>
            </w:r>
            <w:r w:rsidR="005C0A9F" w:rsidRPr="008B7D0B">
              <w:rPr>
                <w:sz w:val="18"/>
                <w:szCs w:val="18"/>
              </w:rPr>
              <w:t>i fini del calcolo di questo indicatore, come indicato in declaratoria,</w:t>
            </w:r>
            <w:r w:rsidR="00D17544" w:rsidRPr="008B7D0B">
              <w:rPr>
                <w:sz w:val="18"/>
                <w:szCs w:val="18"/>
              </w:rPr>
              <w:t xml:space="preserve"> sono presi in considerazione </w:t>
            </w:r>
            <w:r w:rsidRPr="008B7D0B">
              <w:rPr>
                <w:sz w:val="18"/>
                <w:szCs w:val="18"/>
              </w:rPr>
              <w:t>quelli</w:t>
            </w:r>
            <w:r w:rsidR="005C0A9F" w:rsidRPr="008B7D0B">
              <w:rPr>
                <w:sz w:val="18"/>
                <w:szCs w:val="18"/>
              </w:rPr>
              <w:t xml:space="preserve"> adottati in ordine al funzionamento dell’ARCEA</w:t>
            </w:r>
            <w:r w:rsidR="00E10E9E" w:rsidRPr="008B7D0B">
              <w:rPr>
                <w:sz w:val="18"/>
                <w:szCs w:val="18"/>
              </w:rPr>
              <w:t>, così come definiti dall’art.1 comma 2, lettera a, b, c ,d del Reg. (UE) 907/2014</w:t>
            </w:r>
            <w:r w:rsidR="005C0A9F" w:rsidRPr="008B7D0B">
              <w:rPr>
                <w:sz w:val="18"/>
                <w:szCs w:val="18"/>
              </w:rPr>
              <w:t>.</w:t>
            </w:r>
          </w:p>
          <w:p w14:paraId="59E50773" w14:textId="1AD3D92E" w:rsidR="005C0A9F" w:rsidRPr="008B7D0B" w:rsidRDefault="002C1C3A" w:rsidP="00D17544">
            <w:pPr>
              <w:tabs>
                <w:tab w:val="left" w:pos="287"/>
              </w:tabs>
              <w:spacing w:after="120" w:line="276" w:lineRule="auto"/>
              <w:jc w:val="both"/>
              <w:rPr>
                <w:sz w:val="18"/>
                <w:szCs w:val="18"/>
              </w:rPr>
            </w:pPr>
            <w:r w:rsidRPr="008B7D0B">
              <w:rPr>
                <w:sz w:val="18"/>
                <w:szCs w:val="18"/>
              </w:rPr>
              <w:t xml:space="preserve">In particolare, nel 2016 sono stati adottati </w:t>
            </w:r>
            <w:r w:rsidRPr="008B7D0B">
              <w:rPr>
                <w:b/>
                <w:sz w:val="18"/>
                <w:szCs w:val="18"/>
              </w:rPr>
              <w:t>339 Decreti</w:t>
            </w:r>
            <w:r w:rsidRPr="008B7D0B">
              <w:rPr>
                <w:sz w:val="18"/>
                <w:szCs w:val="18"/>
              </w:rPr>
              <w:t xml:space="preserve"> che vengono così classificati: </w:t>
            </w:r>
          </w:p>
          <w:p w14:paraId="4C3F76ED" w14:textId="274B5F5F" w:rsidR="002C1C3A" w:rsidRPr="008B7D0B" w:rsidRDefault="00EC4A22" w:rsidP="006E3323">
            <w:pPr>
              <w:pStyle w:val="Paragrafoelenco"/>
              <w:numPr>
                <w:ilvl w:val="0"/>
                <w:numId w:val="32"/>
              </w:numPr>
              <w:tabs>
                <w:tab w:val="left" w:pos="287"/>
              </w:tabs>
              <w:spacing w:after="120" w:line="276" w:lineRule="auto"/>
              <w:jc w:val="both"/>
              <w:rPr>
                <w:rFonts w:ascii="Times New Roman" w:hAnsi="Times New Roman" w:cs="Times New Roman"/>
                <w:b/>
                <w:sz w:val="18"/>
                <w:szCs w:val="18"/>
              </w:rPr>
            </w:pPr>
            <w:r w:rsidRPr="008B7D0B">
              <w:rPr>
                <w:rFonts w:ascii="Times New Roman" w:hAnsi="Times New Roman" w:cs="Times New Roman"/>
                <w:b/>
                <w:sz w:val="18"/>
                <w:szCs w:val="18"/>
              </w:rPr>
              <w:t xml:space="preserve">219 Decreti associati alla macro-area Comunitaria perché trattanti i seguenti argomenti: </w:t>
            </w:r>
          </w:p>
          <w:p w14:paraId="45CE2743" w14:textId="5BA9DE6C"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Attività di controllo effettuata dall’ARCEA in qualità di Organismo Pagatore ( 38 Decreti)</w:t>
            </w:r>
          </w:p>
          <w:p w14:paraId="1C95A720" w14:textId="343946CD"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Audit interno ai sensi del Reg (UE) 907/2014 (5 Decreti) </w:t>
            </w:r>
          </w:p>
          <w:p w14:paraId="145DE797" w14:textId="5EC95BC4"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Revoca Domande Uniche (1 Decreto) </w:t>
            </w:r>
          </w:p>
          <w:p w14:paraId="6DD25A52" w14:textId="617129FB"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lastRenderedPageBreak/>
              <w:t xml:space="preserve">Gestione degli Enti Delegati CAA (3 Decreti) </w:t>
            </w:r>
          </w:p>
          <w:p w14:paraId="4D646D08" w14:textId="7B9C7297"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Attività di Contabilizzazione dei Fondi Comunitari (12 Decreti) </w:t>
            </w:r>
          </w:p>
          <w:p w14:paraId="7FE947E4" w14:textId="497111C0"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Attività connesse al Contenzioso Comunitario (124 Decreti) </w:t>
            </w:r>
          </w:p>
          <w:p w14:paraId="6A991C29" w14:textId="35B8354D"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Attività connesse alla Funzione Esecuzione Pagamenti (13 Decreti) </w:t>
            </w:r>
          </w:p>
          <w:p w14:paraId="38BF89AE" w14:textId="6AA98842"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Attività Connesse al Fondo FEASR (4 Decreti)</w:t>
            </w:r>
          </w:p>
          <w:p w14:paraId="47231E7B" w14:textId="77777777"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Attività connesse al Sistema Informativo Agricolo Nazionale (3 Decreti) </w:t>
            </w:r>
          </w:p>
          <w:p w14:paraId="2955248F" w14:textId="0A54D8C9"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Attività connesse alla Sicurezza delle Informazioni ai sensi del Reg. (UE) 907 del 2013</w:t>
            </w:r>
            <w:r w:rsidR="00E17B10" w:rsidRPr="008B7D0B">
              <w:rPr>
                <w:rFonts w:ascii="Times New Roman" w:hAnsi="Times New Roman" w:cs="Times New Roman"/>
                <w:sz w:val="18"/>
                <w:szCs w:val="18"/>
              </w:rPr>
              <w:t xml:space="preserve"> (16 Decreti)</w:t>
            </w:r>
          </w:p>
          <w:p w14:paraId="1EC6AE8D" w14:textId="1E24DFA4" w:rsidR="00EC4A22" w:rsidRPr="008B7D0B" w:rsidRDefault="00EC4A22" w:rsidP="006E3323">
            <w:pPr>
              <w:pStyle w:val="Paragrafoelenco"/>
              <w:numPr>
                <w:ilvl w:val="0"/>
                <w:numId w:val="32"/>
              </w:numPr>
              <w:tabs>
                <w:tab w:val="left" w:pos="287"/>
              </w:tabs>
              <w:spacing w:after="120" w:line="276" w:lineRule="auto"/>
              <w:jc w:val="both"/>
              <w:rPr>
                <w:rFonts w:ascii="Times New Roman" w:hAnsi="Times New Roman" w:cs="Times New Roman"/>
                <w:b/>
                <w:sz w:val="18"/>
                <w:szCs w:val="18"/>
              </w:rPr>
            </w:pPr>
            <w:r w:rsidRPr="008B7D0B">
              <w:rPr>
                <w:rFonts w:ascii="Times New Roman" w:hAnsi="Times New Roman" w:cs="Times New Roman"/>
                <w:b/>
                <w:sz w:val="18"/>
                <w:szCs w:val="18"/>
              </w:rPr>
              <w:t xml:space="preserve">122 Decreti sono invece associati alla macro-area “Funzionamento” in quanto riguardanti: </w:t>
            </w:r>
          </w:p>
          <w:p w14:paraId="03C131FD" w14:textId="355A053E"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Piano Anticorruzione (1 Decreto) </w:t>
            </w:r>
          </w:p>
          <w:p w14:paraId="526E27B2" w14:textId="77777777"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Bilancio Consuntivo e Preventivo dell’Agenzia (5 Decreti) </w:t>
            </w:r>
          </w:p>
          <w:p w14:paraId="1254F48C" w14:textId="77777777" w:rsidR="00EC4A22" w:rsidRPr="008B7D0B" w:rsidRDefault="00EC4A22"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Gestione della Carta di credito dell’Agenzia (10 Decreti) </w:t>
            </w:r>
          </w:p>
          <w:p w14:paraId="3DBF81A9"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Economato (11 Decreti) </w:t>
            </w:r>
          </w:p>
          <w:p w14:paraId="3C0DF612"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Servizi di fonia (15 Decreti) </w:t>
            </w:r>
          </w:p>
          <w:p w14:paraId="2DFA4267" w14:textId="2C2339D5"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Liquidazione </w:t>
            </w:r>
            <w:r w:rsidR="00D17544" w:rsidRPr="008B7D0B">
              <w:rPr>
                <w:rFonts w:ascii="Times New Roman" w:hAnsi="Times New Roman" w:cs="Times New Roman"/>
                <w:sz w:val="18"/>
                <w:szCs w:val="18"/>
              </w:rPr>
              <w:t xml:space="preserve">di </w:t>
            </w:r>
            <w:r w:rsidRPr="008B7D0B">
              <w:rPr>
                <w:rFonts w:ascii="Times New Roman" w:hAnsi="Times New Roman" w:cs="Times New Roman"/>
                <w:sz w:val="18"/>
                <w:szCs w:val="18"/>
              </w:rPr>
              <w:t xml:space="preserve">servizi connessi al funzionamento dell’Agenzia (42 Decreti) </w:t>
            </w:r>
          </w:p>
          <w:p w14:paraId="40121C2B"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Ciclo delle Performance (2 Decreti) </w:t>
            </w:r>
          </w:p>
          <w:p w14:paraId="5E7A434C"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Gestione del Personale (29 Decreti) </w:t>
            </w:r>
          </w:p>
          <w:p w14:paraId="7CEDF4BC"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Pulizia degli Uffici (1 Decreto) </w:t>
            </w:r>
          </w:p>
          <w:p w14:paraId="4DDCE9F8"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Gestione del Tesoriere dell’Ente (2 Decreti) </w:t>
            </w:r>
          </w:p>
          <w:p w14:paraId="798DB2C5" w14:textId="77777777" w:rsidR="005A1EEA"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Piano delle Trasparenza (1 Decreto) </w:t>
            </w:r>
          </w:p>
          <w:p w14:paraId="3B9ED799" w14:textId="578B6B13" w:rsidR="00EC4A22" w:rsidRPr="008B7D0B" w:rsidRDefault="005A1EEA"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Utenze (3 Decreti) </w:t>
            </w:r>
            <w:r w:rsidR="00EC4A22" w:rsidRPr="008B7D0B">
              <w:rPr>
                <w:rFonts w:ascii="Times New Roman" w:hAnsi="Times New Roman" w:cs="Times New Roman"/>
                <w:sz w:val="18"/>
                <w:szCs w:val="18"/>
              </w:rPr>
              <w:t xml:space="preserve"> </w:t>
            </w:r>
          </w:p>
          <w:p w14:paraId="719EA703" w14:textId="78136B74" w:rsidR="00EC3EDE" w:rsidRPr="008B7D0B" w:rsidRDefault="00721D9B" w:rsidP="00D17544">
            <w:pPr>
              <w:tabs>
                <w:tab w:val="left" w:pos="287"/>
              </w:tabs>
              <w:spacing w:after="120" w:line="276" w:lineRule="auto"/>
              <w:jc w:val="both"/>
              <w:rPr>
                <w:sz w:val="18"/>
                <w:szCs w:val="18"/>
              </w:rPr>
            </w:pPr>
            <w:r w:rsidRPr="008B7D0B">
              <w:rPr>
                <w:sz w:val="18"/>
                <w:szCs w:val="18"/>
              </w:rPr>
              <w:t>Questo indicatore è stato eliminato a partire dall’anno 2018.</w:t>
            </w:r>
          </w:p>
        </w:tc>
      </w:tr>
      <w:tr w:rsidR="00EC3EDE" w:rsidRPr="008B7D0B" w14:paraId="7741A1BA" w14:textId="6E7A0C9B" w:rsidTr="00B1451F">
        <w:trPr>
          <w:trHeight w:val="1686"/>
        </w:trPr>
        <w:tc>
          <w:tcPr>
            <w:tcW w:w="359" w:type="pct"/>
            <w:vMerge/>
            <w:vAlign w:val="center"/>
          </w:tcPr>
          <w:p w14:paraId="17ACA699" w14:textId="01F2C165" w:rsidR="00EC3EDE" w:rsidRPr="008B7D0B" w:rsidRDefault="00EC3EDE" w:rsidP="002B257C">
            <w:pPr>
              <w:pStyle w:val="Corpotesto"/>
              <w:jc w:val="center"/>
              <w:rPr>
                <w:rFonts w:ascii="Times New Roman" w:hAnsi="Times New Roman"/>
                <w:sz w:val="18"/>
                <w:szCs w:val="18"/>
              </w:rPr>
            </w:pPr>
          </w:p>
        </w:tc>
        <w:tc>
          <w:tcPr>
            <w:tcW w:w="369" w:type="pct"/>
            <w:vMerge/>
            <w:vAlign w:val="center"/>
          </w:tcPr>
          <w:p w14:paraId="557FEC36" w14:textId="77777777" w:rsidR="00EC3EDE" w:rsidRPr="008B7D0B" w:rsidRDefault="00EC3EDE" w:rsidP="002B257C">
            <w:pPr>
              <w:spacing w:line="276" w:lineRule="auto"/>
              <w:jc w:val="center"/>
              <w:rPr>
                <w:sz w:val="18"/>
                <w:szCs w:val="18"/>
              </w:rPr>
            </w:pPr>
          </w:p>
        </w:tc>
        <w:tc>
          <w:tcPr>
            <w:tcW w:w="688" w:type="pct"/>
            <w:vAlign w:val="center"/>
          </w:tcPr>
          <w:p w14:paraId="2570874F" w14:textId="2160DC81" w:rsidR="00EC3EDE" w:rsidRPr="008B7D0B" w:rsidRDefault="00EC3EDE" w:rsidP="002B257C">
            <w:pPr>
              <w:tabs>
                <w:tab w:val="left" w:pos="287"/>
              </w:tabs>
              <w:spacing w:after="120" w:line="276" w:lineRule="auto"/>
              <w:jc w:val="center"/>
              <w:rPr>
                <w:sz w:val="18"/>
                <w:szCs w:val="18"/>
              </w:rPr>
            </w:pPr>
            <w:r w:rsidRPr="008B7D0B">
              <w:rPr>
                <w:sz w:val="18"/>
                <w:szCs w:val="18"/>
              </w:rPr>
              <w:t xml:space="preserve">Numero ore complessive di formazione attuata dell’ARCEA sia nei confronti dei dipendenti che degli addetti degli Enti delegati, anche in relazione alla prevenzione delle frodi </w:t>
            </w:r>
            <w:r w:rsidRPr="008B7D0B">
              <w:rPr>
                <w:i/>
                <w:sz w:val="18"/>
                <w:szCs w:val="18"/>
              </w:rPr>
              <w:t>(Riscontrabili dal sistema “</w:t>
            </w:r>
            <w:proofErr w:type="spellStart"/>
            <w:r w:rsidRPr="008B7D0B">
              <w:rPr>
                <w:i/>
                <w:sz w:val="18"/>
                <w:szCs w:val="18"/>
              </w:rPr>
              <w:t>Time&amp;Work</w:t>
            </w:r>
            <w:proofErr w:type="spellEnd"/>
            <w:r w:rsidR="00982BD7">
              <w:rPr>
                <w:i/>
                <w:sz w:val="18"/>
                <w:szCs w:val="18"/>
              </w:rPr>
              <w:t>”</w:t>
            </w:r>
            <w:r w:rsidRPr="008B7D0B">
              <w:rPr>
                <w:i/>
                <w:sz w:val="18"/>
                <w:szCs w:val="18"/>
              </w:rPr>
              <w:t xml:space="preserve"> per la rilevazione delle presenze del personale, dagli attestati di partecipazione per i dipendenti dell’ARCEA, </w:t>
            </w:r>
            <w:r w:rsidRPr="008B7D0B">
              <w:rPr>
                <w:i/>
                <w:sz w:val="18"/>
                <w:szCs w:val="18"/>
              </w:rPr>
              <w:lastRenderedPageBreak/>
              <w:t>dai fogli di presenza per gli addetti degli Enti delegato</w:t>
            </w:r>
            <w:r w:rsidRPr="008B7D0B">
              <w:rPr>
                <w:sz w:val="18"/>
                <w:szCs w:val="18"/>
              </w:rPr>
              <w:t>) (</w:t>
            </w:r>
            <w:r w:rsidRPr="008B7D0B">
              <w:rPr>
                <w:b/>
                <w:sz w:val="18"/>
                <w:szCs w:val="18"/>
                <w:u w:val="single"/>
              </w:rPr>
              <w:t>peso 20%</w:t>
            </w:r>
            <w:r w:rsidRPr="008B7D0B">
              <w:rPr>
                <w:sz w:val="18"/>
                <w:szCs w:val="18"/>
              </w:rPr>
              <w:t>)</w:t>
            </w:r>
          </w:p>
          <w:p w14:paraId="2795C00A" w14:textId="77777777" w:rsidR="00EC3EDE" w:rsidRPr="008B7D0B" w:rsidRDefault="00EC3EDE" w:rsidP="002B257C">
            <w:pPr>
              <w:tabs>
                <w:tab w:val="left" w:pos="287"/>
              </w:tabs>
              <w:spacing w:after="120" w:line="276" w:lineRule="auto"/>
              <w:ind w:left="287"/>
              <w:jc w:val="center"/>
              <w:rPr>
                <w:sz w:val="18"/>
                <w:szCs w:val="18"/>
              </w:rPr>
            </w:pPr>
          </w:p>
        </w:tc>
        <w:tc>
          <w:tcPr>
            <w:tcW w:w="264" w:type="pct"/>
            <w:vAlign w:val="center"/>
          </w:tcPr>
          <w:p w14:paraId="36F5131B" w14:textId="12B21C70" w:rsidR="00EC3EDE" w:rsidRPr="008B7D0B" w:rsidRDefault="00EC3EDE" w:rsidP="002B257C">
            <w:pPr>
              <w:tabs>
                <w:tab w:val="left" w:pos="287"/>
              </w:tabs>
              <w:spacing w:after="120" w:line="276" w:lineRule="auto"/>
              <w:ind w:left="287"/>
              <w:jc w:val="center"/>
              <w:rPr>
                <w:sz w:val="18"/>
                <w:szCs w:val="18"/>
              </w:rPr>
            </w:pPr>
            <w:r w:rsidRPr="008B7D0B">
              <w:rPr>
                <w:sz w:val="18"/>
                <w:szCs w:val="18"/>
              </w:rPr>
              <w:lastRenderedPageBreak/>
              <w:t>&gt;= 100</w:t>
            </w:r>
          </w:p>
        </w:tc>
        <w:tc>
          <w:tcPr>
            <w:tcW w:w="357" w:type="pct"/>
            <w:vAlign w:val="center"/>
          </w:tcPr>
          <w:p w14:paraId="72EAB39E" w14:textId="3E4FF1F6" w:rsidR="00EC3EDE" w:rsidRPr="008B7D0B" w:rsidRDefault="00EC3EDE" w:rsidP="002B257C">
            <w:pPr>
              <w:tabs>
                <w:tab w:val="left" w:pos="287"/>
              </w:tabs>
              <w:spacing w:after="120" w:line="276" w:lineRule="auto"/>
              <w:ind w:left="287"/>
              <w:jc w:val="center"/>
              <w:rPr>
                <w:sz w:val="18"/>
                <w:szCs w:val="18"/>
              </w:rPr>
            </w:pPr>
            <w:r w:rsidRPr="008B7D0B">
              <w:rPr>
                <w:sz w:val="18"/>
                <w:szCs w:val="18"/>
              </w:rPr>
              <w:t>1</w:t>
            </w:r>
            <w:r w:rsidR="0000335A" w:rsidRPr="008B7D0B">
              <w:rPr>
                <w:sz w:val="18"/>
                <w:szCs w:val="18"/>
              </w:rPr>
              <w:t>1</w:t>
            </w:r>
            <w:r w:rsidRPr="008B7D0B">
              <w:rPr>
                <w:sz w:val="18"/>
                <w:szCs w:val="18"/>
              </w:rPr>
              <w:t>0</w:t>
            </w:r>
          </w:p>
        </w:tc>
        <w:tc>
          <w:tcPr>
            <w:tcW w:w="387" w:type="pct"/>
            <w:vAlign w:val="center"/>
          </w:tcPr>
          <w:p w14:paraId="30F9B92C" w14:textId="3425DEF3" w:rsidR="00EC3EDE" w:rsidRPr="008B7D0B" w:rsidRDefault="00EC3EDE"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715FBC71" w14:textId="68F73B44" w:rsidR="00E10E9E" w:rsidRPr="008B7D0B" w:rsidRDefault="00E10E9E" w:rsidP="00D17544">
            <w:pPr>
              <w:tabs>
                <w:tab w:val="left" w:pos="287"/>
              </w:tabs>
              <w:spacing w:after="120" w:line="276" w:lineRule="auto"/>
              <w:jc w:val="both"/>
              <w:rPr>
                <w:sz w:val="18"/>
                <w:szCs w:val="18"/>
              </w:rPr>
            </w:pPr>
            <w:r w:rsidRPr="008B7D0B">
              <w:rPr>
                <w:sz w:val="18"/>
                <w:szCs w:val="18"/>
              </w:rPr>
              <w:t>Anche tale indicatore rientra tra i parametri indicati dalla normativa comunitaria ed in particolare fa riferimento all’allegato I, punto 1, lettera B.IV del Reg. (UE) 907/2014).</w:t>
            </w:r>
          </w:p>
          <w:p w14:paraId="06EF75B9" w14:textId="4B251D68" w:rsidR="00444E29" w:rsidRPr="008B7D0B" w:rsidRDefault="00444E29" w:rsidP="00D17544">
            <w:pPr>
              <w:tabs>
                <w:tab w:val="left" w:pos="287"/>
              </w:tabs>
              <w:spacing w:after="120" w:line="276" w:lineRule="auto"/>
              <w:jc w:val="both"/>
              <w:rPr>
                <w:sz w:val="18"/>
                <w:szCs w:val="18"/>
              </w:rPr>
            </w:pPr>
            <w:r w:rsidRPr="008B7D0B">
              <w:rPr>
                <w:sz w:val="18"/>
                <w:szCs w:val="18"/>
              </w:rPr>
              <w:t xml:space="preserve">Si riportano di seguito gli interventi formativi, con l’indicazione delle date, </w:t>
            </w:r>
            <w:r w:rsidR="00E240E8" w:rsidRPr="008B7D0B">
              <w:rPr>
                <w:sz w:val="18"/>
                <w:szCs w:val="18"/>
              </w:rPr>
              <w:t>dell’ente erogatore</w:t>
            </w:r>
            <w:r w:rsidRPr="008B7D0B">
              <w:rPr>
                <w:sz w:val="18"/>
                <w:szCs w:val="18"/>
              </w:rPr>
              <w:t>, del numero di ore dell’evento (A), calcolato al netto delle pause, delle persone partecipanti (B), e del numero di ore totali conteggiate per l’indicatore (C=AXB)</w:t>
            </w:r>
          </w:p>
          <w:p w14:paraId="32B56C68" w14:textId="639488B8" w:rsidR="00E240E8" w:rsidRPr="008B7D0B" w:rsidRDefault="00902DF6" w:rsidP="00D17544">
            <w:pPr>
              <w:tabs>
                <w:tab w:val="left" w:pos="287"/>
              </w:tabs>
              <w:spacing w:line="276" w:lineRule="auto"/>
              <w:jc w:val="both"/>
              <w:rPr>
                <w:sz w:val="18"/>
                <w:szCs w:val="18"/>
              </w:rPr>
            </w:pPr>
            <w:r w:rsidRPr="008B7D0B">
              <w:rPr>
                <w:sz w:val="18"/>
                <w:szCs w:val="18"/>
              </w:rPr>
              <w:t xml:space="preserve">1) </w:t>
            </w:r>
            <w:r w:rsidR="00444E29" w:rsidRPr="008B7D0B">
              <w:rPr>
                <w:sz w:val="18"/>
                <w:szCs w:val="18"/>
              </w:rPr>
              <w:t>Il sistema di valutazione della performance organizzativa e individuale: all’assegnazione degli obiettivi alla valutazione.</w:t>
            </w:r>
            <w:r w:rsidR="00E240E8" w:rsidRPr="008B7D0B">
              <w:rPr>
                <w:sz w:val="18"/>
                <w:szCs w:val="18"/>
              </w:rPr>
              <w:t xml:space="preserve"> </w:t>
            </w:r>
          </w:p>
          <w:p w14:paraId="75374695" w14:textId="750C9909" w:rsidR="00444E29" w:rsidRPr="008B7D0B" w:rsidRDefault="00444E29" w:rsidP="00D17544">
            <w:pPr>
              <w:tabs>
                <w:tab w:val="left" w:pos="287"/>
              </w:tabs>
              <w:spacing w:line="276" w:lineRule="auto"/>
              <w:jc w:val="both"/>
              <w:rPr>
                <w:sz w:val="18"/>
                <w:szCs w:val="18"/>
              </w:rPr>
            </w:pPr>
            <w:r w:rsidRPr="008B7D0B">
              <w:rPr>
                <w:sz w:val="18"/>
                <w:szCs w:val="18"/>
              </w:rPr>
              <w:t xml:space="preserve">Data: </w:t>
            </w:r>
            <w:r w:rsidR="00E240E8" w:rsidRPr="008B7D0B">
              <w:rPr>
                <w:sz w:val="18"/>
                <w:szCs w:val="18"/>
              </w:rPr>
              <w:t xml:space="preserve">30/05/2016; </w:t>
            </w:r>
            <w:r w:rsidRPr="008B7D0B">
              <w:rPr>
                <w:sz w:val="18"/>
                <w:szCs w:val="18"/>
              </w:rPr>
              <w:t xml:space="preserve">Ente Erogatore: Regione Calabria </w:t>
            </w:r>
            <w:r w:rsidRPr="008B7D0B">
              <w:rPr>
                <w:sz w:val="18"/>
                <w:szCs w:val="18"/>
              </w:rPr>
              <w:tab/>
              <w:t xml:space="preserve"> </w:t>
            </w:r>
          </w:p>
          <w:p w14:paraId="4ADE1F2D" w14:textId="792D4AD3"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 12,</w:t>
            </w:r>
            <w:r w:rsidR="00B1451F" w:rsidRPr="008B7D0B">
              <w:rPr>
                <w:b/>
                <w:sz w:val="18"/>
                <w:szCs w:val="18"/>
              </w:rPr>
              <w:t xml:space="preserve"> </w:t>
            </w:r>
            <w:r w:rsidRPr="008B7D0B">
              <w:rPr>
                <w:b/>
                <w:sz w:val="18"/>
                <w:szCs w:val="18"/>
              </w:rPr>
              <w:t xml:space="preserve"> Persone (B): 4;</w:t>
            </w:r>
            <w:r w:rsidR="00B1451F" w:rsidRPr="008B7D0B">
              <w:rPr>
                <w:b/>
                <w:sz w:val="18"/>
                <w:szCs w:val="18"/>
              </w:rPr>
              <w:t xml:space="preserve"> </w:t>
            </w:r>
            <w:r w:rsidRPr="008B7D0B">
              <w:rPr>
                <w:b/>
                <w:sz w:val="18"/>
                <w:szCs w:val="18"/>
              </w:rPr>
              <w:t>Ore evento (C): 3)</w:t>
            </w:r>
          </w:p>
          <w:p w14:paraId="39E34130"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7E0FAAA8" w14:textId="01CE2D1A" w:rsidR="001E37E2" w:rsidRPr="008B7D0B" w:rsidRDefault="00902DF6" w:rsidP="00D17544">
            <w:pPr>
              <w:tabs>
                <w:tab w:val="left" w:pos="287"/>
              </w:tabs>
              <w:spacing w:line="276" w:lineRule="auto"/>
              <w:jc w:val="both"/>
              <w:rPr>
                <w:sz w:val="18"/>
                <w:szCs w:val="18"/>
              </w:rPr>
            </w:pPr>
            <w:r w:rsidRPr="008B7D0B">
              <w:rPr>
                <w:sz w:val="18"/>
                <w:szCs w:val="18"/>
              </w:rPr>
              <w:t xml:space="preserve">2) </w:t>
            </w:r>
            <w:r w:rsidR="00444E29" w:rsidRPr="008B7D0B">
              <w:rPr>
                <w:sz w:val="18"/>
                <w:szCs w:val="18"/>
              </w:rPr>
              <w:t>Corso di formazione finalizzato all'apertura dei bandi sulle misure non connesse alle superfici ed agli animali – PSR 2014-2020</w:t>
            </w:r>
            <w:r w:rsidR="00E240E8" w:rsidRPr="008B7D0B">
              <w:rPr>
                <w:sz w:val="18"/>
                <w:szCs w:val="18"/>
              </w:rPr>
              <w:t xml:space="preserve">. </w:t>
            </w:r>
          </w:p>
          <w:p w14:paraId="682E2706" w14:textId="3A12F621" w:rsidR="00444E29" w:rsidRPr="008B7D0B" w:rsidRDefault="00E240E8" w:rsidP="00D17544">
            <w:pPr>
              <w:tabs>
                <w:tab w:val="left" w:pos="287"/>
              </w:tabs>
              <w:spacing w:line="276" w:lineRule="auto"/>
              <w:jc w:val="both"/>
              <w:rPr>
                <w:sz w:val="18"/>
                <w:szCs w:val="18"/>
              </w:rPr>
            </w:pPr>
            <w:r w:rsidRPr="008B7D0B">
              <w:rPr>
                <w:sz w:val="18"/>
                <w:szCs w:val="18"/>
              </w:rPr>
              <w:t xml:space="preserve">Data: </w:t>
            </w:r>
            <w:r w:rsidR="00444E29" w:rsidRPr="008B7D0B">
              <w:rPr>
                <w:sz w:val="18"/>
                <w:szCs w:val="18"/>
              </w:rPr>
              <w:t>Dal 03/03/2016 al 04/03/2016</w:t>
            </w:r>
            <w:r w:rsidRPr="008B7D0B">
              <w:rPr>
                <w:sz w:val="18"/>
                <w:szCs w:val="18"/>
              </w:rPr>
              <w:t xml:space="preserve">; </w:t>
            </w:r>
            <w:proofErr w:type="spellStart"/>
            <w:r w:rsidRPr="008B7D0B">
              <w:rPr>
                <w:sz w:val="18"/>
                <w:szCs w:val="18"/>
              </w:rPr>
              <w:t>Emte</w:t>
            </w:r>
            <w:proofErr w:type="spellEnd"/>
            <w:r w:rsidRPr="008B7D0B">
              <w:rPr>
                <w:sz w:val="18"/>
                <w:szCs w:val="18"/>
              </w:rPr>
              <w:t xml:space="preserve"> Erogatore: </w:t>
            </w:r>
            <w:r w:rsidR="00444E29" w:rsidRPr="008B7D0B">
              <w:rPr>
                <w:sz w:val="18"/>
                <w:szCs w:val="18"/>
              </w:rPr>
              <w:t xml:space="preserve">Autorità di Gestione Dipartimento Agricoltura e Risorse </w:t>
            </w:r>
            <w:r w:rsidRPr="008B7D0B">
              <w:rPr>
                <w:sz w:val="18"/>
                <w:szCs w:val="18"/>
              </w:rPr>
              <w:t>Agroalimentari Regione Calabria</w:t>
            </w:r>
            <w:r w:rsidR="00444E29" w:rsidRPr="008B7D0B">
              <w:rPr>
                <w:sz w:val="18"/>
                <w:szCs w:val="18"/>
              </w:rPr>
              <w:t xml:space="preserve"> </w:t>
            </w:r>
          </w:p>
          <w:p w14:paraId="4C5DA8A3" w14:textId="4A2499CE"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xml:space="preserve">) : 18, </w:t>
            </w:r>
            <w:r w:rsidR="00B1451F" w:rsidRPr="008B7D0B">
              <w:rPr>
                <w:b/>
                <w:sz w:val="18"/>
                <w:szCs w:val="18"/>
              </w:rPr>
              <w:t xml:space="preserve"> </w:t>
            </w:r>
            <w:r w:rsidRPr="008B7D0B">
              <w:rPr>
                <w:b/>
                <w:sz w:val="18"/>
                <w:szCs w:val="18"/>
              </w:rPr>
              <w:t>Persone (B): 3;</w:t>
            </w:r>
            <w:r w:rsidR="00B1451F" w:rsidRPr="008B7D0B">
              <w:rPr>
                <w:b/>
                <w:sz w:val="18"/>
                <w:szCs w:val="18"/>
              </w:rPr>
              <w:t xml:space="preserve"> </w:t>
            </w:r>
            <w:r w:rsidRPr="008B7D0B">
              <w:rPr>
                <w:b/>
                <w:sz w:val="18"/>
                <w:szCs w:val="18"/>
              </w:rPr>
              <w:t>Ore evento (C): 6)</w:t>
            </w:r>
          </w:p>
          <w:p w14:paraId="4F63171F"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02762E2D" w14:textId="5DA4E7BB" w:rsidR="00D269FA" w:rsidRPr="008B7D0B" w:rsidRDefault="00902DF6" w:rsidP="00D17544">
            <w:pPr>
              <w:tabs>
                <w:tab w:val="left" w:pos="287"/>
              </w:tabs>
              <w:spacing w:line="276" w:lineRule="auto"/>
              <w:jc w:val="both"/>
              <w:rPr>
                <w:sz w:val="18"/>
                <w:szCs w:val="18"/>
              </w:rPr>
            </w:pPr>
            <w:r w:rsidRPr="008B7D0B">
              <w:rPr>
                <w:sz w:val="18"/>
                <w:szCs w:val="18"/>
              </w:rPr>
              <w:t xml:space="preserve">3) </w:t>
            </w:r>
            <w:r w:rsidR="00444E29" w:rsidRPr="008B7D0B">
              <w:rPr>
                <w:sz w:val="18"/>
                <w:szCs w:val="18"/>
              </w:rPr>
              <w:t>Bilancio e nuove regole di Finanza Pubblica</w:t>
            </w:r>
            <w:r w:rsidR="00444E29" w:rsidRPr="008B7D0B">
              <w:rPr>
                <w:sz w:val="18"/>
                <w:szCs w:val="18"/>
              </w:rPr>
              <w:tab/>
            </w:r>
          </w:p>
          <w:p w14:paraId="1AF24741" w14:textId="2541F925" w:rsidR="00E240E8" w:rsidRPr="008B7D0B" w:rsidRDefault="00D269FA" w:rsidP="00D17544">
            <w:pPr>
              <w:tabs>
                <w:tab w:val="left" w:pos="287"/>
              </w:tabs>
              <w:spacing w:line="276" w:lineRule="auto"/>
              <w:jc w:val="both"/>
              <w:rPr>
                <w:sz w:val="18"/>
                <w:szCs w:val="18"/>
              </w:rPr>
            </w:pPr>
            <w:r w:rsidRPr="008B7D0B">
              <w:rPr>
                <w:sz w:val="18"/>
                <w:szCs w:val="18"/>
              </w:rPr>
              <w:t xml:space="preserve">Data: </w:t>
            </w:r>
            <w:r w:rsidR="00444E29" w:rsidRPr="008B7D0B">
              <w:rPr>
                <w:sz w:val="18"/>
                <w:szCs w:val="18"/>
              </w:rPr>
              <w:t>16/03/2016</w:t>
            </w:r>
            <w:r w:rsidRPr="008B7D0B">
              <w:rPr>
                <w:sz w:val="18"/>
                <w:szCs w:val="18"/>
              </w:rPr>
              <w:t xml:space="preserve">; </w:t>
            </w:r>
            <w:r w:rsidR="00E240E8" w:rsidRPr="008B7D0B">
              <w:rPr>
                <w:sz w:val="18"/>
                <w:szCs w:val="18"/>
              </w:rPr>
              <w:t xml:space="preserve">Ente Erogatore: </w:t>
            </w:r>
            <w:r w:rsidR="00444E29" w:rsidRPr="008B7D0B">
              <w:rPr>
                <w:sz w:val="18"/>
                <w:szCs w:val="18"/>
              </w:rPr>
              <w:t>Regione Calabria</w:t>
            </w:r>
            <w:r w:rsidR="00444E29" w:rsidRPr="008B7D0B">
              <w:rPr>
                <w:sz w:val="18"/>
                <w:szCs w:val="18"/>
              </w:rPr>
              <w:tab/>
            </w:r>
          </w:p>
          <w:p w14:paraId="3E8A6370" w14:textId="7D01D3BB"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 4,</w:t>
            </w:r>
            <w:r w:rsidR="00B1451F" w:rsidRPr="008B7D0B">
              <w:rPr>
                <w:b/>
                <w:sz w:val="18"/>
                <w:szCs w:val="18"/>
              </w:rPr>
              <w:t xml:space="preserve"> </w:t>
            </w:r>
            <w:r w:rsidRPr="008B7D0B">
              <w:rPr>
                <w:b/>
                <w:sz w:val="18"/>
                <w:szCs w:val="18"/>
              </w:rPr>
              <w:t xml:space="preserve"> Persone (B): 1;</w:t>
            </w:r>
            <w:r w:rsidR="00B1451F" w:rsidRPr="008B7D0B">
              <w:rPr>
                <w:b/>
                <w:sz w:val="18"/>
                <w:szCs w:val="18"/>
              </w:rPr>
              <w:t xml:space="preserve"> </w:t>
            </w:r>
            <w:r w:rsidRPr="008B7D0B">
              <w:rPr>
                <w:b/>
                <w:sz w:val="18"/>
                <w:szCs w:val="18"/>
              </w:rPr>
              <w:t>Ore evento (C): 4)</w:t>
            </w:r>
          </w:p>
          <w:p w14:paraId="4B61F952"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56BD1979" w14:textId="77777777" w:rsidR="00D269FA" w:rsidRPr="008B7D0B" w:rsidRDefault="00444E29" w:rsidP="00D17544">
            <w:pPr>
              <w:tabs>
                <w:tab w:val="left" w:pos="287"/>
              </w:tabs>
              <w:spacing w:line="276" w:lineRule="auto"/>
              <w:jc w:val="both"/>
              <w:rPr>
                <w:sz w:val="18"/>
                <w:szCs w:val="18"/>
              </w:rPr>
            </w:pPr>
            <w:r w:rsidRPr="008B7D0B">
              <w:rPr>
                <w:sz w:val="18"/>
                <w:szCs w:val="18"/>
              </w:rPr>
              <w:t>Seminario “IL SISTEMA IMS5 PER LA COMUNICAZIONE DE</w:t>
            </w:r>
            <w:r w:rsidR="00E240E8" w:rsidRPr="008B7D0B">
              <w:rPr>
                <w:sz w:val="18"/>
                <w:szCs w:val="18"/>
              </w:rPr>
              <w:t>LLE IRREGOLARITA’ PAC ALL’OLAF”</w:t>
            </w:r>
          </w:p>
          <w:p w14:paraId="619F5646" w14:textId="2F8709C1" w:rsidR="00E240E8" w:rsidRPr="008B7D0B" w:rsidRDefault="00E240E8" w:rsidP="00D17544">
            <w:pPr>
              <w:tabs>
                <w:tab w:val="left" w:pos="287"/>
              </w:tabs>
              <w:spacing w:line="276" w:lineRule="auto"/>
              <w:jc w:val="both"/>
              <w:rPr>
                <w:sz w:val="18"/>
                <w:szCs w:val="18"/>
              </w:rPr>
            </w:pPr>
            <w:r w:rsidRPr="008B7D0B">
              <w:rPr>
                <w:sz w:val="18"/>
                <w:szCs w:val="18"/>
              </w:rPr>
              <w:t xml:space="preserve">Data: 12/02/2016; Ente Erogatore: </w:t>
            </w:r>
            <w:r w:rsidR="00444E29" w:rsidRPr="008B7D0B">
              <w:rPr>
                <w:sz w:val="18"/>
                <w:szCs w:val="18"/>
              </w:rPr>
              <w:t>MIPAAF</w:t>
            </w:r>
            <w:r w:rsidR="00444E29" w:rsidRPr="008B7D0B">
              <w:rPr>
                <w:sz w:val="18"/>
                <w:szCs w:val="18"/>
              </w:rPr>
              <w:tab/>
            </w:r>
          </w:p>
          <w:p w14:paraId="49654C36" w14:textId="6A8DFFF0"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 4, Persone (B): 1;Ore evento (C): 4)</w:t>
            </w:r>
          </w:p>
          <w:p w14:paraId="5DF73403"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56D74505" w14:textId="1A5ACE00" w:rsidR="00E240E8" w:rsidRPr="008B7D0B" w:rsidRDefault="00902DF6" w:rsidP="00D17544">
            <w:pPr>
              <w:tabs>
                <w:tab w:val="left" w:pos="287"/>
              </w:tabs>
              <w:spacing w:line="276" w:lineRule="auto"/>
              <w:jc w:val="both"/>
              <w:rPr>
                <w:sz w:val="18"/>
                <w:szCs w:val="18"/>
              </w:rPr>
            </w:pPr>
            <w:r w:rsidRPr="008B7D0B">
              <w:rPr>
                <w:sz w:val="18"/>
                <w:szCs w:val="18"/>
              </w:rPr>
              <w:t xml:space="preserve">4) </w:t>
            </w:r>
            <w:r w:rsidR="00444E29" w:rsidRPr="008B7D0B">
              <w:rPr>
                <w:sz w:val="18"/>
                <w:szCs w:val="18"/>
              </w:rPr>
              <w:t>La nuova contabilità armonizzata degli enti locali: obiettivi, impatti op</w:t>
            </w:r>
            <w:r w:rsidR="00E240E8" w:rsidRPr="008B7D0B">
              <w:rPr>
                <w:sz w:val="18"/>
                <w:szCs w:val="18"/>
              </w:rPr>
              <w:t>erativi, situazioni particolari</w:t>
            </w:r>
          </w:p>
          <w:p w14:paraId="46968B98" w14:textId="77777777" w:rsidR="00E240E8" w:rsidRPr="008B7D0B" w:rsidRDefault="00E240E8" w:rsidP="00D17544">
            <w:pPr>
              <w:tabs>
                <w:tab w:val="left" w:pos="287"/>
              </w:tabs>
              <w:spacing w:line="276" w:lineRule="auto"/>
              <w:jc w:val="both"/>
              <w:rPr>
                <w:sz w:val="18"/>
                <w:szCs w:val="18"/>
              </w:rPr>
            </w:pPr>
            <w:r w:rsidRPr="008B7D0B">
              <w:rPr>
                <w:sz w:val="18"/>
                <w:szCs w:val="18"/>
              </w:rPr>
              <w:t xml:space="preserve">Data: 13/05/2016; Ente Erogatore: </w:t>
            </w:r>
            <w:r w:rsidR="00444E29" w:rsidRPr="008B7D0B">
              <w:rPr>
                <w:sz w:val="18"/>
                <w:szCs w:val="18"/>
              </w:rPr>
              <w:t>BCC e Uni</w:t>
            </w:r>
            <w:r w:rsidRPr="008B7D0B">
              <w:rPr>
                <w:sz w:val="18"/>
                <w:szCs w:val="18"/>
              </w:rPr>
              <w:t xml:space="preserve">versità Magna </w:t>
            </w:r>
            <w:proofErr w:type="spellStart"/>
            <w:r w:rsidRPr="008B7D0B">
              <w:rPr>
                <w:sz w:val="18"/>
                <w:szCs w:val="18"/>
              </w:rPr>
              <w:t>Graecia</w:t>
            </w:r>
            <w:proofErr w:type="spellEnd"/>
            <w:r w:rsidRPr="008B7D0B">
              <w:rPr>
                <w:sz w:val="18"/>
                <w:szCs w:val="18"/>
              </w:rPr>
              <w:t xml:space="preserve"> Catanzaro</w:t>
            </w:r>
          </w:p>
          <w:p w14:paraId="565B9173" w14:textId="10D15BEB"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xml:space="preserve">) : 4, </w:t>
            </w:r>
            <w:r w:rsidR="00B1451F" w:rsidRPr="008B7D0B">
              <w:rPr>
                <w:b/>
                <w:sz w:val="18"/>
                <w:szCs w:val="18"/>
              </w:rPr>
              <w:t xml:space="preserve"> </w:t>
            </w:r>
            <w:r w:rsidRPr="008B7D0B">
              <w:rPr>
                <w:b/>
                <w:sz w:val="18"/>
                <w:szCs w:val="18"/>
              </w:rPr>
              <w:t>Persone (B): 1</w:t>
            </w:r>
            <w:r w:rsidR="00B1451F" w:rsidRPr="008B7D0B">
              <w:rPr>
                <w:b/>
                <w:sz w:val="18"/>
                <w:szCs w:val="18"/>
              </w:rPr>
              <w:t xml:space="preserve"> </w:t>
            </w:r>
            <w:r w:rsidRPr="008B7D0B">
              <w:rPr>
                <w:b/>
                <w:sz w:val="18"/>
                <w:szCs w:val="18"/>
              </w:rPr>
              <w:t>;Ore evento (C): 4)</w:t>
            </w:r>
          </w:p>
          <w:p w14:paraId="04C487A1"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0293D2AE" w14:textId="289D910C" w:rsidR="00E240E8" w:rsidRPr="008B7D0B" w:rsidRDefault="00902DF6" w:rsidP="00D17544">
            <w:pPr>
              <w:tabs>
                <w:tab w:val="left" w:pos="287"/>
              </w:tabs>
              <w:spacing w:line="276" w:lineRule="auto"/>
              <w:jc w:val="both"/>
              <w:rPr>
                <w:sz w:val="18"/>
                <w:szCs w:val="18"/>
              </w:rPr>
            </w:pPr>
            <w:r w:rsidRPr="008B7D0B">
              <w:rPr>
                <w:sz w:val="18"/>
                <w:szCs w:val="18"/>
              </w:rPr>
              <w:t xml:space="preserve">5) </w:t>
            </w:r>
            <w:r w:rsidR="00444E29" w:rsidRPr="008B7D0B">
              <w:rPr>
                <w:sz w:val="18"/>
                <w:szCs w:val="18"/>
              </w:rPr>
              <w:t>La nuova disciplina dei contratti pubblici.</w:t>
            </w:r>
            <w:r w:rsidR="00444E29" w:rsidRPr="008B7D0B">
              <w:rPr>
                <w:sz w:val="18"/>
                <w:szCs w:val="18"/>
              </w:rPr>
              <w:tab/>
            </w:r>
          </w:p>
          <w:p w14:paraId="19373B1A" w14:textId="77777777" w:rsidR="00E240E8" w:rsidRPr="008B7D0B" w:rsidRDefault="00E240E8" w:rsidP="00D17544">
            <w:pPr>
              <w:tabs>
                <w:tab w:val="left" w:pos="287"/>
              </w:tabs>
              <w:spacing w:line="276" w:lineRule="auto"/>
              <w:jc w:val="both"/>
              <w:rPr>
                <w:sz w:val="18"/>
                <w:szCs w:val="18"/>
              </w:rPr>
            </w:pPr>
            <w:r w:rsidRPr="008B7D0B">
              <w:rPr>
                <w:sz w:val="18"/>
                <w:szCs w:val="18"/>
              </w:rPr>
              <w:t xml:space="preserve">Data: </w:t>
            </w:r>
            <w:r w:rsidR="00444E29" w:rsidRPr="008B7D0B">
              <w:rPr>
                <w:sz w:val="18"/>
                <w:szCs w:val="18"/>
              </w:rPr>
              <w:t>20/05/2016</w:t>
            </w:r>
            <w:r w:rsidRPr="008B7D0B">
              <w:rPr>
                <w:sz w:val="18"/>
                <w:szCs w:val="18"/>
              </w:rPr>
              <w:t xml:space="preserve">; Ente Erogatore: </w:t>
            </w:r>
            <w:r w:rsidR="00444E29" w:rsidRPr="008B7D0B">
              <w:rPr>
                <w:sz w:val="18"/>
                <w:szCs w:val="18"/>
              </w:rPr>
              <w:t>SUA – Regione Calabria</w:t>
            </w:r>
          </w:p>
          <w:p w14:paraId="059A5C9F" w14:textId="4228A845"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xml:space="preserve">) : 4, </w:t>
            </w:r>
            <w:r w:rsidR="00B1451F" w:rsidRPr="008B7D0B">
              <w:rPr>
                <w:b/>
                <w:sz w:val="18"/>
                <w:szCs w:val="18"/>
              </w:rPr>
              <w:t xml:space="preserve"> </w:t>
            </w:r>
            <w:r w:rsidRPr="008B7D0B">
              <w:rPr>
                <w:b/>
                <w:sz w:val="18"/>
                <w:szCs w:val="18"/>
              </w:rPr>
              <w:t>Persone (B): 1;</w:t>
            </w:r>
            <w:r w:rsidR="00B1451F" w:rsidRPr="008B7D0B">
              <w:rPr>
                <w:b/>
                <w:sz w:val="18"/>
                <w:szCs w:val="18"/>
              </w:rPr>
              <w:t xml:space="preserve"> </w:t>
            </w:r>
            <w:r w:rsidRPr="008B7D0B">
              <w:rPr>
                <w:b/>
                <w:sz w:val="18"/>
                <w:szCs w:val="18"/>
              </w:rPr>
              <w:t>Ore evento (C): 4)</w:t>
            </w:r>
          </w:p>
          <w:p w14:paraId="0100FFE6"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5870A668" w14:textId="3FD231EE" w:rsidR="00E240E8" w:rsidRPr="008B7D0B" w:rsidRDefault="00902DF6" w:rsidP="00D17544">
            <w:pPr>
              <w:tabs>
                <w:tab w:val="left" w:pos="287"/>
              </w:tabs>
              <w:spacing w:line="276" w:lineRule="auto"/>
              <w:jc w:val="both"/>
              <w:rPr>
                <w:sz w:val="18"/>
                <w:szCs w:val="18"/>
              </w:rPr>
            </w:pPr>
            <w:r w:rsidRPr="008B7D0B">
              <w:rPr>
                <w:sz w:val="18"/>
                <w:szCs w:val="18"/>
              </w:rPr>
              <w:t xml:space="preserve">6) </w:t>
            </w:r>
            <w:r w:rsidR="00444E29" w:rsidRPr="008B7D0B">
              <w:rPr>
                <w:sz w:val="18"/>
                <w:szCs w:val="18"/>
              </w:rPr>
              <w:t xml:space="preserve">Sistema informativo PSR 2014-2020 - Misure non connesse </w:t>
            </w:r>
            <w:r w:rsidR="00E240E8" w:rsidRPr="008B7D0B">
              <w:rPr>
                <w:sz w:val="18"/>
                <w:szCs w:val="18"/>
              </w:rPr>
              <w:t>alla superficie ed agli animali</w:t>
            </w:r>
          </w:p>
          <w:p w14:paraId="0DE000E1" w14:textId="7B476165" w:rsidR="00444E29" w:rsidRPr="008B7D0B" w:rsidRDefault="00E240E8" w:rsidP="00D17544">
            <w:pPr>
              <w:tabs>
                <w:tab w:val="left" w:pos="287"/>
              </w:tabs>
              <w:spacing w:line="276" w:lineRule="auto"/>
              <w:jc w:val="both"/>
              <w:rPr>
                <w:sz w:val="18"/>
                <w:szCs w:val="18"/>
              </w:rPr>
            </w:pPr>
            <w:r w:rsidRPr="008B7D0B">
              <w:rPr>
                <w:sz w:val="18"/>
                <w:szCs w:val="18"/>
              </w:rPr>
              <w:t xml:space="preserve">Data: </w:t>
            </w:r>
            <w:r w:rsidR="00444E29" w:rsidRPr="008B7D0B">
              <w:rPr>
                <w:sz w:val="18"/>
                <w:szCs w:val="18"/>
              </w:rPr>
              <w:t>03-04/03/2016</w:t>
            </w:r>
            <w:r w:rsidR="00444E29" w:rsidRPr="008B7D0B">
              <w:rPr>
                <w:sz w:val="18"/>
                <w:szCs w:val="18"/>
              </w:rPr>
              <w:tab/>
            </w:r>
            <w:r w:rsidR="0006773F" w:rsidRPr="008B7D0B">
              <w:rPr>
                <w:sz w:val="18"/>
                <w:szCs w:val="18"/>
              </w:rPr>
              <w:t xml:space="preserve">Ente Erogatore: </w:t>
            </w:r>
            <w:r w:rsidR="00444E29" w:rsidRPr="008B7D0B">
              <w:rPr>
                <w:sz w:val="18"/>
                <w:szCs w:val="18"/>
              </w:rPr>
              <w:t xml:space="preserve">SIN </w:t>
            </w:r>
          </w:p>
          <w:p w14:paraId="22D0D8DF" w14:textId="336D79E9"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xml:space="preserve">) : </w:t>
            </w:r>
            <w:r w:rsidR="006107CD" w:rsidRPr="008B7D0B">
              <w:rPr>
                <w:b/>
                <w:sz w:val="18"/>
                <w:szCs w:val="18"/>
              </w:rPr>
              <w:t>20</w:t>
            </w:r>
            <w:r w:rsidRPr="008B7D0B">
              <w:rPr>
                <w:b/>
                <w:sz w:val="18"/>
                <w:szCs w:val="18"/>
              </w:rPr>
              <w:t xml:space="preserve">, </w:t>
            </w:r>
            <w:r w:rsidR="00B1451F" w:rsidRPr="008B7D0B">
              <w:rPr>
                <w:b/>
                <w:sz w:val="18"/>
                <w:szCs w:val="18"/>
              </w:rPr>
              <w:t xml:space="preserve"> </w:t>
            </w:r>
            <w:r w:rsidRPr="008B7D0B">
              <w:rPr>
                <w:b/>
                <w:sz w:val="18"/>
                <w:szCs w:val="18"/>
              </w:rPr>
              <w:t xml:space="preserve">Persone (B): </w:t>
            </w:r>
            <w:r w:rsidR="006107CD" w:rsidRPr="008B7D0B">
              <w:rPr>
                <w:b/>
                <w:sz w:val="18"/>
                <w:szCs w:val="18"/>
              </w:rPr>
              <w:t>5</w:t>
            </w:r>
            <w:r w:rsidRPr="008B7D0B">
              <w:rPr>
                <w:b/>
                <w:sz w:val="18"/>
                <w:szCs w:val="18"/>
              </w:rPr>
              <w:t>;</w:t>
            </w:r>
            <w:r w:rsidR="00B1451F" w:rsidRPr="008B7D0B">
              <w:rPr>
                <w:b/>
                <w:sz w:val="18"/>
                <w:szCs w:val="18"/>
              </w:rPr>
              <w:t xml:space="preserve"> </w:t>
            </w:r>
            <w:r w:rsidRPr="008B7D0B">
              <w:rPr>
                <w:b/>
                <w:sz w:val="18"/>
                <w:szCs w:val="18"/>
              </w:rPr>
              <w:t>Ore evento (C): 4)</w:t>
            </w:r>
          </w:p>
          <w:p w14:paraId="552E345A" w14:textId="77777777" w:rsidR="00E018E2" w:rsidRPr="008B7D0B" w:rsidRDefault="00E018E2" w:rsidP="00D17544">
            <w:pPr>
              <w:tabs>
                <w:tab w:val="left" w:pos="287"/>
              </w:tabs>
              <w:spacing w:line="276" w:lineRule="auto"/>
              <w:jc w:val="both"/>
              <w:rPr>
                <w:sz w:val="18"/>
                <w:szCs w:val="18"/>
              </w:rPr>
            </w:pPr>
          </w:p>
          <w:p w14:paraId="757A8172" w14:textId="7DD2569E" w:rsidR="00444E29" w:rsidRPr="008B7D0B" w:rsidRDefault="00902DF6" w:rsidP="00D17544">
            <w:pPr>
              <w:tabs>
                <w:tab w:val="left" w:pos="287"/>
              </w:tabs>
              <w:spacing w:line="276" w:lineRule="auto"/>
              <w:jc w:val="both"/>
              <w:rPr>
                <w:sz w:val="18"/>
                <w:szCs w:val="18"/>
              </w:rPr>
            </w:pPr>
            <w:r w:rsidRPr="008B7D0B">
              <w:rPr>
                <w:sz w:val="18"/>
                <w:szCs w:val="18"/>
              </w:rPr>
              <w:t xml:space="preserve">7) </w:t>
            </w:r>
            <w:r w:rsidR="00444E29" w:rsidRPr="008B7D0B">
              <w:rPr>
                <w:sz w:val="18"/>
                <w:szCs w:val="18"/>
              </w:rPr>
              <w:t xml:space="preserve">Incontro Formativo Arcea / </w:t>
            </w:r>
            <w:proofErr w:type="spellStart"/>
            <w:r w:rsidR="00444E29" w:rsidRPr="008B7D0B">
              <w:rPr>
                <w:sz w:val="18"/>
                <w:szCs w:val="18"/>
              </w:rPr>
              <w:t>Arsac</w:t>
            </w:r>
            <w:proofErr w:type="spellEnd"/>
            <w:r w:rsidR="00444E29" w:rsidRPr="008B7D0B">
              <w:rPr>
                <w:sz w:val="18"/>
                <w:szCs w:val="18"/>
              </w:rPr>
              <w:t>: Controlli II livello sui CAA</w:t>
            </w:r>
            <w:r w:rsidR="00444E29" w:rsidRPr="008B7D0B">
              <w:rPr>
                <w:sz w:val="18"/>
                <w:szCs w:val="18"/>
              </w:rPr>
              <w:tab/>
              <w:t xml:space="preserve"> </w:t>
            </w:r>
            <w:r w:rsidR="00E240E8" w:rsidRPr="008B7D0B">
              <w:rPr>
                <w:sz w:val="18"/>
                <w:szCs w:val="18"/>
              </w:rPr>
              <w:t xml:space="preserve">Data: </w:t>
            </w:r>
            <w:r w:rsidR="00444E29" w:rsidRPr="008B7D0B">
              <w:rPr>
                <w:sz w:val="18"/>
                <w:szCs w:val="18"/>
              </w:rPr>
              <w:t>17/10/2016</w:t>
            </w:r>
            <w:r w:rsidR="00444E29" w:rsidRPr="008B7D0B">
              <w:rPr>
                <w:sz w:val="18"/>
                <w:szCs w:val="18"/>
              </w:rPr>
              <w:tab/>
            </w:r>
            <w:r w:rsidR="0006773F" w:rsidRPr="008B7D0B">
              <w:rPr>
                <w:sz w:val="18"/>
                <w:szCs w:val="18"/>
              </w:rPr>
              <w:t xml:space="preserve">Ente Erogatore: </w:t>
            </w:r>
            <w:r w:rsidR="00444E29" w:rsidRPr="008B7D0B">
              <w:rPr>
                <w:sz w:val="18"/>
                <w:szCs w:val="18"/>
              </w:rPr>
              <w:t>ARCEA</w:t>
            </w:r>
            <w:r w:rsidR="00444E29" w:rsidRPr="008B7D0B">
              <w:rPr>
                <w:sz w:val="18"/>
                <w:szCs w:val="18"/>
              </w:rPr>
              <w:tab/>
            </w:r>
            <w:r w:rsidR="00444E29" w:rsidRPr="008B7D0B">
              <w:rPr>
                <w:sz w:val="18"/>
                <w:szCs w:val="18"/>
              </w:rPr>
              <w:tab/>
            </w:r>
          </w:p>
          <w:p w14:paraId="626174F0" w14:textId="090C2790" w:rsidR="00444E29" w:rsidRPr="008B7D0B" w:rsidRDefault="00444E29" w:rsidP="00D17544">
            <w:pPr>
              <w:tabs>
                <w:tab w:val="left" w:pos="287"/>
              </w:tabs>
              <w:spacing w:after="120"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 9,</w:t>
            </w:r>
            <w:r w:rsidR="00B1451F" w:rsidRPr="008B7D0B">
              <w:rPr>
                <w:b/>
                <w:sz w:val="18"/>
                <w:szCs w:val="18"/>
              </w:rPr>
              <w:t xml:space="preserve"> </w:t>
            </w:r>
            <w:r w:rsidRPr="008B7D0B">
              <w:rPr>
                <w:b/>
                <w:sz w:val="18"/>
                <w:szCs w:val="18"/>
              </w:rPr>
              <w:t xml:space="preserve"> Persone (B): 3;</w:t>
            </w:r>
            <w:r w:rsidR="00B1451F" w:rsidRPr="008B7D0B">
              <w:rPr>
                <w:b/>
                <w:sz w:val="18"/>
                <w:szCs w:val="18"/>
              </w:rPr>
              <w:t xml:space="preserve"> </w:t>
            </w:r>
            <w:r w:rsidRPr="008B7D0B">
              <w:rPr>
                <w:b/>
                <w:sz w:val="18"/>
                <w:szCs w:val="18"/>
              </w:rPr>
              <w:t>Ore evento (C): 3)</w:t>
            </w:r>
          </w:p>
          <w:p w14:paraId="3DFC4396" w14:textId="0951DF77" w:rsidR="00E240E8" w:rsidRPr="008B7D0B" w:rsidRDefault="00902DF6" w:rsidP="00D17544">
            <w:pPr>
              <w:tabs>
                <w:tab w:val="left" w:pos="287"/>
              </w:tabs>
              <w:spacing w:after="120" w:line="276" w:lineRule="auto"/>
              <w:jc w:val="both"/>
              <w:rPr>
                <w:sz w:val="18"/>
                <w:szCs w:val="18"/>
              </w:rPr>
            </w:pPr>
            <w:r w:rsidRPr="008B7D0B">
              <w:rPr>
                <w:sz w:val="18"/>
                <w:szCs w:val="18"/>
              </w:rPr>
              <w:t xml:space="preserve">8) </w:t>
            </w:r>
            <w:r w:rsidR="00444E29" w:rsidRPr="008B7D0B">
              <w:rPr>
                <w:sz w:val="18"/>
                <w:szCs w:val="18"/>
              </w:rPr>
              <w:t>Corso di aggiornamento per Arcea sui Contr</w:t>
            </w:r>
            <w:r w:rsidR="00E240E8" w:rsidRPr="008B7D0B">
              <w:rPr>
                <w:sz w:val="18"/>
                <w:szCs w:val="18"/>
              </w:rPr>
              <w:t>olli aziendali – Campagne 2016.</w:t>
            </w:r>
          </w:p>
          <w:p w14:paraId="18FBAF67" w14:textId="32832E1D" w:rsidR="00444E29" w:rsidRPr="008B7D0B" w:rsidRDefault="00E240E8" w:rsidP="00D17544">
            <w:pPr>
              <w:tabs>
                <w:tab w:val="left" w:pos="287"/>
              </w:tabs>
              <w:spacing w:after="120" w:line="276" w:lineRule="auto"/>
              <w:jc w:val="both"/>
              <w:rPr>
                <w:sz w:val="18"/>
                <w:szCs w:val="18"/>
              </w:rPr>
            </w:pPr>
            <w:r w:rsidRPr="008B7D0B">
              <w:rPr>
                <w:sz w:val="18"/>
                <w:szCs w:val="18"/>
              </w:rPr>
              <w:t xml:space="preserve">Data: </w:t>
            </w:r>
            <w:r w:rsidR="0006773F" w:rsidRPr="008B7D0B">
              <w:rPr>
                <w:sz w:val="18"/>
                <w:szCs w:val="18"/>
              </w:rPr>
              <w:t xml:space="preserve">12-13/12/2016; Ente Erogatore: </w:t>
            </w:r>
            <w:r w:rsidR="00444E29" w:rsidRPr="008B7D0B">
              <w:rPr>
                <w:sz w:val="18"/>
                <w:szCs w:val="18"/>
              </w:rPr>
              <w:t>SIN S.p.A.</w:t>
            </w:r>
            <w:r w:rsidR="00444E29" w:rsidRPr="008B7D0B">
              <w:rPr>
                <w:sz w:val="18"/>
                <w:szCs w:val="18"/>
              </w:rPr>
              <w:tab/>
              <w:t>Servizio Tecnico ARCEA</w:t>
            </w:r>
            <w:r w:rsidR="00444E29" w:rsidRPr="008B7D0B">
              <w:rPr>
                <w:sz w:val="18"/>
                <w:szCs w:val="18"/>
              </w:rPr>
              <w:tab/>
            </w:r>
          </w:p>
          <w:p w14:paraId="2475F37F" w14:textId="3BD18649" w:rsidR="00444E29" w:rsidRPr="008B7D0B" w:rsidRDefault="00444E29" w:rsidP="00D17544">
            <w:pPr>
              <w:tabs>
                <w:tab w:val="left" w:pos="287"/>
              </w:tabs>
              <w:spacing w:after="120"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 16,</w:t>
            </w:r>
            <w:r w:rsidR="00B1451F" w:rsidRPr="008B7D0B">
              <w:rPr>
                <w:b/>
                <w:sz w:val="18"/>
                <w:szCs w:val="18"/>
              </w:rPr>
              <w:t xml:space="preserve"> </w:t>
            </w:r>
            <w:r w:rsidRPr="008B7D0B">
              <w:rPr>
                <w:b/>
                <w:sz w:val="18"/>
                <w:szCs w:val="18"/>
              </w:rPr>
              <w:t xml:space="preserve"> Persone (B): 2;</w:t>
            </w:r>
            <w:r w:rsidR="00B1451F" w:rsidRPr="008B7D0B">
              <w:rPr>
                <w:b/>
                <w:sz w:val="18"/>
                <w:szCs w:val="18"/>
              </w:rPr>
              <w:t xml:space="preserve"> </w:t>
            </w:r>
            <w:r w:rsidRPr="008B7D0B">
              <w:rPr>
                <w:b/>
                <w:sz w:val="18"/>
                <w:szCs w:val="18"/>
              </w:rPr>
              <w:t>Ore evento (C): 8)</w:t>
            </w:r>
          </w:p>
          <w:p w14:paraId="72D3D1BF" w14:textId="24F699A5" w:rsidR="0006773F" w:rsidRPr="008B7D0B" w:rsidRDefault="00902DF6" w:rsidP="00D17544">
            <w:pPr>
              <w:tabs>
                <w:tab w:val="left" w:pos="287"/>
              </w:tabs>
              <w:spacing w:line="276" w:lineRule="auto"/>
              <w:jc w:val="both"/>
              <w:rPr>
                <w:sz w:val="18"/>
                <w:szCs w:val="18"/>
              </w:rPr>
            </w:pPr>
            <w:r w:rsidRPr="008B7D0B">
              <w:rPr>
                <w:sz w:val="18"/>
                <w:szCs w:val="18"/>
              </w:rPr>
              <w:t xml:space="preserve">9) </w:t>
            </w:r>
            <w:r w:rsidR="00444E29" w:rsidRPr="008B7D0B">
              <w:rPr>
                <w:sz w:val="18"/>
                <w:szCs w:val="18"/>
              </w:rPr>
              <w:t xml:space="preserve">Seminario formativo: " La nuova contabilità armonizzata degli enti locali: obiettivi. impatti operativi, situazioni particolari". </w:t>
            </w:r>
          </w:p>
          <w:p w14:paraId="555DE88E" w14:textId="1DBDA285" w:rsidR="00E240E8" w:rsidRPr="008B7D0B" w:rsidRDefault="00E240E8" w:rsidP="00D17544">
            <w:pPr>
              <w:tabs>
                <w:tab w:val="left" w:pos="287"/>
              </w:tabs>
              <w:spacing w:line="276" w:lineRule="auto"/>
              <w:jc w:val="both"/>
              <w:rPr>
                <w:sz w:val="18"/>
                <w:szCs w:val="18"/>
              </w:rPr>
            </w:pPr>
            <w:r w:rsidRPr="008B7D0B">
              <w:rPr>
                <w:sz w:val="18"/>
                <w:szCs w:val="18"/>
              </w:rPr>
              <w:t xml:space="preserve">Data: </w:t>
            </w:r>
            <w:r w:rsidR="00444E29" w:rsidRPr="008B7D0B">
              <w:rPr>
                <w:sz w:val="18"/>
                <w:szCs w:val="18"/>
              </w:rPr>
              <w:t>13/05/2016</w:t>
            </w:r>
            <w:r w:rsidR="00444E29" w:rsidRPr="008B7D0B">
              <w:rPr>
                <w:sz w:val="18"/>
                <w:szCs w:val="18"/>
              </w:rPr>
              <w:tab/>
            </w:r>
            <w:r w:rsidR="0006773F" w:rsidRPr="008B7D0B">
              <w:rPr>
                <w:sz w:val="18"/>
                <w:szCs w:val="18"/>
              </w:rPr>
              <w:t xml:space="preserve">Ente Erogatore: </w:t>
            </w:r>
            <w:r w:rsidR="00444E29" w:rsidRPr="008B7D0B">
              <w:rPr>
                <w:sz w:val="18"/>
                <w:szCs w:val="18"/>
              </w:rPr>
              <w:t xml:space="preserve">Credito Cooperativo Centro Calabria e dall'Università Magna </w:t>
            </w:r>
            <w:proofErr w:type="spellStart"/>
            <w:r w:rsidR="00444E29" w:rsidRPr="008B7D0B">
              <w:rPr>
                <w:sz w:val="18"/>
                <w:szCs w:val="18"/>
              </w:rPr>
              <w:t>Graecia</w:t>
            </w:r>
            <w:proofErr w:type="spellEnd"/>
            <w:r w:rsidR="00444E29" w:rsidRPr="008B7D0B">
              <w:rPr>
                <w:sz w:val="18"/>
                <w:szCs w:val="18"/>
              </w:rPr>
              <w:tab/>
              <w:t>UCC</w:t>
            </w:r>
            <w:r w:rsidR="00444E29" w:rsidRPr="008B7D0B">
              <w:rPr>
                <w:sz w:val="18"/>
                <w:szCs w:val="18"/>
              </w:rPr>
              <w:tab/>
            </w:r>
          </w:p>
          <w:p w14:paraId="63FD82FF" w14:textId="1C6D1144"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xml:space="preserve">) : 3, </w:t>
            </w:r>
            <w:r w:rsidR="00B1451F" w:rsidRPr="008B7D0B">
              <w:rPr>
                <w:b/>
                <w:sz w:val="18"/>
                <w:szCs w:val="18"/>
              </w:rPr>
              <w:t xml:space="preserve"> </w:t>
            </w:r>
            <w:r w:rsidRPr="008B7D0B">
              <w:rPr>
                <w:b/>
                <w:sz w:val="18"/>
                <w:szCs w:val="18"/>
              </w:rPr>
              <w:t>Persone (B): 1;</w:t>
            </w:r>
            <w:r w:rsidR="00B1451F" w:rsidRPr="008B7D0B">
              <w:rPr>
                <w:b/>
                <w:sz w:val="18"/>
                <w:szCs w:val="18"/>
              </w:rPr>
              <w:t xml:space="preserve"> </w:t>
            </w:r>
            <w:r w:rsidRPr="008B7D0B">
              <w:rPr>
                <w:b/>
                <w:sz w:val="18"/>
                <w:szCs w:val="18"/>
              </w:rPr>
              <w:t>Ore evento (C): 3)</w:t>
            </w:r>
          </w:p>
          <w:p w14:paraId="5E6E5A72" w14:textId="77777777" w:rsidR="00D17544" w:rsidRPr="008B7D0B" w:rsidRDefault="00D17544" w:rsidP="00D17544">
            <w:pPr>
              <w:tabs>
                <w:tab w:val="left" w:pos="287"/>
              </w:tabs>
              <w:spacing w:line="276" w:lineRule="auto"/>
              <w:jc w:val="both"/>
              <w:rPr>
                <w:sz w:val="18"/>
                <w:szCs w:val="18"/>
              </w:rPr>
            </w:pPr>
          </w:p>
          <w:p w14:paraId="4717A24A" w14:textId="23711860" w:rsidR="00E240E8" w:rsidRPr="008B7D0B" w:rsidRDefault="00902DF6" w:rsidP="00D17544">
            <w:pPr>
              <w:tabs>
                <w:tab w:val="left" w:pos="287"/>
              </w:tabs>
              <w:spacing w:line="276" w:lineRule="auto"/>
              <w:jc w:val="both"/>
              <w:rPr>
                <w:sz w:val="18"/>
                <w:szCs w:val="18"/>
              </w:rPr>
            </w:pPr>
            <w:r w:rsidRPr="008B7D0B">
              <w:rPr>
                <w:sz w:val="18"/>
                <w:szCs w:val="18"/>
              </w:rPr>
              <w:t xml:space="preserve">10) </w:t>
            </w:r>
            <w:r w:rsidR="00444E29" w:rsidRPr="008B7D0B">
              <w:rPr>
                <w:sz w:val="18"/>
                <w:szCs w:val="18"/>
              </w:rPr>
              <w:t>Il nuovo sistema UMA per operato</w:t>
            </w:r>
            <w:r w:rsidR="00E240E8" w:rsidRPr="008B7D0B">
              <w:rPr>
                <w:sz w:val="18"/>
                <w:szCs w:val="18"/>
              </w:rPr>
              <w:t xml:space="preserve">ri CAA; Data: </w:t>
            </w:r>
            <w:r w:rsidR="00444E29" w:rsidRPr="008B7D0B">
              <w:rPr>
                <w:sz w:val="18"/>
                <w:szCs w:val="18"/>
              </w:rPr>
              <w:t>05/12/2016</w:t>
            </w:r>
            <w:r w:rsidR="00444E29" w:rsidRPr="008B7D0B">
              <w:rPr>
                <w:sz w:val="18"/>
                <w:szCs w:val="18"/>
              </w:rPr>
              <w:tab/>
            </w:r>
            <w:r w:rsidR="0006773F" w:rsidRPr="008B7D0B">
              <w:rPr>
                <w:sz w:val="18"/>
                <w:szCs w:val="18"/>
              </w:rPr>
              <w:t xml:space="preserve">Ente Erogatore: </w:t>
            </w:r>
            <w:r w:rsidR="00444E29" w:rsidRPr="008B7D0B">
              <w:rPr>
                <w:sz w:val="18"/>
                <w:szCs w:val="18"/>
              </w:rPr>
              <w:t>ARCEA</w:t>
            </w:r>
            <w:r w:rsidR="00444E29" w:rsidRPr="008B7D0B">
              <w:rPr>
                <w:sz w:val="18"/>
                <w:szCs w:val="18"/>
              </w:rPr>
              <w:tab/>
            </w:r>
          </w:p>
          <w:p w14:paraId="0F8EBD93" w14:textId="4DAF8B84" w:rsidR="00444E29" w:rsidRPr="008B7D0B" w:rsidRDefault="00444E29" w:rsidP="00D17544">
            <w:pPr>
              <w:tabs>
                <w:tab w:val="left" w:pos="287"/>
              </w:tabs>
              <w:spacing w:line="276" w:lineRule="auto"/>
              <w:jc w:val="both"/>
              <w:rPr>
                <w:b/>
                <w:sz w:val="18"/>
                <w:szCs w:val="18"/>
              </w:rPr>
            </w:pPr>
            <w:r w:rsidRPr="008B7D0B">
              <w:rPr>
                <w:b/>
                <w:sz w:val="18"/>
                <w:szCs w:val="18"/>
              </w:rPr>
              <w:lastRenderedPageBreak/>
              <w:t>(Ore totali (A=</w:t>
            </w:r>
            <w:proofErr w:type="spellStart"/>
            <w:r w:rsidRPr="008B7D0B">
              <w:rPr>
                <w:b/>
                <w:sz w:val="18"/>
                <w:szCs w:val="18"/>
              </w:rPr>
              <w:t>BxC</w:t>
            </w:r>
            <w:proofErr w:type="spellEnd"/>
            <w:r w:rsidRPr="008B7D0B">
              <w:rPr>
                <w:b/>
                <w:sz w:val="18"/>
                <w:szCs w:val="18"/>
              </w:rPr>
              <w:t>) : 12,</w:t>
            </w:r>
            <w:r w:rsidR="00B1451F" w:rsidRPr="008B7D0B">
              <w:rPr>
                <w:b/>
                <w:sz w:val="18"/>
                <w:szCs w:val="18"/>
              </w:rPr>
              <w:t xml:space="preserve"> </w:t>
            </w:r>
            <w:r w:rsidRPr="008B7D0B">
              <w:rPr>
                <w:b/>
                <w:sz w:val="18"/>
                <w:szCs w:val="18"/>
              </w:rPr>
              <w:t xml:space="preserve"> Persone (B): 3;</w:t>
            </w:r>
            <w:r w:rsidR="00B1451F" w:rsidRPr="008B7D0B">
              <w:rPr>
                <w:b/>
                <w:sz w:val="18"/>
                <w:szCs w:val="18"/>
              </w:rPr>
              <w:t xml:space="preserve"> </w:t>
            </w:r>
            <w:r w:rsidRPr="008B7D0B">
              <w:rPr>
                <w:b/>
                <w:sz w:val="18"/>
                <w:szCs w:val="18"/>
              </w:rPr>
              <w:t>Ore evento (C): 4)</w:t>
            </w:r>
          </w:p>
          <w:p w14:paraId="246BF851" w14:textId="77777777" w:rsidR="00E240E8" w:rsidRPr="008B7D0B" w:rsidRDefault="00E240E8" w:rsidP="00D17544">
            <w:pPr>
              <w:pStyle w:val="Paragrafoelenco"/>
              <w:tabs>
                <w:tab w:val="left" w:pos="287"/>
              </w:tabs>
              <w:spacing w:after="120" w:line="276" w:lineRule="auto"/>
              <w:ind w:left="316"/>
              <w:jc w:val="both"/>
              <w:rPr>
                <w:rFonts w:ascii="Times New Roman" w:hAnsi="Times New Roman" w:cs="Times New Roman"/>
                <w:sz w:val="18"/>
                <w:szCs w:val="18"/>
              </w:rPr>
            </w:pPr>
          </w:p>
          <w:p w14:paraId="67CA5CAD" w14:textId="44C0CEA7" w:rsidR="00E240E8" w:rsidRPr="008B7D0B" w:rsidRDefault="00902DF6" w:rsidP="00D17544">
            <w:pPr>
              <w:tabs>
                <w:tab w:val="left" w:pos="287"/>
              </w:tabs>
              <w:spacing w:line="276" w:lineRule="auto"/>
              <w:jc w:val="both"/>
              <w:rPr>
                <w:sz w:val="18"/>
                <w:szCs w:val="18"/>
              </w:rPr>
            </w:pPr>
            <w:r w:rsidRPr="008B7D0B">
              <w:rPr>
                <w:sz w:val="18"/>
                <w:szCs w:val="18"/>
              </w:rPr>
              <w:t xml:space="preserve">11) </w:t>
            </w:r>
            <w:r w:rsidR="00444E29" w:rsidRPr="008B7D0B">
              <w:rPr>
                <w:sz w:val="18"/>
                <w:szCs w:val="18"/>
              </w:rPr>
              <w:t>Software di dematerializzazione dei processi, gestione dei registri</w:t>
            </w:r>
            <w:r w:rsidR="00E240E8" w:rsidRPr="008B7D0B">
              <w:rPr>
                <w:sz w:val="18"/>
                <w:szCs w:val="18"/>
              </w:rPr>
              <w:t xml:space="preserve"> debitori e garanzie (</w:t>
            </w:r>
            <w:proofErr w:type="spellStart"/>
            <w:r w:rsidR="00E240E8" w:rsidRPr="008B7D0B">
              <w:rPr>
                <w:sz w:val="18"/>
                <w:szCs w:val="18"/>
              </w:rPr>
              <w:t>GesPaDoc</w:t>
            </w:r>
            <w:proofErr w:type="spellEnd"/>
            <w:r w:rsidR="00E240E8" w:rsidRPr="008B7D0B">
              <w:rPr>
                <w:sz w:val="18"/>
                <w:szCs w:val="18"/>
              </w:rPr>
              <w:t>)</w:t>
            </w:r>
          </w:p>
          <w:p w14:paraId="1A8B4DBF" w14:textId="71419B7D" w:rsidR="00444E29" w:rsidRPr="008B7D0B" w:rsidRDefault="00E240E8" w:rsidP="00D17544">
            <w:pPr>
              <w:tabs>
                <w:tab w:val="left" w:pos="287"/>
              </w:tabs>
              <w:spacing w:line="276" w:lineRule="auto"/>
              <w:jc w:val="both"/>
              <w:rPr>
                <w:sz w:val="18"/>
                <w:szCs w:val="18"/>
              </w:rPr>
            </w:pPr>
            <w:r w:rsidRPr="008B7D0B">
              <w:rPr>
                <w:sz w:val="18"/>
                <w:szCs w:val="18"/>
              </w:rPr>
              <w:t xml:space="preserve">Data: </w:t>
            </w:r>
            <w:r w:rsidR="00444E29" w:rsidRPr="008B7D0B">
              <w:rPr>
                <w:sz w:val="18"/>
                <w:szCs w:val="18"/>
              </w:rPr>
              <w:t>Ottobre - Novembre 2016</w:t>
            </w:r>
            <w:r w:rsidR="00444E29" w:rsidRPr="008B7D0B">
              <w:rPr>
                <w:sz w:val="18"/>
                <w:szCs w:val="18"/>
              </w:rPr>
              <w:tab/>
            </w:r>
            <w:r w:rsidR="0006773F" w:rsidRPr="008B7D0B">
              <w:rPr>
                <w:sz w:val="18"/>
                <w:szCs w:val="18"/>
              </w:rPr>
              <w:t xml:space="preserve">Ente Erogatore: </w:t>
            </w:r>
            <w:r w:rsidR="00444E29" w:rsidRPr="008B7D0B">
              <w:rPr>
                <w:sz w:val="18"/>
                <w:szCs w:val="18"/>
              </w:rPr>
              <w:t>ARCEA</w:t>
            </w:r>
            <w:r w:rsidR="00444E29" w:rsidRPr="008B7D0B">
              <w:rPr>
                <w:sz w:val="18"/>
                <w:szCs w:val="18"/>
              </w:rPr>
              <w:tab/>
            </w:r>
          </w:p>
          <w:p w14:paraId="2AFDF62C" w14:textId="1ABE2385" w:rsidR="00444E29" w:rsidRPr="008B7D0B" w:rsidRDefault="00444E29" w:rsidP="00D17544">
            <w:pPr>
              <w:tabs>
                <w:tab w:val="left" w:pos="287"/>
              </w:tabs>
              <w:spacing w:line="276" w:lineRule="auto"/>
              <w:jc w:val="both"/>
              <w:rPr>
                <w:b/>
                <w:sz w:val="18"/>
                <w:szCs w:val="18"/>
              </w:rPr>
            </w:pPr>
            <w:r w:rsidRPr="008B7D0B">
              <w:rPr>
                <w:b/>
                <w:sz w:val="18"/>
                <w:szCs w:val="18"/>
              </w:rPr>
              <w:t>(Ore totali (A=</w:t>
            </w:r>
            <w:proofErr w:type="spellStart"/>
            <w:r w:rsidRPr="008B7D0B">
              <w:rPr>
                <w:b/>
                <w:sz w:val="18"/>
                <w:szCs w:val="18"/>
              </w:rPr>
              <w:t>BxC</w:t>
            </w:r>
            <w:proofErr w:type="spellEnd"/>
            <w:r w:rsidRPr="008B7D0B">
              <w:rPr>
                <w:b/>
                <w:sz w:val="18"/>
                <w:szCs w:val="18"/>
              </w:rPr>
              <w:t xml:space="preserve">) : 8, </w:t>
            </w:r>
            <w:r w:rsidR="00B1451F" w:rsidRPr="008B7D0B">
              <w:rPr>
                <w:b/>
                <w:sz w:val="18"/>
                <w:szCs w:val="18"/>
              </w:rPr>
              <w:t xml:space="preserve"> </w:t>
            </w:r>
            <w:r w:rsidRPr="008B7D0B">
              <w:rPr>
                <w:b/>
                <w:sz w:val="18"/>
                <w:szCs w:val="18"/>
              </w:rPr>
              <w:t>Persone (B): 2;</w:t>
            </w:r>
            <w:r w:rsidR="00B1451F" w:rsidRPr="008B7D0B">
              <w:rPr>
                <w:b/>
                <w:sz w:val="18"/>
                <w:szCs w:val="18"/>
              </w:rPr>
              <w:t xml:space="preserve"> </w:t>
            </w:r>
            <w:r w:rsidRPr="008B7D0B">
              <w:rPr>
                <w:b/>
                <w:sz w:val="18"/>
                <w:szCs w:val="18"/>
              </w:rPr>
              <w:t>Ore evento (C): 4)</w:t>
            </w:r>
          </w:p>
          <w:p w14:paraId="5B429383" w14:textId="3DD18C3E" w:rsidR="00361152" w:rsidRPr="008B7D0B" w:rsidRDefault="00361152" w:rsidP="00D17544">
            <w:pPr>
              <w:tabs>
                <w:tab w:val="left" w:pos="287"/>
              </w:tabs>
              <w:spacing w:after="120" w:line="276" w:lineRule="auto"/>
              <w:jc w:val="both"/>
              <w:rPr>
                <w:sz w:val="18"/>
                <w:szCs w:val="18"/>
              </w:rPr>
            </w:pPr>
          </w:p>
        </w:tc>
      </w:tr>
      <w:tr w:rsidR="00EC3EDE" w:rsidRPr="008B7D0B" w14:paraId="545E67CA" w14:textId="2421F683" w:rsidTr="00B1451F">
        <w:trPr>
          <w:trHeight w:val="1245"/>
        </w:trPr>
        <w:tc>
          <w:tcPr>
            <w:tcW w:w="359" w:type="pct"/>
            <w:vMerge/>
            <w:vAlign w:val="center"/>
          </w:tcPr>
          <w:p w14:paraId="6205351E" w14:textId="17490174" w:rsidR="00EC3EDE" w:rsidRPr="008B7D0B" w:rsidRDefault="00EC3EDE" w:rsidP="002B257C">
            <w:pPr>
              <w:spacing w:line="276" w:lineRule="auto"/>
              <w:jc w:val="center"/>
              <w:rPr>
                <w:b/>
                <w:sz w:val="18"/>
                <w:szCs w:val="18"/>
              </w:rPr>
            </w:pPr>
          </w:p>
        </w:tc>
        <w:tc>
          <w:tcPr>
            <w:tcW w:w="369" w:type="pct"/>
            <w:vMerge w:val="restart"/>
            <w:vAlign w:val="center"/>
          </w:tcPr>
          <w:p w14:paraId="07DB3083" w14:textId="77777777" w:rsidR="00EC3EDE" w:rsidRPr="008B7D0B" w:rsidRDefault="00EC3EDE" w:rsidP="002B257C">
            <w:pPr>
              <w:spacing w:line="276" w:lineRule="auto"/>
              <w:jc w:val="center"/>
              <w:rPr>
                <w:sz w:val="18"/>
                <w:szCs w:val="18"/>
              </w:rPr>
            </w:pPr>
            <w:r w:rsidRPr="008B7D0B">
              <w:rPr>
                <w:sz w:val="18"/>
                <w:szCs w:val="18"/>
              </w:rPr>
              <w:t>1.2</w:t>
            </w:r>
          </w:p>
          <w:p w14:paraId="7EE0BE9E" w14:textId="77777777" w:rsidR="00EC3EDE" w:rsidRPr="008B7D0B" w:rsidRDefault="00EC3EDE" w:rsidP="002B257C">
            <w:pPr>
              <w:spacing w:line="276" w:lineRule="auto"/>
              <w:jc w:val="center"/>
              <w:rPr>
                <w:sz w:val="18"/>
                <w:szCs w:val="18"/>
              </w:rPr>
            </w:pPr>
            <w:r w:rsidRPr="008B7D0B">
              <w:rPr>
                <w:sz w:val="18"/>
                <w:szCs w:val="18"/>
              </w:rPr>
              <w:t>Garantire un’adeguata attività di controllo</w:t>
            </w:r>
          </w:p>
          <w:p w14:paraId="0EFDB9F9" w14:textId="77777777" w:rsidR="00EC3EDE" w:rsidRPr="008B7D0B" w:rsidRDefault="00EC3EDE" w:rsidP="002B257C">
            <w:pPr>
              <w:spacing w:line="276" w:lineRule="auto"/>
              <w:jc w:val="center"/>
              <w:rPr>
                <w:sz w:val="18"/>
                <w:szCs w:val="18"/>
              </w:rPr>
            </w:pPr>
            <w:r w:rsidRPr="008B7D0B">
              <w:rPr>
                <w:sz w:val="18"/>
                <w:szCs w:val="18"/>
              </w:rPr>
              <w:t>(peso: 20%)</w:t>
            </w:r>
          </w:p>
        </w:tc>
        <w:tc>
          <w:tcPr>
            <w:tcW w:w="688" w:type="pct"/>
            <w:vAlign w:val="center"/>
          </w:tcPr>
          <w:p w14:paraId="41A27499" w14:textId="77777777" w:rsidR="00EC3EDE" w:rsidRPr="008B7D0B" w:rsidRDefault="00EC3EDE" w:rsidP="002B257C">
            <w:pPr>
              <w:tabs>
                <w:tab w:val="left" w:pos="287"/>
              </w:tabs>
              <w:spacing w:after="120" w:line="276" w:lineRule="auto"/>
              <w:jc w:val="center"/>
              <w:rPr>
                <w:sz w:val="18"/>
                <w:szCs w:val="18"/>
              </w:rPr>
            </w:pPr>
            <w:r w:rsidRPr="008B7D0B">
              <w:rPr>
                <w:sz w:val="18"/>
                <w:szCs w:val="18"/>
              </w:rPr>
              <w:t>Numero di controlli effettuati pari all’ 80% di quelli previsti nel piano dei controlli redatto dal Servizio Tecnico (</w:t>
            </w:r>
            <w:r w:rsidRPr="008B7D0B">
              <w:rPr>
                <w:i/>
                <w:sz w:val="18"/>
                <w:szCs w:val="18"/>
              </w:rPr>
              <w:t>Riscontrabili dai verbali di controllo</w:t>
            </w:r>
            <w:r w:rsidRPr="008B7D0B">
              <w:rPr>
                <w:sz w:val="18"/>
                <w:szCs w:val="18"/>
              </w:rPr>
              <w:t>) (</w:t>
            </w:r>
            <w:r w:rsidRPr="008B7D0B">
              <w:rPr>
                <w:sz w:val="18"/>
                <w:szCs w:val="18"/>
                <w:u w:val="single"/>
              </w:rPr>
              <w:t>peso 40%</w:t>
            </w:r>
            <w:r w:rsidRPr="008B7D0B">
              <w:rPr>
                <w:sz w:val="18"/>
                <w:szCs w:val="18"/>
              </w:rPr>
              <w:t>)</w:t>
            </w:r>
          </w:p>
          <w:p w14:paraId="2DB6AED8" w14:textId="6CCBA80B" w:rsidR="00EC3EDE" w:rsidRPr="008B7D0B" w:rsidRDefault="00EC3EDE" w:rsidP="002B257C">
            <w:pPr>
              <w:tabs>
                <w:tab w:val="left" w:pos="287"/>
              </w:tabs>
              <w:spacing w:after="120" w:line="276" w:lineRule="auto"/>
              <w:ind w:left="287"/>
              <w:jc w:val="center"/>
              <w:rPr>
                <w:sz w:val="18"/>
                <w:szCs w:val="18"/>
              </w:rPr>
            </w:pPr>
          </w:p>
        </w:tc>
        <w:tc>
          <w:tcPr>
            <w:tcW w:w="264" w:type="pct"/>
            <w:vAlign w:val="center"/>
          </w:tcPr>
          <w:p w14:paraId="4641F4C9" w14:textId="4313E7D0" w:rsidR="00EC3EDE" w:rsidRPr="008B7D0B" w:rsidRDefault="00EC3EDE" w:rsidP="002B257C">
            <w:pPr>
              <w:tabs>
                <w:tab w:val="left" w:pos="287"/>
              </w:tabs>
              <w:spacing w:after="120" w:line="276" w:lineRule="auto"/>
              <w:ind w:left="287"/>
              <w:jc w:val="center"/>
              <w:rPr>
                <w:sz w:val="18"/>
                <w:szCs w:val="18"/>
              </w:rPr>
            </w:pPr>
            <w:r w:rsidRPr="008B7D0B">
              <w:rPr>
                <w:sz w:val="18"/>
                <w:szCs w:val="18"/>
              </w:rPr>
              <w:t>&gt;= 80%</w:t>
            </w:r>
          </w:p>
        </w:tc>
        <w:tc>
          <w:tcPr>
            <w:tcW w:w="357" w:type="pct"/>
            <w:vAlign w:val="center"/>
          </w:tcPr>
          <w:p w14:paraId="0F0FDA8C" w14:textId="5EACB0FC" w:rsidR="004E672B" w:rsidRPr="008B7D0B" w:rsidRDefault="00EC3EDE" w:rsidP="002B257C">
            <w:pPr>
              <w:tabs>
                <w:tab w:val="left" w:pos="287"/>
              </w:tabs>
              <w:spacing w:after="120" w:line="276" w:lineRule="auto"/>
              <w:ind w:left="287"/>
              <w:jc w:val="center"/>
              <w:rPr>
                <w:sz w:val="18"/>
                <w:szCs w:val="18"/>
              </w:rPr>
            </w:pPr>
            <w:r w:rsidRPr="008B7D0B">
              <w:rPr>
                <w:sz w:val="18"/>
                <w:szCs w:val="18"/>
              </w:rPr>
              <w:t>7</w:t>
            </w:r>
            <w:r w:rsidR="00AB4668" w:rsidRPr="008B7D0B">
              <w:rPr>
                <w:sz w:val="18"/>
                <w:szCs w:val="18"/>
              </w:rPr>
              <w:t>1,81</w:t>
            </w:r>
            <w:r w:rsidRPr="008B7D0B">
              <w:rPr>
                <w:sz w:val="18"/>
                <w:szCs w:val="18"/>
              </w:rPr>
              <w:t>%</w:t>
            </w:r>
          </w:p>
          <w:p w14:paraId="30E58DA3" w14:textId="1584D5F1" w:rsidR="00AB4668" w:rsidRPr="008B7D0B" w:rsidRDefault="00AB4668" w:rsidP="002B257C">
            <w:pPr>
              <w:tabs>
                <w:tab w:val="left" w:pos="287"/>
              </w:tabs>
              <w:spacing w:after="120" w:line="276" w:lineRule="auto"/>
              <w:ind w:left="287"/>
              <w:jc w:val="center"/>
              <w:rPr>
                <w:sz w:val="18"/>
                <w:szCs w:val="18"/>
              </w:rPr>
            </w:pPr>
          </w:p>
        </w:tc>
        <w:tc>
          <w:tcPr>
            <w:tcW w:w="387" w:type="pct"/>
            <w:vAlign w:val="center"/>
          </w:tcPr>
          <w:p w14:paraId="7E71B295" w14:textId="4819CF8C" w:rsidR="00EC3EDE" w:rsidRPr="008B7D0B" w:rsidRDefault="004B13DE" w:rsidP="002B257C">
            <w:pPr>
              <w:tabs>
                <w:tab w:val="left" w:pos="287"/>
              </w:tabs>
              <w:spacing w:after="120" w:line="276" w:lineRule="auto"/>
              <w:ind w:left="287"/>
              <w:jc w:val="center"/>
              <w:rPr>
                <w:sz w:val="18"/>
                <w:szCs w:val="18"/>
              </w:rPr>
            </w:pPr>
            <w:r w:rsidRPr="008B7D0B">
              <w:rPr>
                <w:sz w:val="18"/>
                <w:szCs w:val="18"/>
              </w:rPr>
              <w:t>90</w:t>
            </w:r>
            <w:r w:rsidR="00EC3EDE" w:rsidRPr="008B7D0B">
              <w:rPr>
                <w:sz w:val="18"/>
                <w:szCs w:val="18"/>
              </w:rPr>
              <w:t>%</w:t>
            </w:r>
          </w:p>
        </w:tc>
        <w:tc>
          <w:tcPr>
            <w:tcW w:w="2576" w:type="pct"/>
            <w:vAlign w:val="center"/>
          </w:tcPr>
          <w:p w14:paraId="1222755F" w14:textId="1AD943D5" w:rsidR="00E10E9E" w:rsidRPr="008B7D0B" w:rsidRDefault="00E10E9E" w:rsidP="00D17544">
            <w:pPr>
              <w:tabs>
                <w:tab w:val="left" w:pos="287"/>
              </w:tabs>
              <w:spacing w:after="120" w:line="276" w:lineRule="auto"/>
              <w:jc w:val="both"/>
              <w:rPr>
                <w:sz w:val="18"/>
                <w:szCs w:val="18"/>
              </w:rPr>
            </w:pPr>
            <w:r w:rsidRPr="008B7D0B">
              <w:rPr>
                <w:sz w:val="18"/>
                <w:szCs w:val="18"/>
              </w:rPr>
              <w:t>Questo indicatore fa riferimento a quanto indicato dall’art. 1, comma 1, lettera c del Reg.(UE) 907/2014, da cui discendono, in caso di inadempienza le sanzioni di cui all’art. 10 del medesimo Regolamento.</w:t>
            </w:r>
          </w:p>
          <w:p w14:paraId="0001933D" w14:textId="1C0BFBDA" w:rsidR="005C0A9F" w:rsidRPr="008B7D0B" w:rsidRDefault="005C0A9F" w:rsidP="00D17544">
            <w:pPr>
              <w:tabs>
                <w:tab w:val="left" w:pos="287"/>
              </w:tabs>
              <w:spacing w:after="120" w:line="276" w:lineRule="auto"/>
              <w:jc w:val="both"/>
              <w:rPr>
                <w:sz w:val="18"/>
                <w:szCs w:val="18"/>
              </w:rPr>
            </w:pPr>
            <w:r w:rsidRPr="008B7D0B">
              <w:rPr>
                <w:sz w:val="18"/>
                <w:szCs w:val="18"/>
              </w:rPr>
              <w:t>I</w:t>
            </w:r>
            <w:r w:rsidR="00E10E9E" w:rsidRPr="008B7D0B">
              <w:rPr>
                <w:sz w:val="18"/>
                <w:szCs w:val="18"/>
              </w:rPr>
              <w:t>n particolare,</w:t>
            </w:r>
            <w:r w:rsidRPr="008B7D0B">
              <w:rPr>
                <w:sz w:val="18"/>
                <w:szCs w:val="18"/>
              </w:rPr>
              <w:t xml:space="preserve"> </w:t>
            </w:r>
            <w:r w:rsidR="00E10E9E" w:rsidRPr="008B7D0B">
              <w:rPr>
                <w:sz w:val="18"/>
                <w:szCs w:val="18"/>
              </w:rPr>
              <w:t xml:space="preserve">i </w:t>
            </w:r>
            <w:r w:rsidRPr="008B7D0B">
              <w:rPr>
                <w:sz w:val="18"/>
                <w:szCs w:val="18"/>
              </w:rPr>
              <w:t>controlli effettuati dal Servizio tecnico sono dei cosiddetti controlli di secondo livello in quanto</w:t>
            </w:r>
            <w:r w:rsidR="00917D88" w:rsidRPr="008B7D0B">
              <w:rPr>
                <w:sz w:val="18"/>
                <w:szCs w:val="18"/>
              </w:rPr>
              <w:t>, in estrema sintesi, sono deputati a</w:t>
            </w:r>
            <w:r w:rsidRPr="008B7D0B">
              <w:rPr>
                <w:sz w:val="18"/>
                <w:szCs w:val="18"/>
              </w:rPr>
              <w:t xml:space="preserve"> verifica</w:t>
            </w:r>
            <w:r w:rsidR="00917D88" w:rsidRPr="008B7D0B">
              <w:rPr>
                <w:sz w:val="18"/>
                <w:szCs w:val="18"/>
              </w:rPr>
              <w:t>re</w:t>
            </w:r>
            <w:r w:rsidRPr="008B7D0B">
              <w:rPr>
                <w:sz w:val="18"/>
                <w:szCs w:val="18"/>
              </w:rPr>
              <w:t xml:space="preserve"> </w:t>
            </w:r>
            <w:r w:rsidR="00917D88" w:rsidRPr="008B7D0B">
              <w:rPr>
                <w:sz w:val="18"/>
                <w:szCs w:val="18"/>
              </w:rPr>
              <w:t>la correttezza d</w:t>
            </w:r>
            <w:r w:rsidRPr="008B7D0B">
              <w:rPr>
                <w:sz w:val="18"/>
                <w:szCs w:val="18"/>
              </w:rPr>
              <w:t>i controlli già effettuati da enti delegati o all’interno dell’Agenzia.</w:t>
            </w:r>
          </w:p>
          <w:p w14:paraId="2D3AB384" w14:textId="17352200" w:rsidR="00673B9A" w:rsidRPr="008B7D0B" w:rsidRDefault="008C753E" w:rsidP="00D17544">
            <w:pPr>
              <w:tabs>
                <w:tab w:val="left" w:pos="287"/>
              </w:tabs>
              <w:spacing w:after="120" w:line="276" w:lineRule="auto"/>
              <w:jc w:val="both"/>
              <w:rPr>
                <w:sz w:val="18"/>
                <w:szCs w:val="18"/>
              </w:rPr>
            </w:pPr>
            <w:r w:rsidRPr="008B7D0B">
              <w:rPr>
                <w:sz w:val="18"/>
                <w:szCs w:val="18"/>
              </w:rPr>
              <w:t xml:space="preserve">In particolare, è possibile descrivere i controlli di secondo livello nel seguente modo: </w:t>
            </w:r>
          </w:p>
          <w:p w14:paraId="6C6622AE" w14:textId="0EBABEDF" w:rsidR="008C753E" w:rsidRPr="008B7D0B" w:rsidRDefault="008C753E" w:rsidP="00D17544">
            <w:pPr>
              <w:tabs>
                <w:tab w:val="left" w:pos="287"/>
              </w:tabs>
              <w:spacing w:after="120" w:line="276" w:lineRule="auto"/>
              <w:jc w:val="both"/>
              <w:rPr>
                <w:sz w:val="18"/>
                <w:szCs w:val="18"/>
              </w:rPr>
            </w:pPr>
            <w:r w:rsidRPr="008B7D0B">
              <w:rPr>
                <w:b/>
                <w:sz w:val="18"/>
                <w:szCs w:val="18"/>
              </w:rPr>
              <w:t xml:space="preserve">1) CONTROLLI SU AGEA/SIN: </w:t>
            </w:r>
            <w:r w:rsidRPr="008B7D0B">
              <w:rPr>
                <w:sz w:val="18"/>
                <w:szCs w:val="18"/>
              </w:rPr>
              <w:t xml:space="preserve">sono finalizzati a valutare l'operato dell'organismo delegato Agea/SIN in relazione all’esecuzione dei controlli oggettivi e consistono nel verificare punto per punto  le principali operazioni effettuate dall’organismo stesso, in modo da poter evidenziare il procedimento seguito e le risultanze verbalizzate. Non sono previsti, se non in casi particolari valutati dai controllori ARCEA, sopralluoghi in campo e in azienda. </w:t>
            </w:r>
          </w:p>
          <w:p w14:paraId="7493E41E" w14:textId="5A80501E" w:rsidR="008C753E" w:rsidRPr="008B7D0B" w:rsidRDefault="008C753E" w:rsidP="00D17544">
            <w:pPr>
              <w:tabs>
                <w:tab w:val="left" w:pos="287"/>
              </w:tabs>
              <w:spacing w:after="120" w:line="276" w:lineRule="auto"/>
              <w:jc w:val="both"/>
              <w:rPr>
                <w:sz w:val="18"/>
                <w:szCs w:val="18"/>
              </w:rPr>
            </w:pPr>
            <w:r w:rsidRPr="008B7D0B">
              <w:rPr>
                <w:b/>
                <w:sz w:val="18"/>
                <w:szCs w:val="18"/>
              </w:rPr>
              <w:t>2) CONTROLLI SUI CAA:</w:t>
            </w:r>
            <w:r w:rsidRPr="008B7D0B">
              <w:rPr>
                <w:sz w:val="18"/>
                <w:szCs w:val="18"/>
              </w:rPr>
              <w:t xml:space="preserve"> il controllo è finalizzato a verificare il rispetto da parte dei CAA di quanto stabilito nella convenzione stipulata con l’ARCEA, la conformità tra quanto inserito a sistema e la documentazione presente presso gli sportelli e la corretta tenuta formale e sostanziale dei fascicoli e delle domande. </w:t>
            </w:r>
          </w:p>
          <w:p w14:paraId="7E3B94E4" w14:textId="07D272B6" w:rsidR="00673B9A" w:rsidRPr="008B7D0B" w:rsidRDefault="008C753E" w:rsidP="00D17544">
            <w:pPr>
              <w:tabs>
                <w:tab w:val="left" w:pos="287"/>
              </w:tabs>
              <w:spacing w:after="120" w:line="276" w:lineRule="auto"/>
              <w:jc w:val="both"/>
              <w:rPr>
                <w:sz w:val="18"/>
                <w:szCs w:val="18"/>
              </w:rPr>
            </w:pPr>
            <w:r w:rsidRPr="008B7D0B">
              <w:rPr>
                <w:sz w:val="18"/>
                <w:szCs w:val="18"/>
              </w:rPr>
              <w:t xml:space="preserve">Per i dettagli relativi a questa tipologia di controlli si rimanda al seguente link: </w:t>
            </w:r>
            <w:hyperlink r:id="rId21" w:history="1">
              <w:r w:rsidRPr="008B7D0B">
                <w:rPr>
                  <w:rStyle w:val="Collegamentoipertestuale"/>
                  <w:sz w:val="18"/>
                  <w:szCs w:val="18"/>
                </w:rPr>
                <w:t>http://trasparenza.arcea.it/tr/08_/02_Tipologie%20di%20procedimento/Manuale%20CONTROLLI%20II%20LIVELLO%20AI%20CAA.pdf</w:t>
              </w:r>
            </w:hyperlink>
          </w:p>
          <w:p w14:paraId="28C6326B" w14:textId="21D6D53A" w:rsidR="008C753E" w:rsidRPr="008B7D0B" w:rsidRDefault="008C753E" w:rsidP="00D17544">
            <w:pPr>
              <w:tabs>
                <w:tab w:val="left" w:pos="287"/>
              </w:tabs>
              <w:spacing w:after="120" w:line="276" w:lineRule="auto"/>
              <w:jc w:val="both"/>
              <w:rPr>
                <w:sz w:val="18"/>
                <w:szCs w:val="18"/>
              </w:rPr>
            </w:pPr>
            <w:r w:rsidRPr="008B7D0B">
              <w:rPr>
                <w:b/>
                <w:sz w:val="18"/>
                <w:szCs w:val="18"/>
              </w:rPr>
              <w:t xml:space="preserve">3) </w:t>
            </w:r>
            <w:r w:rsidR="00F157DA" w:rsidRPr="008B7D0B">
              <w:rPr>
                <w:b/>
                <w:sz w:val="18"/>
                <w:szCs w:val="18"/>
              </w:rPr>
              <w:tab/>
              <w:t>CONTROLLI DI SECONDO LIVELLO SULLA REGIONE CALABRIA:</w:t>
            </w:r>
            <w:r w:rsidR="00F157DA" w:rsidRPr="008B7D0B">
              <w:rPr>
                <w:sz w:val="18"/>
                <w:szCs w:val="18"/>
              </w:rPr>
              <w:t xml:space="preserve"> questa tipologia di controllo è regolata dall’art. 6 della convenzione stipulata tra ARCEA e Regione Calabria in merito alla delega</w:t>
            </w:r>
            <w:r w:rsidR="000C4B9B" w:rsidRPr="008B7D0B">
              <w:rPr>
                <w:sz w:val="18"/>
                <w:szCs w:val="18"/>
              </w:rPr>
              <w:t xml:space="preserve"> di alcuni compiti dell’Organismo Pagatore. In particolare, i  controlli vertono, tra l’altro, sul rispetto dell’applicazione delle metodologie e dei tempi indicati nei manuali operativi e si articolano in  controlli di natura sostanziale, oltre che formale, degli elenchi di pagamento trasmessi dalla Regione Calabria. </w:t>
            </w:r>
          </w:p>
          <w:p w14:paraId="49BED67B" w14:textId="06E86714" w:rsidR="000C4B9B" w:rsidRPr="008B7D0B" w:rsidRDefault="000C4B9B" w:rsidP="00D17544">
            <w:pPr>
              <w:tabs>
                <w:tab w:val="left" w:pos="287"/>
              </w:tabs>
              <w:spacing w:after="120" w:line="276" w:lineRule="auto"/>
              <w:jc w:val="both"/>
              <w:rPr>
                <w:sz w:val="18"/>
                <w:szCs w:val="18"/>
              </w:rPr>
            </w:pPr>
            <w:r w:rsidRPr="008B7D0B">
              <w:rPr>
                <w:b/>
                <w:sz w:val="18"/>
                <w:szCs w:val="18"/>
              </w:rPr>
              <w:t xml:space="preserve">4) </w:t>
            </w:r>
            <w:r w:rsidR="00CC0B79" w:rsidRPr="008B7D0B">
              <w:rPr>
                <w:b/>
                <w:sz w:val="18"/>
                <w:szCs w:val="18"/>
              </w:rPr>
              <w:t>CONTROLLI EX-POST:</w:t>
            </w:r>
            <w:r w:rsidR="00CC0B79" w:rsidRPr="008B7D0B">
              <w:rPr>
                <w:sz w:val="18"/>
                <w:szCs w:val="18"/>
              </w:rPr>
              <w:t xml:space="preserve"> sono che si effettuano successivamente al pagamento del saldo del contributo spettante e sono finalizzati a verificare il rispetto degli impegni assunti dai beneficiari in sede di presentazione della domanda di aiuto e derivanti dall’erogazione del contributo. Tali </w:t>
            </w:r>
            <w:r w:rsidR="00CC0B79" w:rsidRPr="008B7D0B">
              <w:rPr>
                <w:sz w:val="18"/>
                <w:szCs w:val="18"/>
              </w:rPr>
              <w:lastRenderedPageBreak/>
              <w:t xml:space="preserve">controlli prevedono attività di verifica in situ presso le aziende interessate. </w:t>
            </w:r>
          </w:p>
          <w:p w14:paraId="439BFA5B" w14:textId="12C999E3" w:rsidR="005C0A9F" w:rsidRPr="008B7D0B" w:rsidRDefault="005C0A9F" w:rsidP="00D17544">
            <w:pPr>
              <w:tabs>
                <w:tab w:val="left" w:pos="287"/>
              </w:tabs>
              <w:spacing w:after="120" w:line="276" w:lineRule="auto"/>
              <w:jc w:val="both"/>
              <w:rPr>
                <w:sz w:val="18"/>
                <w:szCs w:val="18"/>
              </w:rPr>
            </w:pPr>
            <w:r w:rsidRPr="008B7D0B">
              <w:rPr>
                <w:sz w:val="18"/>
                <w:szCs w:val="18"/>
              </w:rPr>
              <w:t>Il numero di controll</w:t>
            </w:r>
            <w:r w:rsidR="00917D88" w:rsidRPr="008B7D0B">
              <w:rPr>
                <w:sz w:val="18"/>
                <w:szCs w:val="18"/>
              </w:rPr>
              <w:t>i</w:t>
            </w:r>
            <w:r w:rsidRPr="008B7D0B">
              <w:rPr>
                <w:sz w:val="18"/>
                <w:szCs w:val="18"/>
              </w:rPr>
              <w:t xml:space="preserve"> da effettuare è determinato in base ad un algoritmo di campionamento che prende in considerazione diversi fattori, tra cui il numero e l’importo di domande pagate in un periodo di riferimento.</w:t>
            </w:r>
          </w:p>
          <w:p w14:paraId="577A4AFF" w14:textId="5B215C13" w:rsidR="005C0A9F" w:rsidRPr="008B7D0B" w:rsidRDefault="005C0A9F" w:rsidP="00D17544">
            <w:pPr>
              <w:tabs>
                <w:tab w:val="left" w:pos="287"/>
              </w:tabs>
              <w:spacing w:after="120" w:line="276" w:lineRule="auto"/>
              <w:jc w:val="both"/>
              <w:rPr>
                <w:sz w:val="18"/>
                <w:szCs w:val="18"/>
              </w:rPr>
            </w:pPr>
            <w:r w:rsidRPr="008B7D0B">
              <w:rPr>
                <w:sz w:val="18"/>
                <w:szCs w:val="18"/>
              </w:rPr>
              <w:t>Tutti i controlli hanno un verbale sottoscritto dai controllori.</w:t>
            </w:r>
          </w:p>
          <w:p w14:paraId="24103D1E" w14:textId="0F0D0297" w:rsidR="00917D88" w:rsidRPr="008B7D0B" w:rsidRDefault="00917D88" w:rsidP="00D17544">
            <w:pPr>
              <w:tabs>
                <w:tab w:val="left" w:pos="287"/>
              </w:tabs>
              <w:spacing w:after="120" w:line="276" w:lineRule="auto"/>
              <w:jc w:val="both"/>
              <w:rPr>
                <w:sz w:val="18"/>
                <w:szCs w:val="18"/>
              </w:rPr>
            </w:pPr>
            <w:r w:rsidRPr="008B7D0B">
              <w:rPr>
                <w:sz w:val="18"/>
                <w:szCs w:val="18"/>
              </w:rPr>
              <w:t>Nel periodo di riferimento, sono stati effettuati 749 cont</w:t>
            </w:r>
            <w:r w:rsidR="00902DF6" w:rsidRPr="008B7D0B">
              <w:rPr>
                <w:sz w:val="18"/>
                <w:szCs w:val="18"/>
              </w:rPr>
              <w:t xml:space="preserve">rolli a fronte di 1043 previsti, ripartiti secondo quanto indicato nella seguente tabella: </w:t>
            </w:r>
          </w:p>
          <w:tbl>
            <w:tblPr>
              <w:tblStyle w:val="Sfondochiaro-Colore1"/>
              <w:tblW w:w="0" w:type="auto"/>
              <w:tblLook w:val="04A0" w:firstRow="1" w:lastRow="0" w:firstColumn="1" w:lastColumn="0" w:noHBand="0" w:noVBand="1"/>
            </w:tblPr>
            <w:tblGrid>
              <w:gridCol w:w="1784"/>
              <w:gridCol w:w="1784"/>
              <w:gridCol w:w="1813"/>
              <w:gridCol w:w="1813"/>
            </w:tblGrid>
            <w:tr w:rsidR="00902DF6" w:rsidRPr="008B7D0B" w14:paraId="0BE54A03" w14:textId="77777777" w:rsidTr="00492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64D46A2" w14:textId="77777777" w:rsidR="00902DF6" w:rsidRPr="008B7D0B" w:rsidRDefault="00902DF6" w:rsidP="00492001">
                  <w:pPr>
                    <w:spacing w:line="276" w:lineRule="auto"/>
                    <w:rPr>
                      <w:color w:val="auto"/>
                      <w:sz w:val="18"/>
                      <w:szCs w:val="18"/>
                    </w:rPr>
                  </w:pPr>
                  <w:r w:rsidRPr="008B7D0B">
                    <w:rPr>
                      <w:color w:val="auto"/>
                      <w:sz w:val="18"/>
                      <w:szCs w:val="18"/>
                    </w:rPr>
                    <w:t>TIPOLOGIA CONTROLLI</w:t>
                  </w:r>
                </w:p>
              </w:tc>
              <w:tc>
                <w:tcPr>
                  <w:tcW w:w="2444" w:type="dxa"/>
                </w:tcPr>
                <w:p w14:paraId="0D9BA40D" w14:textId="77777777" w:rsidR="00902DF6" w:rsidRPr="008B7D0B" w:rsidRDefault="00902DF6" w:rsidP="00492001">
                  <w:pPr>
                    <w:spacing w:line="276" w:lineRule="auto"/>
                    <w:cnfStyle w:val="100000000000" w:firstRow="1"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NUMERO CONTROLLI PREVISTI</w:t>
                  </w:r>
                </w:p>
              </w:tc>
              <w:tc>
                <w:tcPr>
                  <w:tcW w:w="2445" w:type="dxa"/>
                </w:tcPr>
                <w:p w14:paraId="26F134A8" w14:textId="77777777" w:rsidR="00902DF6" w:rsidRPr="008B7D0B" w:rsidRDefault="00902DF6" w:rsidP="00492001">
                  <w:pPr>
                    <w:spacing w:line="276" w:lineRule="auto"/>
                    <w:cnfStyle w:val="100000000000" w:firstRow="1"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NUMERO CONTROLLI EFFETTUATI</w:t>
                  </w:r>
                </w:p>
              </w:tc>
              <w:tc>
                <w:tcPr>
                  <w:tcW w:w="2445" w:type="dxa"/>
                </w:tcPr>
                <w:p w14:paraId="0E7DD1C6" w14:textId="77777777" w:rsidR="00902DF6" w:rsidRPr="008B7D0B" w:rsidRDefault="00902DF6" w:rsidP="00492001">
                  <w:pPr>
                    <w:spacing w:line="276" w:lineRule="auto"/>
                    <w:cnfStyle w:val="100000000000" w:firstRow="1"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 CONTROLLI EFFETTUATI</w:t>
                  </w:r>
                </w:p>
              </w:tc>
            </w:tr>
            <w:tr w:rsidR="00902DF6" w:rsidRPr="008B7D0B" w14:paraId="7CEE1E2B" w14:textId="77777777" w:rsidTr="0049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6550797" w14:textId="77777777" w:rsidR="00902DF6" w:rsidRPr="008B7D0B" w:rsidRDefault="00902DF6" w:rsidP="00492001">
                  <w:pPr>
                    <w:spacing w:line="276" w:lineRule="auto"/>
                    <w:rPr>
                      <w:color w:val="auto"/>
                      <w:sz w:val="18"/>
                      <w:szCs w:val="18"/>
                    </w:rPr>
                  </w:pPr>
                  <w:r w:rsidRPr="008B7D0B">
                    <w:rPr>
                      <w:rFonts w:eastAsia="Symbol"/>
                      <w:color w:val="auto"/>
                      <w:sz w:val="18"/>
                      <w:szCs w:val="18"/>
                    </w:rPr>
                    <w:t>Controlli II livello Agea\Sin</w:t>
                  </w:r>
                </w:p>
              </w:tc>
              <w:tc>
                <w:tcPr>
                  <w:tcW w:w="2444" w:type="dxa"/>
                </w:tcPr>
                <w:p w14:paraId="37111608"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40</w:t>
                  </w:r>
                </w:p>
              </w:tc>
              <w:tc>
                <w:tcPr>
                  <w:tcW w:w="2445" w:type="dxa"/>
                </w:tcPr>
                <w:p w14:paraId="2586F338"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40</w:t>
                  </w:r>
                </w:p>
              </w:tc>
              <w:tc>
                <w:tcPr>
                  <w:tcW w:w="2445" w:type="dxa"/>
                </w:tcPr>
                <w:p w14:paraId="452D7BAB"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100%</w:t>
                  </w:r>
                </w:p>
              </w:tc>
            </w:tr>
            <w:tr w:rsidR="00902DF6" w:rsidRPr="008B7D0B" w14:paraId="063386A1" w14:textId="77777777" w:rsidTr="00492001">
              <w:tc>
                <w:tcPr>
                  <w:cnfStyle w:val="001000000000" w:firstRow="0" w:lastRow="0" w:firstColumn="1" w:lastColumn="0" w:oddVBand="0" w:evenVBand="0" w:oddHBand="0" w:evenHBand="0" w:firstRowFirstColumn="0" w:firstRowLastColumn="0" w:lastRowFirstColumn="0" w:lastRowLastColumn="0"/>
                  <w:tcW w:w="2444" w:type="dxa"/>
                </w:tcPr>
                <w:p w14:paraId="560849A9" w14:textId="77777777" w:rsidR="00902DF6" w:rsidRPr="008B7D0B" w:rsidRDefault="00902DF6" w:rsidP="00492001">
                  <w:pPr>
                    <w:spacing w:line="276" w:lineRule="auto"/>
                    <w:rPr>
                      <w:color w:val="auto"/>
                      <w:sz w:val="18"/>
                      <w:szCs w:val="18"/>
                    </w:rPr>
                  </w:pPr>
                  <w:r w:rsidRPr="008B7D0B">
                    <w:rPr>
                      <w:rFonts w:eastAsia="Symbol"/>
                      <w:color w:val="auto"/>
                      <w:sz w:val="18"/>
                      <w:szCs w:val="18"/>
                    </w:rPr>
                    <w:t>Controlli II livello Regione Calabria</w:t>
                  </w:r>
                </w:p>
              </w:tc>
              <w:tc>
                <w:tcPr>
                  <w:tcW w:w="2444" w:type="dxa"/>
                </w:tcPr>
                <w:p w14:paraId="16FEC3EB" w14:textId="77777777" w:rsidR="00902DF6" w:rsidRPr="008B7D0B" w:rsidRDefault="00902DF6" w:rsidP="00492001">
                  <w:pPr>
                    <w:spacing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20</w:t>
                  </w:r>
                </w:p>
              </w:tc>
              <w:tc>
                <w:tcPr>
                  <w:tcW w:w="2445" w:type="dxa"/>
                </w:tcPr>
                <w:p w14:paraId="46AEDAF3" w14:textId="77777777" w:rsidR="00902DF6" w:rsidRPr="008B7D0B" w:rsidRDefault="00902DF6" w:rsidP="00492001">
                  <w:pPr>
                    <w:spacing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20</w:t>
                  </w:r>
                </w:p>
              </w:tc>
              <w:tc>
                <w:tcPr>
                  <w:tcW w:w="2445" w:type="dxa"/>
                </w:tcPr>
                <w:p w14:paraId="3D12682E" w14:textId="77777777" w:rsidR="00902DF6" w:rsidRPr="008B7D0B" w:rsidRDefault="00902DF6" w:rsidP="00492001">
                  <w:pPr>
                    <w:spacing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100%</w:t>
                  </w:r>
                </w:p>
              </w:tc>
            </w:tr>
            <w:tr w:rsidR="00902DF6" w:rsidRPr="008B7D0B" w14:paraId="7E8DCCBD" w14:textId="77777777" w:rsidTr="0049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01C080C5" w14:textId="77777777" w:rsidR="00902DF6" w:rsidRPr="008B7D0B" w:rsidRDefault="00902DF6" w:rsidP="00492001">
                  <w:pPr>
                    <w:spacing w:line="276" w:lineRule="auto"/>
                    <w:rPr>
                      <w:color w:val="auto"/>
                      <w:sz w:val="18"/>
                      <w:szCs w:val="18"/>
                    </w:rPr>
                  </w:pPr>
                  <w:r w:rsidRPr="008B7D0B">
                    <w:rPr>
                      <w:rFonts w:eastAsia="Symbol"/>
                      <w:color w:val="auto"/>
                      <w:sz w:val="18"/>
                      <w:szCs w:val="18"/>
                    </w:rPr>
                    <w:t>Controlli ex- post  </w:t>
                  </w:r>
                </w:p>
              </w:tc>
              <w:tc>
                <w:tcPr>
                  <w:tcW w:w="2444" w:type="dxa"/>
                </w:tcPr>
                <w:p w14:paraId="5118B479"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69</w:t>
                  </w:r>
                </w:p>
              </w:tc>
              <w:tc>
                <w:tcPr>
                  <w:tcW w:w="2445" w:type="dxa"/>
                </w:tcPr>
                <w:p w14:paraId="3BD0548F"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69</w:t>
                  </w:r>
                </w:p>
              </w:tc>
              <w:tc>
                <w:tcPr>
                  <w:tcW w:w="2445" w:type="dxa"/>
                </w:tcPr>
                <w:p w14:paraId="4248D12F"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100%</w:t>
                  </w:r>
                </w:p>
              </w:tc>
            </w:tr>
            <w:tr w:rsidR="00902DF6" w:rsidRPr="008B7D0B" w14:paraId="43976A4C" w14:textId="77777777" w:rsidTr="00492001">
              <w:tc>
                <w:tcPr>
                  <w:cnfStyle w:val="001000000000" w:firstRow="0" w:lastRow="0" w:firstColumn="1" w:lastColumn="0" w:oddVBand="0" w:evenVBand="0" w:oddHBand="0" w:evenHBand="0" w:firstRowFirstColumn="0" w:firstRowLastColumn="0" w:lastRowFirstColumn="0" w:lastRowLastColumn="0"/>
                  <w:tcW w:w="2444" w:type="dxa"/>
                </w:tcPr>
                <w:p w14:paraId="20F4789B" w14:textId="77777777" w:rsidR="00902DF6" w:rsidRPr="008B7D0B" w:rsidRDefault="00902DF6" w:rsidP="00492001">
                  <w:pPr>
                    <w:spacing w:line="276" w:lineRule="auto"/>
                    <w:rPr>
                      <w:color w:val="auto"/>
                      <w:sz w:val="18"/>
                      <w:szCs w:val="18"/>
                    </w:rPr>
                  </w:pPr>
                  <w:r w:rsidRPr="008B7D0B">
                    <w:rPr>
                      <w:rFonts w:eastAsia="Symbol"/>
                      <w:color w:val="auto"/>
                      <w:sz w:val="18"/>
                      <w:szCs w:val="18"/>
                    </w:rPr>
                    <w:t>Controlli II livello CAA </w:t>
                  </w:r>
                </w:p>
              </w:tc>
              <w:tc>
                <w:tcPr>
                  <w:tcW w:w="2444" w:type="dxa"/>
                </w:tcPr>
                <w:p w14:paraId="5DC39538" w14:textId="77777777" w:rsidR="00902DF6" w:rsidRPr="008B7D0B" w:rsidRDefault="00902DF6" w:rsidP="00492001">
                  <w:pPr>
                    <w:spacing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914</w:t>
                  </w:r>
                </w:p>
              </w:tc>
              <w:tc>
                <w:tcPr>
                  <w:tcW w:w="2445" w:type="dxa"/>
                </w:tcPr>
                <w:p w14:paraId="3340670D" w14:textId="77777777" w:rsidR="00902DF6" w:rsidRPr="008B7D0B" w:rsidRDefault="00902DF6" w:rsidP="00492001">
                  <w:pPr>
                    <w:spacing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620</w:t>
                  </w:r>
                </w:p>
              </w:tc>
              <w:tc>
                <w:tcPr>
                  <w:tcW w:w="2445" w:type="dxa"/>
                </w:tcPr>
                <w:p w14:paraId="48BE322B" w14:textId="77777777" w:rsidR="00902DF6" w:rsidRPr="008B7D0B" w:rsidRDefault="00902DF6" w:rsidP="00492001">
                  <w:pPr>
                    <w:spacing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sidRPr="008B7D0B">
                    <w:rPr>
                      <w:color w:val="auto"/>
                      <w:sz w:val="18"/>
                      <w:szCs w:val="18"/>
                    </w:rPr>
                    <w:t>68%</w:t>
                  </w:r>
                </w:p>
              </w:tc>
            </w:tr>
            <w:tr w:rsidR="00902DF6" w:rsidRPr="008B7D0B" w14:paraId="53884A0F" w14:textId="77777777" w:rsidTr="00492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22D5B4D0" w14:textId="77777777" w:rsidR="00902DF6" w:rsidRPr="008B7D0B" w:rsidRDefault="00902DF6" w:rsidP="00492001">
                  <w:pPr>
                    <w:spacing w:line="276" w:lineRule="auto"/>
                    <w:rPr>
                      <w:color w:val="auto"/>
                      <w:sz w:val="18"/>
                      <w:szCs w:val="18"/>
                    </w:rPr>
                  </w:pPr>
                </w:p>
              </w:tc>
              <w:tc>
                <w:tcPr>
                  <w:tcW w:w="2444" w:type="dxa"/>
                </w:tcPr>
                <w:p w14:paraId="7B8642CF"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1043</w:t>
                  </w:r>
                </w:p>
              </w:tc>
              <w:tc>
                <w:tcPr>
                  <w:tcW w:w="2445" w:type="dxa"/>
                </w:tcPr>
                <w:p w14:paraId="68BE08B1"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749</w:t>
                  </w:r>
                </w:p>
              </w:tc>
              <w:tc>
                <w:tcPr>
                  <w:tcW w:w="2445" w:type="dxa"/>
                </w:tcPr>
                <w:p w14:paraId="5D605420" w14:textId="77777777" w:rsidR="00902DF6" w:rsidRPr="008B7D0B" w:rsidRDefault="00902DF6" w:rsidP="00492001">
                  <w:pPr>
                    <w:spacing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sidRPr="008B7D0B">
                    <w:rPr>
                      <w:color w:val="auto"/>
                      <w:sz w:val="18"/>
                      <w:szCs w:val="18"/>
                    </w:rPr>
                    <w:t>71,81 %</w:t>
                  </w:r>
                </w:p>
              </w:tc>
            </w:tr>
          </w:tbl>
          <w:p w14:paraId="008B2D16" w14:textId="77777777" w:rsidR="00902DF6" w:rsidRPr="008B7D0B" w:rsidRDefault="00902DF6" w:rsidP="00D17544">
            <w:pPr>
              <w:tabs>
                <w:tab w:val="left" w:pos="287"/>
              </w:tabs>
              <w:spacing w:after="120" w:line="276" w:lineRule="auto"/>
              <w:jc w:val="both"/>
              <w:rPr>
                <w:sz w:val="18"/>
                <w:szCs w:val="18"/>
              </w:rPr>
            </w:pPr>
          </w:p>
          <w:p w14:paraId="45FAC4F9" w14:textId="17423833" w:rsidR="00EC3EDE" w:rsidRPr="008B7D0B" w:rsidRDefault="00CF71E8" w:rsidP="00D17544">
            <w:pPr>
              <w:tabs>
                <w:tab w:val="left" w:pos="287"/>
              </w:tabs>
              <w:spacing w:after="120" w:line="276" w:lineRule="auto"/>
              <w:jc w:val="both"/>
              <w:rPr>
                <w:b/>
                <w:sz w:val="18"/>
                <w:szCs w:val="18"/>
              </w:rPr>
            </w:pPr>
            <w:r w:rsidRPr="008B7D0B">
              <w:rPr>
                <w:b/>
                <w:sz w:val="18"/>
                <w:szCs w:val="18"/>
              </w:rPr>
              <w:t>Per un’analisi più approfondita delle criticità riferite al presente indicatore si rimanda alla sezione “4.1 Criticità ed Opportunità”.</w:t>
            </w:r>
          </w:p>
        </w:tc>
      </w:tr>
      <w:tr w:rsidR="00CF71E8" w:rsidRPr="008B7D0B" w14:paraId="72125769" w14:textId="406365F0" w:rsidTr="00B1451F">
        <w:trPr>
          <w:trHeight w:val="1245"/>
        </w:trPr>
        <w:tc>
          <w:tcPr>
            <w:tcW w:w="359" w:type="pct"/>
            <w:vMerge/>
            <w:vAlign w:val="center"/>
          </w:tcPr>
          <w:p w14:paraId="3EB78F79" w14:textId="254D4E65" w:rsidR="00CF71E8" w:rsidRPr="008B7D0B" w:rsidRDefault="00CF71E8" w:rsidP="002B257C">
            <w:pPr>
              <w:spacing w:line="276" w:lineRule="auto"/>
              <w:jc w:val="center"/>
              <w:rPr>
                <w:b/>
                <w:sz w:val="18"/>
                <w:szCs w:val="18"/>
              </w:rPr>
            </w:pPr>
          </w:p>
        </w:tc>
        <w:tc>
          <w:tcPr>
            <w:tcW w:w="369" w:type="pct"/>
            <w:vMerge/>
            <w:vAlign w:val="center"/>
          </w:tcPr>
          <w:p w14:paraId="2307F7DD" w14:textId="77777777" w:rsidR="00CF71E8" w:rsidRPr="008B7D0B" w:rsidRDefault="00CF71E8" w:rsidP="002B257C">
            <w:pPr>
              <w:spacing w:line="276" w:lineRule="auto"/>
              <w:jc w:val="center"/>
              <w:rPr>
                <w:sz w:val="18"/>
                <w:szCs w:val="18"/>
              </w:rPr>
            </w:pPr>
          </w:p>
        </w:tc>
        <w:tc>
          <w:tcPr>
            <w:tcW w:w="688" w:type="pct"/>
            <w:vAlign w:val="center"/>
          </w:tcPr>
          <w:p w14:paraId="062156F9" w14:textId="77777777" w:rsidR="00CF71E8" w:rsidRPr="008B7D0B" w:rsidRDefault="00CF71E8" w:rsidP="002B257C">
            <w:pPr>
              <w:tabs>
                <w:tab w:val="left" w:pos="287"/>
              </w:tabs>
              <w:spacing w:after="120" w:line="276" w:lineRule="auto"/>
              <w:jc w:val="center"/>
              <w:rPr>
                <w:sz w:val="18"/>
                <w:szCs w:val="18"/>
              </w:rPr>
            </w:pPr>
            <w:r w:rsidRPr="008B7D0B">
              <w:rPr>
                <w:sz w:val="18"/>
                <w:szCs w:val="18"/>
              </w:rPr>
              <w:t>Numero di Audit effettuati dal Servizio di Controllo Interno &gt;= 90% di quelli previsti dal Piano di Audit annuale</w:t>
            </w:r>
            <w:r w:rsidRPr="008B7D0B">
              <w:rPr>
                <w:i/>
                <w:sz w:val="18"/>
                <w:szCs w:val="18"/>
              </w:rPr>
              <w:t xml:space="preserve"> Riscontrabili dalle relazioni finali di Audit</w:t>
            </w:r>
            <w:r w:rsidRPr="008B7D0B">
              <w:rPr>
                <w:sz w:val="18"/>
                <w:szCs w:val="18"/>
              </w:rPr>
              <w:t>) (</w:t>
            </w:r>
            <w:r w:rsidRPr="008B7D0B">
              <w:rPr>
                <w:b/>
                <w:sz w:val="18"/>
                <w:szCs w:val="18"/>
                <w:u w:val="single"/>
              </w:rPr>
              <w:t>peso 40%</w:t>
            </w:r>
            <w:r w:rsidRPr="008B7D0B">
              <w:rPr>
                <w:sz w:val="18"/>
                <w:szCs w:val="18"/>
              </w:rPr>
              <w:t>)</w:t>
            </w:r>
          </w:p>
          <w:p w14:paraId="03BCAA23" w14:textId="77777777" w:rsidR="00CF71E8" w:rsidRPr="008B7D0B" w:rsidRDefault="00CF71E8" w:rsidP="002B257C">
            <w:pPr>
              <w:tabs>
                <w:tab w:val="left" w:pos="287"/>
              </w:tabs>
              <w:spacing w:after="120" w:line="276" w:lineRule="auto"/>
              <w:ind w:left="287"/>
              <w:jc w:val="center"/>
              <w:rPr>
                <w:sz w:val="18"/>
                <w:szCs w:val="18"/>
              </w:rPr>
            </w:pPr>
          </w:p>
        </w:tc>
        <w:tc>
          <w:tcPr>
            <w:tcW w:w="264" w:type="pct"/>
            <w:vAlign w:val="center"/>
          </w:tcPr>
          <w:p w14:paraId="77D7B3D0" w14:textId="36B0405A" w:rsidR="00CF71E8" w:rsidRPr="008B7D0B" w:rsidRDefault="00CF71E8" w:rsidP="002B257C">
            <w:pPr>
              <w:tabs>
                <w:tab w:val="left" w:pos="287"/>
              </w:tabs>
              <w:spacing w:after="120" w:line="276" w:lineRule="auto"/>
              <w:ind w:left="287"/>
              <w:jc w:val="center"/>
              <w:rPr>
                <w:sz w:val="18"/>
                <w:szCs w:val="18"/>
              </w:rPr>
            </w:pPr>
            <w:r w:rsidRPr="008B7D0B">
              <w:rPr>
                <w:sz w:val="18"/>
                <w:szCs w:val="18"/>
              </w:rPr>
              <w:t>&gt;= 90%</w:t>
            </w:r>
          </w:p>
        </w:tc>
        <w:tc>
          <w:tcPr>
            <w:tcW w:w="357" w:type="pct"/>
            <w:vAlign w:val="center"/>
          </w:tcPr>
          <w:p w14:paraId="291A2E1F" w14:textId="1A03B549" w:rsidR="00CF71E8" w:rsidRPr="008B7D0B" w:rsidRDefault="00CF71E8" w:rsidP="002B257C">
            <w:pPr>
              <w:tabs>
                <w:tab w:val="left" w:pos="287"/>
              </w:tabs>
              <w:spacing w:after="120" w:line="276" w:lineRule="auto"/>
              <w:ind w:left="287"/>
              <w:jc w:val="center"/>
              <w:rPr>
                <w:sz w:val="18"/>
                <w:szCs w:val="18"/>
              </w:rPr>
            </w:pPr>
            <w:r w:rsidRPr="008B7D0B">
              <w:rPr>
                <w:sz w:val="18"/>
                <w:szCs w:val="18"/>
              </w:rPr>
              <w:t>0</w:t>
            </w:r>
          </w:p>
        </w:tc>
        <w:tc>
          <w:tcPr>
            <w:tcW w:w="387" w:type="pct"/>
            <w:vAlign w:val="center"/>
          </w:tcPr>
          <w:p w14:paraId="6C6822F7" w14:textId="2A1235F9" w:rsidR="00CF71E8" w:rsidRPr="008B7D0B" w:rsidRDefault="00CF71E8" w:rsidP="002B257C">
            <w:pPr>
              <w:tabs>
                <w:tab w:val="left" w:pos="287"/>
              </w:tabs>
              <w:spacing w:after="120" w:line="276" w:lineRule="auto"/>
              <w:ind w:left="287"/>
              <w:jc w:val="center"/>
              <w:rPr>
                <w:sz w:val="18"/>
                <w:szCs w:val="18"/>
              </w:rPr>
            </w:pPr>
            <w:r w:rsidRPr="008B7D0B">
              <w:rPr>
                <w:sz w:val="18"/>
                <w:szCs w:val="18"/>
              </w:rPr>
              <w:t>0%</w:t>
            </w:r>
          </w:p>
        </w:tc>
        <w:tc>
          <w:tcPr>
            <w:tcW w:w="2576" w:type="pct"/>
            <w:vAlign w:val="center"/>
          </w:tcPr>
          <w:p w14:paraId="6BE33A84" w14:textId="29D6311A" w:rsidR="00C369C0" w:rsidRPr="008B7D0B" w:rsidRDefault="00C369C0" w:rsidP="00D17544">
            <w:pPr>
              <w:tabs>
                <w:tab w:val="left" w:pos="287"/>
              </w:tabs>
              <w:spacing w:after="120" w:line="276" w:lineRule="auto"/>
              <w:jc w:val="both"/>
              <w:rPr>
                <w:sz w:val="18"/>
                <w:szCs w:val="18"/>
              </w:rPr>
            </w:pPr>
            <w:r w:rsidRPr="008B7D0B">
              <w:rPr>
                <w:sz w:val="18"/>
                <w:szCs w:val="18"/>
              </w:rPr>
              <w:t>Questo indicatore fa riferimento al punto 4, lettere a e b dell’Allegato I al Reg.(UE) 907 del 2014.</w:t>
            </w:r>
          </w:p>
          <w:p w14:paraId="0E0150BB" w14:textId="19267103" w:rsidR="005C0A9F" w:rsidRPr="008B7D0B" w:rsidRDefault="005C0A9F" w:rsidP="00D17544">
            <w:pPr>
              <w:tabs>
                <w:tab w:val="left" w:pos="287"/>
              </w:tabs>
              <w:spacing w:after="120" w:line="276" w:lineRule="auto"/>
              <w:jc w:val="both"/>
              <w:rPr>
                <w:sz w:val="18"/>
                <w:szCs w:val="18"/>
              </w:rPr>
            </w:pPr>
            <w:r w:rsidRPr="008B7D0B">
              <w:rPr>
                <w:sz w:val="18"/>
                <w:szCs w:val="18"/>
              </w:rPr>
              <w:t xml:space="preserve">Gli interventi di Audit rientrano le attività di </w:t>
            </w:r>
            <w:r w:rsidR="00C369C0" w:rsidRPr="008B7D0B">
              <w:rPr>
                <w:sz w:val="18"/>
                <w:szCs w:val="18"/>
              </w:rPr>
              <w:t>verifica interna</w:t>
            </w:r>
            <w:r w:rsidRPr="008B7D0B">
              <w:rPr>
                <w:sz w:val="18"/>
                <w:szCs w:val="18"/>
              </w:rPr>
              <w:t xml:space="preserve"> ed </w:t>
            </w:r>
            <w:proofErr w:type="spellStart"/>
            <w:r w:rsidRPr="008B7D0B">
              <w:rPr>
                <w:sz w:val="18"/>
                <w:szCs w:val="18"/>
              </w:rPr>
              <w:t>assurance</w:t>
            </w:r>
            <w:proofErr w:type="spellEnd"/>
            <w:r w:rsidRPr="008B7D0B">
              <w:rPr>
                <w:sz w:val="18"/>
                <w:szCs w:val="18"/>
              </w:rPr>
              <w:t xml:space="preserve"> che l’ARCEA deve mettere in atto al fine di garantire alla Commissione Europea il possesso del pieno controllo del proprio ambiente interno.</w:t>
            </w:r>
          </w:p>
          <w:p w14:paraId="34DCCEE2" w14:textId="72CA4D43" w:rsidR="005C0A9F" w:rsidRPr="008B7D0B" w:rsidRDefault="005C0A9F" w:rsidP="00D17544">
            <w:pPr>
              <w:tabs>
                <w:tab w:val="left" w:pos="287"/>
              </w:tabs>
              <w:spacing w:after="120" w:line="276" w:lineRule="auto"/>
              <w:jc w:val="both"/>
              <w:rPr>
                <w:sz w:val="18"/>
                <w:szCs w:val="18"/>
              </w:rPr>
            </w:pPr>
            <w:r w:rsidRPr="008B7D0B">
              <w:rPr>
                <w:sz w:val="18"/>
                <w:szCs w:val="18"/>
              </w:rPr>
              <w:t>Per essere considerato concluso un Audit deve necessariamente avere una relazione di audit formalizzata e sottoscritta.</w:t>
            </w:r>
          </w:p>
          <w:p w14:paraId="404A8E17" w14:textId="594352A3" w:rsidR="00CF71E8" w:rsidRPr="008B7D0B" w:rsidRDefault="00CF71E8" w:rsidP="00D17544">
            <w:pPr>
              <w:tabs>
                <w:tab w:val="left" w:pos="287"/>
              </w:tabs>
              <w:spacing w:after="120" w:line="276" w:lineRule="auto"/>
              <w:jc w:val="both"/>
              <w:rPr>
                <w:b/>
                <w:sz w:val="18"/>
                <w:szCs w:val="18"/>
              </w:rPr>
            </w:pPr>
            <w:r w:rsidRPr="008B7D0B">
              <w:rPr>
                <w:b/>
                <w:sz w:val="18"/>
                <w:szCs w:val="18"/>
              </w:rPr>
              <w:t>Per un’analisi più approfondita delle criticità riferite al presente indicatore si rimanda alla sezione “4.1 Criticità ed Opportunità”.</w:t>
            </w:r>
          </w:p>
        </w:tc>
      </w:tr>
      <w:tr w:rsidR="00CF71E8" w:rsidRPr="008B7D0B" w14:paraId="534A6B5E" w14:textId="0739E366" w:rsidTr="00B1451F">
        <w:trPr>
          <w:trHeight w:val="1245"/>
        </w:trPr>
        <w:tc>
          <w:tcPr>
            <w:tcW w:w="359" w:type="pct"/>
            <w:vMerge/>
            <w:vAlign w:val="center"/>
          </w:tcPr>
          <w:p w14:paraId="44B056BF" w14:textId="15F98D6B" w:rsidR="00CF71E8" w:rsidRPr="008B7D0B" w:rsidRDefault="00CF71E8" w:rsidP="002B257C">
            <w:pPr>
              <w:spacing w:line="276" w:lineRule="auto"/>
              <w:jc w:val="center"/>
              <w:rPr>
                <w:b/>
                <w:sz w:val="18"/>
                <w:szCs w:val="18"/>
              </w:rPr>
            </w:pPr>
          </w:p>
        </w:tc>
        <w:tc>
          <w:tcPr>
            <w:tcW w:w="369" w:type="pct"/>
            <w:vMerge/>
            <w:vAlign w:val="center"/>
          </w:tcPr>
          <w:p w14:paraId="3BFCC41D" w14:textId="77777777" w:rsidR="00CF71E8" w:rsidRPr="008B7D0B" w:rsidRDefault="00CF71E8" w:rsidP="002B257C">
            <w:pPr>
              <w:spacing w:line="276" w:lineRule="auto"/>
              <w:jc w:val="center"/>
              <w:rPr>
                <w:sz w:val="18"/>
                <w:szCs w:val="18"/>
              </w:rPr>
            </w:pPr>
          </w:p>
        </w:tc>
        <w:tc>
          <w:tcPr>
            <w:tcW w:w="688" w:type="pct"/>
            <w:vAlign w:val="center"/>
          </w:tcPr>
          <w:p w14:paraId="6AFC677F" w14:textId="7E1FC816" w:rsidR="00CF71E8" w:rsidRPr="008B7D0B" w:rsidRDefault="00CF71E8" w:rsidP="002B257C">
            <w:pPr>
              <w:tabs>
                <w:tab w:val="left" w:pos="287"/>
              </w:tabs>
              <w:spacing w:after="120" w:line="276" w:lineRule="auto"/>
              <w:jc w:val="center"/>
              <w:rPr>
                <w:sz w:val="18"/>
                <w:szCs w:val="18"/>
              </w:rPr>
            </w:pPr>
            <w:r w:rsidRPr="008B7D0B">
              <w:rPr>
                <w:sz w:val="18"/>
                <w:szCs w:val="18"/>
              </w:rPr>
              <w:t xml:space="preserve">Numero di aggiornamenti al </w:t>
            </w:r>
            <w:proofErr w:type="spellStart"/>
            <w:r w:rsidRPr="008B7D0B">
              <w:rPr>
                <w:i/>
                <w:sz w:val="18"/>
                <w:szCs w:val="18"/>
              </w:rPr>
              <w:t>risk</w:t>
            </w:r>
            <w:proofErr w:type="spellEnd"/>
            <w:r w:rsidRPr="008B7D0B">
              <w:rPr>
                <w:i/>
                <w:sz w:val="18"/>
                <w:szCs w:val="18"/>
              </w:rPr>
              <w:t xml:space="preserve"> </w:t>
            </w:r>
            <w:proofErr w:type="spellStart"/>
            <w:r w:rsidRPr="008B7D0B">
              <w:rPr>
                <w:i/>
                <w:sz w:val="18"/>
                <w:szCs w:val="18"/>
              </w:rPr>
              <w:t>assessment</w:t>
            </w:r>
            <w:proofErr w:type="spellEnd"/>
            <w:r w:rsidRPr="008B7D0B">
              <w:rPr>
                <w:sz w:val="18"/>
                <w:szCs w:val="18"/>
              </w:rPr>
              <w:t xml:space="preserve"> (&gt;=2) (</w:t>
            </w:r>
            <w:bookmarkStart w:id="70" w:name="OLE_LINK50"/>
            <w:bookmarkStart w:id="71" w:name="OLE_LINK51"/>
            <w:bookmarkStart w:id="72" w:name="OLE_LINK52"/>
            <w:r w:rsidRPr="008B7D0B">
              <w:rPr>
                <w:i/>
                <w:sz w:val="18"/>
                <w:szCs w:val="18"/>
              </w:rPr>
              <w:t>Riscontrabili dai relativi decreti d’approvazione</w:t>
            </w:r>
            <w:r w:rsidRPr="008B7D0B">
              <w:rPr>
                <w:sz w:val="18"/>
                <w:szCs w:val="18"/>
              </w:rPr>
              <w:t xml:space="preserve">) </w:t>
            </w:r>
            <w:bookmarkEnd w:id="70"/>
            <w:bookmarkEnd w:id="71"/>
            <w:bookmarkEnd w:id="72"/>
            <w:r w:rsidRPr="008B7D0B">
              <w:rPr>
                <w:sz w:val="18"/>
                <w:szCs w:val="18"/>
              </w:rPr>
              <w:t>(</w:t>
            </w:r>
            <w:r w:rsidRPr="008B7D0B">
              <w:rPr>
                <w:b/>
                <w:sz w:val="18"/>
                <w:szCs w:val="18"/>
                <w:u w:val="single"/>
              </w:rPr>
              <w:t xml:space="preserve">peso </w:t>
            </w:r>
            <w:r w:rsidRPr="008B7D0B">
              <w:rPr>
                <w:b/>
                <w:sz w:val="18"/>
                <w:szCs w:val="18"/>
                <w:u w:val="single"/>
              </w:rPr>
              <w:lastRenderedPageBreak/>
              <w:t>20%</w:t>
            </w:r>
            <w:r w:rsidRPr="008B7D0B">
              <w:rPr>
                <w:sz w:val="18"/>
                <w:szCs w:val="18"/>
              </w:rPr>
              <w:t>)</w:t>
            </w:r>
          </w:p>
        </w:tc>
        <w:tc>
          <w:tcPr>
            <w:tcW w:w="264" w:type="pct"/>
            <w:vAlign w:val="center"/>
          </w:tcPr>
          <w:p w14:paraId="701B609B" w14:textId="18395195" w:rsidR="00CF71E8" w:rsidRPr="008B7D0B" w:rsidRDefault="00CF71E8" w:rsidP="002B257C">
            <w:pPr>
              <w:tabs>
                <w:tab w:val="left" w:pos="287"/>
              </w:tabs>
              <w:spacing w:after="120" w:line="276" w:lineRule="auto"/>
              <w:ind w:left="287"/>
              <w:jc w:val="center"/>
              <w:rPr>
                <w:sz w:val="18"/>
                <w:szCs w:val="18"/>
              </w:rPr>
            </w:pPr>
            <w:r w:rsidRPr="008B7D0B">
              <w:rPr>
                <w:sz w:val="18"/>
                <w:szCs w:val="18"/>
              </w:rPr>
              <w:lastRenderedPageBreak/>
              <w:t>&gt;=2</w:t>
            </w:r>
          </w:p>
        </w:tc>
        <w:tc>
          <w:tcPr>
            <w:tcW w:w="357" w:type="pct"/>
            <w:vAlign w:val="center"/>
          </w:tcPr>
          <w:p w14:paraId="655602AF" w14:textId="403D4BA0" w:rsidR="00CF71E8" w:rsidRPr="008B7D0B" w:rsidRDefault="00CF71E8" w:rsidP="002B257C">
            <w:pPr>
              <w:tabs>
                <w:tab w:val="left" w:pos="287"/>
              </w:tabs>
              <w:spacing w:after="120" w:line="276" w:lineRule="auto"/>
              <w:ind w:left="287"/>
              <w:jc w:val="center"/>
              <w:rPr>
                <w:sz w:val="18"/>
                <w:szCs w:val="18"/>
              </w:rPr>
            </w:pPr>
            <w:r w:rsidRPr="008B7D0B">
              <w:rPr>
                <w:sz w:val="18"/>
                <w:szCs w:val="18"/>
              </w:rPr>
              <w:t>2</w:t>
            </w:r>
          </w:p>
        </w:tc>
        <w:tc>
          <w:tcPr>
            <w:tcW w:w="387" w:type="pct"/>
            <w:vAlign w:val="center"/>
          </w:tcPr>
          <w:p w14:paraId="2FB1CE77" w14:textId="156EB361"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7B99A8F0" w14:textId="560306FD" w:rsidR="00C369C0" w:rsidRPr="008B7D0B" w:rsidRDefault="00C369C0" w:rsidP="00D17544">
            <w:pPr>
              <w:tabs>
                <w:tab w:val="left" w:pos="287"/>
              </w:tabs>
              <w:spacing w:after="120" w:line="276" w:lineRule="auto"/>
              <w:jc w:val="both"/>
              <w:rPr>
                <w:sz w:val="18"/>
                <w:szCs w:val="18"/>
              </w:rPr>
            </w:pPr>
            <w:r w:rsidRPr="008B7D0B">
              <w:rPr>
                <w:sz w:val="18"/>
                <w:szCs w:val="18"/>
              </w:rPr>
              <w:t>Il presente indicatore è strettamente legato al precedente.</w:t>
            </w:r>
          </w:p>
          <w:p w14:paraId="6D7E17E3" w14:textId="4D2FF74B" w:rsidR="00CF71E8" w:rsidRPr="008B7D0B" w:rsidRDefault="005C0A9F" w:rsidP="00D17544">
            <w:pPr>
              <w:tabs>
                <w:tab w:val="left" w:pos="287"/>
              </w:tabs>
              <w:spacing w:after="120" w:line="276" w:lineRule="auto"/>
              <w:jc w:val="both"/>
              <w:rPr>
                <w:sz w:val="18"/>
                <w:szCs w:val="18"/>
              </w:rPr>
            </w:pPr>
            <w:r w:rsidRPr="008B7D0B">
              <w:rPr>
                <w:sz w:val="18"/>
                <w:szCs w:val="18"/>
              </w:rPr>
              <w:t xml:space="preserve">I </w:t>
            </w:r>
            <w:proofErr w:type="spellStart"/>
            <w:r w:rsidRPr="008B7D0B">
              <w:rPr>
                <w:sz w:val="18"/>
                <w:szCs w:val="18"/>
              </w:rPr>
              <w:t>risk</w:t>
            </w:r>
            <w:proofErr w:type="spellEnd"/>
            <w:r w:rsidRPr="008B7D0B">
              <w:rPr>
                <w:sz w:val="18"/>
                <w:szCs w:val="18"/>
              </w:rPr>
              <w:t xml:space="preserve"> </w:t>
            </w:r>
            <w:proofErr w:type="spellStart"/>
            <w:r w:rsidRPr="008B7D0B">
              <w:rPr>
                <w:sz w:val="18"/>
                <w:szCs w:val="18"/>
              </w:rPr>
              <w:t>assessment</w:t>
            </w:r>
            <w:proofErr w:type="spellEnd"/>
            <w:r w:rsidRPr="008B7D0B">
              <w:rPr>
                <w:sz w:val="18"/>
                <w:szCs w:val="18"/>
              </w:rPr>
              <w:t xml:space="preserve"> sono attività di analisi del rischio che il servizio di </w:t>
            </w:r>
            <w:proofErr w:type="spellStart"/>
            <w:r w:rsidRPr="008B7D0B">
              <w:rPr>
                <w:sz w:val="18"/>
                <w:szCs w:val="18"/>
              </w:rPr>
              <w:t>internal</w:t>
            </w:r>
            <w:proofErr w:type="spellEnd"/>
            <w:r w:rsidRPr="008B7D0B">
              <w:rPr>
                <w:sz w:val="18"/>
                <w:szCs w:val="18"/>
              </w:rPr>
              <w:t xml:space="preserve"> audit svolge periodicamente e che di norma guidano gli intervento di audit, stabilendo le priorità.</w:t>
            </w:r>
          </w:p>
          <w:p w14:paraId="52D567C4" w14:textId="442EDADA" w:rsidR="005C0A9F" w:rsidRPr="008B7D0B" w:rsidRDefault="005C0A9F" w:rsidP="00D17544">
            <w:pPr>
              <w:tabs>
                <w:tab w:val="left" w:pos="287"/>
              </w:tabs>
              <w:spacing w:after="120" w:line="276" w:lineRule="auto"/>
              <w:jc w:val="both"/>
              <w:rPr>
                <w:sz w:val="18"/>
                <w:szCs w:val="18"/>
              </w:rPr>
            </w:pPr>
            <w:r w:rsidRPr="008B7D0B">
              <w:rPr>
                <w:sz w:val="18"/>
                <w:szCs w:val="18"/>
              </w:rPr>
              <w:t xml:space="preserve">Nel corso del 2016, sono stati svolti due interventi di </w:t>
            </w:r>
            <w:proofErr w:type="spellStart"/>
            <w:r w:rsidRPr="008B7D0B">
              <w:rPr>
                <w:sz w:val="18"/>
                <w:szCs w:val="18"/>
              </w:rPr>
              <w:t>risk</w:t>
            </w:r>
            <w:proofErr w:type="spellEnd"/>
            <w:r w:rsidRPr="008B7D0B">
              <w:rPr>
                <w:sz w:val="18"/>
                <w:szCs w:val="18"/>
              </w:rPr>
              <w:t xml:space="preserve"> </w:t>
            </w:r>
            <w:proofErr w:type="spellStart"/>
            <w:r w:rsidRPr="008B7D0B">
              <w:rPr>
                <w:sz w:val="18"/>
                <w:szCs w:val="18"/>
              </w:rPr>
              <w:t>assessment</w:t>
            </w:r>
            <w:proofErr w:type="spellEnd"/>
            <w:r w:rsidRPr="008B7D0B">
              <w:rPr>
                <w:sz w:val="18"/>
                <w:szCs w:val="18"/>
              </w:rPr>
              <w:t xml:space="preserve">: uno sulla sicurezza delle </w:t>
            </w:r>
            <w:r w:rsidRPr="008B7D0B">
              <w:rPr>
                <w:sz w:val="18"/>
                <w:szCs w:val="18"/>
              </w:rPr>
              <w:lastRenderedPageBreak/>
              <w:t>informazi</w:t>
            </w:r>
            <w:r w:rsidR="00B23BEB" w:rsidRPr="008B7D0B">
              <w:rPr>
                <w:sz w:val="18"/>
                <w:szCs w:val="18"/>
              </w:rPr>
              <w:t>oni, uno s</w:t>
            </w:r>
            <w:r w:rsidRPr="008B7D0B">
              <w:rPr>
                <w:sz w:val="18"/>
                <w:szCs w:val="18"/>
              </w:rPr>
              <w:t>ui servizi core.</w:t>
            </w:r>
          </w:p>
        </w:tc>
      </w:tr>
      <w:tr w:rsidR="00CF71E8" w:rsidRPr="008B7D0B" w14:paraId="3E0B5FF1" w14:textId="5FFAAE61" w:rsidTr="00B1451F">
        <w:trPr>
          <w:trHeight w:val="4655"/>
        </w:trPr>
        <w:tc>
          <w:tcPr>
            <w:tcW w:w="359" w:type="pct"/>
            <w:vMerge/>
            <w:vAlign w:val="center"/>
          </w:tcPr>
          <w:p w14:paraId="44C0899F" w14:textId="77777777" w:rsidR="00CF71E8" w:rsidRPr="008B7D0B" w:rsidRDefault="00CF71E8" w:rsidP="002B257C">
            <w:pPr>
              <w:spacing w:line="276" w:lineRule="auto"/>
              <w:jc w:val="center"/>
              <w:rPr>
                <w:b/>
                <w:sz w:val="18"/>
                <w:szCs w:val="18"/>
              </w:rPr>
            </w:pPr>
          </w:p>
        </w:tc>
        <w:tc>
          <w:tcPr>
            <w:tcW w:w="369" w:type="pct"/>
            <w:vMerge w:val="restart"/>
            <w:vAlign w:val="center"/>
          </w:tcPr>
          <w:p w14:paraId="11A9B087" w14:textId="77777777" w:rsidR="00CF71E8" w:rsidRPr="008B7D0B" w:rsidRDefault="00CF71E8" w:rsidP="002B257C">
            <w:pPr>
              <w:spacing w:line="276" w:lineRule="auto"/>
              <w:jc w:val="center"/>
              <w:rPr>
                <w:sz w:val="18"/>
                <w:szCs w:val="18"/>
              </w:rPr>
            </w:pPr>
            <w:r w:rsidRPr="008B7D0B">
              <w:rPr>
                <w:sz w:val="18"/>
                <w:szCs w:val="18"/>
              </w:rPr>
              <w:t>1.3</w:t>
            </w:r>
          </w:p>
          <w:p w14:paraId="35E5D694" w14:textId="77777777" w:rsidR="00CF71E8" w:rsidRPr="008B7D0B" w:rsidRDefault="00CF71E8" w:rsidP="002B257C">
            <w:pPr>
              <w:spacing w:line="276" w:lineRule="auto"/>
              <w:jc w:val="center"/>
              <w:rPr>
                <w:sz w:val="18"/>
                <w:szCs w:val="18"/>
              </w:rPr>
            </w:pPr>
            <w:r w:rsidRPr="008B7D0B">
              <w:rPr>
                <w:sz w:val="18"/>
                <w:szCs w:val="18"/>
              </w:rPr>
              <w:t>Garantire l’efficienza e l’adeguatezza dei sistemi di controlli interni dell’Agenzia, nel rispetto della normativa di riferimento</w:t>
            </w:r>
          </w:p>
          <w:p w14:paraId="4D65B3B2" w14:textId="77777777" w:rsidR="00CF71E8" w:rsidRPr="008B7D0B" w:rsidRDefault="00CF71E8" w:rsidP="002B257C">
            <w:pPr>
              <w:spacing w:line="276" w:lineRule="auto"/>
              <w:jc w:val="center"/>
              <w:rPr>
                <w:sz w:val="18"/>
                <w:szCs w:val="18"/>
              </w:rPr>
            </w:pPr>
            <w:r w:rsidRPr="008B7D0B">
              <w:rPr>
                <w:sz w:val="18"/>
                <w:szCs w:val="18"/>
              </w:rPr>
              <w:t>(peso: 20%)</w:t>
            </w:r>
          </w:p>
        </w:tc>
        <w:tc>
          <w:tcPr>
            <w:tcW w:w="688" w:type="pct"/>
            <w:vAlign w:val="center"/>
          </w:tcPr>
          <w:p w14:paraId="51AB9BE3" w14:textId="7164C683" w:rsidR="00CF71E8" w:rsidRPr="008B7D0B" w:rsidRDefault="00CF71E8" w:rsidP="002B257C">
            <w:pPr>
              <w:tabs>
                <w:tab w:val="left" w:pos="287"/>
              </w:tabs>
              <w:spacing w:after="120" w:line="276" w:lineRule="auto"/>
              <w:jc w:val="center"/>
              <w:rPr>
                <w:sz w:val="18"/>
                <w:szCs w:val="18"/>
              </w:rPr>
            </w:pPr>
            <w:r w:rsidRPr="008B7D0B">
              <w:rPr>
                <w:sz w:val="18"/>
                <w:szCs w:val="18"/>
              </w:rPr>
              <w:t>Numero</w:t>
            </w:r>
            <w:r w:rsidRPr="008B7D0B">
              <w:rPr>
                <w:i/>
                <w:sz w:val="18"/>
                <w:szCs w:val="18"/>
              </w:rPr>
              <w:t xml:space="preserve"> </w:t>
            </w:r>
            <w:r w:rsidRPr="008B7D0B">
              <w:rPr>
                <w:sz w:val="18"/>
                <w:szCs w:val="18"/>
              </w:rPr>
              <w:t>di rilievi ad opera dei Certificatori/MIPAAF/Commissione Europea (&lt;=4)</w:t>
            </w:r>
            <w:r w:rsidRPr="008B7D0B">
              <w:rPr>
                <w:i/>
                <w:sz w:val="18"/>
                <w:szCs w:val="18"/>
              </w:rPr>
              <w:t xml:space="preserve"> (Riscontrabile nelle relazioni prodotte dall’Organismo di Certificazione dei conti, dal MIPAAF e dalla Commissione Europea)</w:t>
            </w:r>
            <w:r w:rsidRPr="008B7D0B">
              <w:rPr>
                <w:sz w:val="18"/>
                <w:szCs w:val="18"/>
              </w:rPr>
              <w:t xml:space="preserve"> (</w:t>
            </w:r>
            <w:r w:rsidRPr="008B7D0B">
              <w:rPr>
                <w:b/>
                <w:sz w:val="18"/>
                <w:szCs w:val="18"/>
                <w:u w:val="single"/>
              </w:rPr>
              <w:t>Peso 20%</w:t>
            </w:r>
            <w:r w:rsidRPr="008B7D0B">
              <w:rPr>
                <w:sz w:val="18"/>
                <w:szCs w:val="18"/>
              </w:rPr>
              <w:t>)</w:t>
            </w:r>
          </w:p>
          <w:p w14:paraId="20D8F3BD" w14:textId="77777777" w:rsidR="00CF71E8" w:rsidRPr="008B7D0B" w:rsidRDefault="00CF71E8" w:rsidP="002B257C">
            <w:pPr>
              <w:tabs>
                <w:tab w:val="left" w:pos="287"/>
              </w:tabs>
              <w:spacing w:after="120" w:line="276" w:lineRule="auto"/>
              <w:jc w:val="center"/>
              <w:rPr>
                <w:i/>
                <w:sz w:val="18"/>
                <w:szCs w:val="18"/>
              </w:rPr>
            </w:pPr>
          </w:p>
        </w:tc>
        <w:tc>
          <w:tcPr>
            <w:tcW w:w="264" w:type="pct"/>
            <w:vAlign w:val="center"/>
          </w:tcPr>
          <w:p w14:paraId="3FCBC983" w14:textId="00A82E36" w:rsidR="00CF71E8" w:rsidRPr="008B7D0B" w:rsidRDefault="00CF71E8" w:rsidP="002B257C">
            <w:pPr>
              <w:tabs>
                <w:tab w:val="left" w:pos="287"/>
              </w:tabs>
              <w:spacing w:after="120" w:line="276" w:lineRule="auto"/>
              <w:ind w:left="287"/>
              <w:jc w:val="center"/>
              <w:rPr>
                <w:sz w:val="18"/>
                <w:szCs w:val="18"/>
              </w:rPr>
            </w:pPr>
            <w:r w:rsidRPr="008B7D0B">
              <w:rPr>
                <w:sz w:val="18"/>
                <w:szCs w:val="18"/>
              </w:rPr>
              <w:t>&lt;=4</w:t>
            </w:r>
          </w:p>
        </w:tc>
        <w:tc>
          <w:tcPr>
            <w:tcW w:w="357" w:type="pct"/>
            <w:vAlign w:val="center"/>
          </w:tcPr>
          <w:p w14:paraId="0C2B934C" w14:textId="66BFD8FC" w:rsidR="00CF71E8" w:rsidRPr="008B7D0B" w:rsidRDefault="00914400" w:rsidP="002B257C">
            <w:pPr>
              <w:tabs>
                <w:tab w:val="left" w:pos="287"/>
              </w:tabs>
              <w:spacing w:after="120" w:line="276" w:lineRule="auto"/>
              <w:ind w:left="287"/>
              <w:jc w:val="center"/>
              <w:rPr>
                <w:sz w:val="18"/>
                <w:szCs w:val="18"/>
              </w:rPr>
            </w:pPr>
            <w:r w:rsidRPr="008B7D0B">
              <w:rPr>
                <w:sz w:val="18"/>
                <w:szCs w:val="18"/>
              </w:rPr>
              <w:t>2</w:t>
            </w:r>
          </w:p>
        </w:tc>
        <w:tc>
          <w:tcPr>
            <w:tcW w:w="387" w:type="pct"/>
            <w:vAlign w:val="center"/>
          </w:tcPr>
          <w:p w14:paraId="3A581D29" w14:textId="77B9FF10" w:rsidR="00CF71E8" w:rsidRPr="008B7D0B" w:rsidRDefault="00914400"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15D1EA5A" w14:textId="548EB888" w:rsidR="00C369C0" w:rsidRPr="008B7D0B" w:rsidRDefault="00C369C0" w:rsidP="00D17544">
            <w:pPr>
              <w:tabs>
                <w:tab w:val="left" w:pos="287"/>
              </w:tabs>
              <w:spacing w:after="120" w:line="276" w:lineRule="auto"/>
              <w:jc w:val="both"/>
              <w:rPr>
                <w:sz w:val="18"/>
                <w:szCs w:val="18"/>
              </w:rPr>
            </w:pPr>
            <w:r w:rsidRPr="008B7D0B">
              <w:rPr>
                <w:sz w:val="18"/>
                <w:szCs w:val="18"/>
              </w:rPr>
              <w:t>Il presente indicatore si riferisce</w:t>
            </w:r>
            <w:r w:rsidR="007509E6" w:rsidRPr="008B7D0B">
              <w:rPr>
                <w:sz w:val="18"/>
                <w:szCs w:val="18"/>
              </w:rPr>
              <w:t>, tra gli altri,</w:t>
            </w:r>
            <w:r w:rsidRPr="008B7D0B">
              <w:rPr>
                <w:sz w:val="18"/>
                <w:szCs w:val="18"/>
              </w:rPr>
              <w:t xml:space="preserve"> al</w:t>
            </w:r>
            <w:r w:rsidR="007509E6" w:rsidRPr="008B7D0B">
              <w:rPr>
                <w:sz w:val="18"/>
                <w:szCs w:val="18"/>
              </w:rPr>
              <w:t>l’art. articolo 7 del regolamento (UE) n. 1306/2013</w:t>
            </w:r>
            <w:r w:rsidRPr="008B7D0B">
              <w:rPr>
                <w:sz w:val="18"/>
                <w:szCs w:val="18"/>
              </w:rPr>
              <w:t>.</w:t>
            </w:r>
          </w:p>
          <w:p w14:paraId="357B0A84" w14:textId="024A235C" w:rsidR="00CF71E8" w:rsidRPr="008B7D0B" w:rsidRDefault="00770214" w:rsidP="00D17544">
            <w:pPr>
              <w:tabs>
                <w:tab w:val="left" w:pos="287"/>
              </w:tabs>
              <w:spacing w:after="120" w:line="276" w:lineRule="auto"/>
              <w:jc w:val="both"/>
              <w:rPr>
                <w:sz w:val="18"/>
                <w:szCs w:val="18"/>
              </w:rPr>
            </w:pPr>
            <w:r w:rsidRPr="008B7D0B">
              <w:rPr>
                <w:sz w:val="18"/>
                <w:szCs w:val="18"/>
              </w:rPr>
              <w:t>Al termine di ogni verifica viene inoltrata una relazione che contiene suggerimenti, criticità e prescrizioni che devono essere necessariamente sanate e che possono portare a sanzioni sotto forma di mancato trasferimento di risorse comunitarie.</w:t>
            </w:r>
          </w:p>
          <w:p w14:paraId="3CD6B8BC" w14:textId="713B2DC0" w:rsidR="00914400" w:rsidRPr="008B7D0B" w:rsidRDefault="00914400" w:rsidP="00D17544">
            <w:pPr>
              <w:tabs>
                <w:tab w:val="left" w:pos="287"/>
              </w:tabs>
              <w:spacing w:after="120" w:line="276" w:lineRule="auto"/>
              <w:jc w:val="both"/>
              <w:rPr>
                <w:sz w:val="18"/>
                <w:szCs w:val="18"/>
              </w:rPr>
            </w:pPr>
            <w:r w:rsidRPr="008B7D0B">
              <w:rPr>
                <w:sz w:val="18"/>
                <w:szCs w:val="18"/>
              </w:rPr>
              <w:t>In riferimento al 2016, sono state formulate due osservazioni di primaria importanza, relative a:</w:t>
            </w:r>
          </w:p>
          <w:p w14:paraId="0E384F35" w14:textId="53D339FF" w:rsidR="00914400" w:rsidRPr="008B7D0B" w:rsidRDefault="00914400" w:rsidP="00D17544">
            <w:pPr>
              <w:pStyle w:val="Paragrafoelenco"/>
              <w:numPr>
                <w:ilvl w:val="0"/>
                <w:numId w:val="2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Mancato reperimento</w:t>
            </w:r>
            <w:r w:rsidR="005645A0" w:rsidRPr="008B7D0B">
              <w:rPr>
                <w:rFonts w:ascii="Times New Roman" w:hAnsi="Times New Roman" w:cs="Times New Roman"/>
                <w:sz w:val="18"/>
                <w:szCs w:val="18"/>
              </w:rPr>
              <w:t xml:space="preserve"> in tempo utile </w:t>
            </w:r>
            <w:r w:rsidRPr="008B7D0B">
              <w:rPr>
                <w:rFonts w:ascii="Times New Roman" w:hAnsi="Times New Roman" w:cs="Times New Roman"/>
                <w:sz w:val="18"/>
                <w:szCs w:val="18"/>
              </w:rPr>
              <w:t xml:space="preserve"> d</w:t>
            </w:r>
            <w:r w:rsidR="005645A0" w:rsidRPr="008B7D0B">
              <w:rPr>
                <w:rFonts w:ascii="Times New Roman" w:hAnsi="Times New Roman" w:cs="Times New Roman"/>
                <w:sz w:val="18"/>
                <w:szCs w:val="18"/>
              </w:rPr>
              <w:t>i</w:t>
            </w:r>
            <w:r w:rsidRPr="008B7D0B">
              <w:rPr>
                <w:rFonts w:ascii="Times New Roman" w:hAnsi="Times New Roman" w:cs="Times New Roman"/>
                <w:sz w:val="18"/>
                <w:szCs w:val="18"/>
              </w:rPr>
              <w:t xml:space="preserve"> documentazione relativa ad alcune pratiche del PSR (FEASR)</w:t>
            </w:r>
          </w:p>
          <w:p w14:paraId="2F00B9D3" w14:textId="19B9F72B" w:rsidR="00914400" w:rsidRPr="008B7D0B" w:rsidRDefault="00914400" w:rsidP="00D17544">
            <w:pPr>
              <w:pStyle w:val="Paragrafoelenco"/>
              <w:numPr>
                <w:ilvl w:val="0"/>
                <w:numId w:val="2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Difficoltà </w:t>
            </w:r>
            <w:r w:rsidR="005645A0" w:rsidRPr="008B7D0B">
              <w:rPr>
                <w:rFonts w:ascii="Times New Roman" w:hAnsi="Times New Roman" w:cs="Times New Roman"/>
                <w:sz w:val="18"/>
                <w:szCs w:val="18"/>
              </w:rPr>
              <w:t xml:space="preserve">nel ripercorrere i </w:t>
            </w:r>
            <w:r w:rsidRPr="008B7D0B">
              <w:rPr>
                <w:rFonts w:ascii="Times New Roman" w:hAnsi="Times New Roman" w:cs="Times New Roman"/>
                <w:sz w:val="18"/>
                <w:szCs w:val="18"/>
              </w:rPr>
              <w:t xml:space="preserve"> Calcol</w:t>
            </w:r>
            <w:r w:rsidR="005645A0" w:rsidRPr="008B7D0B">
              <w:rPr>
                <w:rFonts w:ascii="Times New Roman" w:hAnsi="Times New Roman" w:cs="Times New Roman"/>
                <w:sz w:val="18"/>
                <w:szCs w:val="18"/>
              </w:rPr>
              <w:t>i</w:t>
            </w:r>
            <w:r w:rsidRPr="008B7D0B">
              <w:rPr>
                <w:rFonts w:ascii="Times New Roman" w:hAnsi="Times New Roman" w:cs="Times New Roman"/>
                <w:sz w:val="18"/>
                <w:szCs w:val="18"/>
              </w:rPr>
              <w:t xml:space="preserve"> sui titoli (FEAGA)</w:t>
            </w:r>
          </w:p>
        </w:tc>
      </w:tr>
      <w:tr w:rsidR="00CF71E8" w:rsidRPr="008B7D0B" w14:paraId="19C14686" w14:textId="49E58D6C" w:rsidTr="00B1451F">
        <w:trPr>
          <w:trHeight w:val="1454"/>
        </w:trPr>
        <w:tc>
          <w:tcPr>
            <w:tcW w:w="359" w:type="pct"/>
            <w:vMerge/>
            <w:vAlign w:val="center"/>
          </w:tcPr>
          <w:p w14:paraId="49FA9C52" w14:textId="77777777" w:rsidR="00CF71E8" w:rsidRPr="008B7D0B" w:rsidRDefault="00CF71E8" w:rsidP="002B257C">
            <w:pPr>
              <w:spacing w:line="276" w:lineRule="auto"/>
              <w:jc w:val="center"/>
              <w:rPr>
                <w:b/>
                <w:sz w:val="18"/>
                <w:szCs w:val="18"/>
              </w:rPr>
            </w:pPr>
          </w:p>
        </w:tc>
        <w:tc>
          <w:tcPr>
            <w:tcW w:w="369" w:type="pct"/>
            <w:vMerge/>
            <w:vAlign w:val="center"/>
          </w:tcPr>
          <w:p w14:paraId="2E4BC13E" w14:textId="77777777" w:rsidR="00CF71E8" w:rsidRPr="008B7D0B" w:rsidRDefault="00CF71E8" w:rsidP="002B257C">
            <w:pPr>
              <w:spacing w:line="276" w:lineRule="auto"/>
              <w:jc w:val="center"/>
              <w:rPr>
                <w:sz w:val="18"/>
                <w:szCs w:val="18"/>
              </w:rPr>
            </w:pPr>
          </w:p>
        </w:tc>
        <w:tc>
          <w:tcPr>
            <w:tcW w:w="688" w:type="pct"/>
            <w:vAlign w:val="center"/>
          </w:tcPr>
          <w:p w14:paraId="2B413DFE" w14:textId="0985A53F" w:rsidR="00CF71E8" w:rsidRPr="008B7D0B" w:rsidRDefault="00CF71E8" w:rsidP="002B257C">
            <w:pPr>
              <w:tabs>
                <w:tab w:val="left" w:pos="287"/>
              </w:tabs>
              <w:spacing w:after="120" w:line="276" w:lineRule="auto"/>
              <w:jc w:val="center"/>
              <w:rPr>
                <w:b/>
                <w:sz w:val="18"/>
                <w:szCs w:val="18"/>
              </w:rPr>
            </w:pPr>
            <w:r w:rsidRPr="008B7D0B">
              <w:rPr>
                <w:sz w:val="18"/>
                <w:szCs w:val="18"/>
              </w:rPr>
              <w:t xml:space="preserve">Numero di Piani d’azione, suggeriti in fase di audit, implementati dalle Funzioni/OODD (&gt;=80%) (Riscontrabili dalle Relazioni di audit del Servizio Contr. </w:t>
            </w:r>
            <w:proofErr w:type="spellStart"/>
            <w:r w:rsidRPr="008B7D0B">
              <w:rPr>
                <w:sz w:val="18"/>
                <w:szCs w:val="18"/>
              </w:rPr>
              <w:t>Int</w:t>
            </w:r>
            <w:proofErr w:type="spellEnd"/>
            <w:r w:rsidRPr="008B7D0B">
              <w:rPr>
                <w:sz w:val="18"/>
                <w:szCs w:val="18"/>
              </w:rPr>
              <w:t>.) (</w:t>
            </w:r>
            <w:r w:rsidRPr="008B7D0B">
              <w:rPr>
                <w:b/>
                <w:sz w:val="18"/>
                <w:szCs w:val="18"/>
                <w:u w:val="single"/>
              </w:rPr>
              <w:t>Peso 20%</w:t>
            </w:r>
            <w:r w:rsidRPr="008B7D0B">
              <w:rPr>
                <w:sz w:val="18"/>
                <w:szCs w:val="18"/>
              </w:rPr>
              <w:t>)</w:t>
            </w:r>
          </w:p>
        </w:tc>
        <w:tc>
          <w:tcPr>
            <w:tcW w:w="264" w:type="pct"/>
            <w:vAlign w:val="center"/>
          </w:tcPr>
          <w:p w14:paraId="00F40448" w14:textId="681C4940" w:rsidR="00CF71E8" w:rsidRPr="008B7D0B" w:rsidRDefault="00CF71E8" w:rsidP="002B257C">
            <w:pPr>
              <w:tabs>
                <w:tab w:val="left" w:pos="287"/>
              </w:tabs>
              <w:spacing w:after="120" w:line="276" w:lineRule="auto"/>
              <w:ind w:left="287"/>
              <w:jc w:val="center"/>
              <w:rPr>
                <w:sz w:val="18"/>
                <w:szCs w:val="18"/>
              </w:rPr>
            </w:pPr>
            <w:r w:rsidRPr="008B7D0B">
              <w:rPr>
                <w:sz w:val="18"/>
                <w:szCs w:val="18"/>
              </w:rPr>
              <w:t>&gt;=80%</w:t>
            </w:r>
          </w:p>
        </w:tc>
        <w:tc>
          <w:tcPr>
            <w:tcW w:w="357" w:type="pct"/>
            <w:vAlign w:val="center"/>
          </w:tcPr>
          <w:p w14:paraId="2C54EAD1" w14:textId="3AE4CDBA" w:rsidR="00CF71E8" w:rsidRPr="008B7D0B" w:rsidRDefault="00CF71E8" w:rsidP="002B257C">
            <w:pPr>
              <w:tabs>
                <w:tab w:val="left" w:pos="287"/>
              </w:tabs>
              <w:spacing w:after="120" w:line="276" w:lineRule="auto"/>
              <w:jc w:val="center"/>
              <w:rPr>
                <w:sz w:val="18"/>
                <w:szCs w:val="18"/>
              </w:rPr>
            </w:pPr>
            <w:r w:rsidRPr="008B7D0B">
              <w:rPr>
                <w:sz w:val="18"/>
                <w:szCs w:val="18"/>
              </w:rPr>
              <w:t>41%</w:t>
            </w:r>
          </w:p>
        </w:tc>
        <w:tc>
          <w:tcPr>
            <w:tcW w:w="387" w:type="pct"/>
            <w:vAlign w:val="center"/>
          </w:tcPr>
          <w:p w14:paraId="50C1114B" w14:textId="5B7EC78D" w:rsidR="00CF71E8" w:rsidRPr="008B7D0B" w:rsidRDefault="00CF71E8" w:rsidP="002B257C">
            <w:pPr>
              <w:tabs>
                <w:tab w:val="left" w:pos="287"/>
              </w:tabs>
              <w:spacing w:after="120" w:line="276" w:lineRule="auto"/>
              <w:ind w:left="360"/>
              <w:jc w:val="center"/>
              <w:rPr>
                <w:sz w:val="18"/>
                <w:szCs w:val="18"/>
              </w:rPr>
            </w:pPr>
            <w:r w:rsidRPr="008B7D0B">
              <w:rPr>
                <w:sz w:val="18"/>
                <w:szCs w:val="18"/>
              </w:rPr>
              <w:t>51,</w:t>
            </w:r>
            <w:r w:rsidR="005B161C" w:rsidRPr="008B7D0B">
              <w:rPr>
                <w:sz w:val="18"/>
                <w:szCs w:val="18"/>
              </w:rPr>
              <w:t xml:space="preserve"> </w:t>
            </w:r>
            <w:r w:rsidRPr="008B7D0B">
              <w:rPr>
                <w:sz w:val="18"/>
                <w:szCs w:val="18"/>
              </w:rPr>
              <w:t>25%</w:t>
            </w:r>
          </w:p>
        </w:tc>
        <w:tc>
          <w:tcPr>
            <w:tcW w:w="2576" w:type="pct"/>
            <w:vAlign w:val="center"/>
          </w:tcPr>
          <w:p w14:paraId="65235FD3" w14:textId="06571AD6" w:rsidR="00C369C0" w:rsidRPr="008B7D0B" w:rsidRDefault="00C369C0" w:rsidP="00D17544">
            <w:pPr>
              <w:tabs>
                <w:tab w:val="left" w:pos="287"/>
              </w:tabs>
              <w:spacing w:after="120" w:line="276" w:lineRule="auto"/>
              <w:jc w:val="both"/>
              <w:rPr>
                <w:sz w:val="18"/>
                <w:szCs w:val="18"/>
              </w:rPr>
            </w:pPr>
            <w:r w:rsidRPr="008B7D0B">
              <w:rPr>
                <w:sz w:val="18"/>
                <w:szCs w:val="18"/>
              </w:rPr>
              <w:t>Questo indicatore fa riferimento al punto 4, lettere a e b dell’Allegato I al Reg.(UE) 907 del 2014.</w:t>
            </w:r>
          </w:p>
          <w:p w14:paraId="60A017CD" w14:textId="56AD465A" w:rsidR="00770214" w:rsidRPr="008B7D0B" w:rsidRDefault="00770214" w:rsidP="00D17544">
            <w:pPr>
              <w:tabs>
                <w:tab w:val="left" w:pos="287"/>
              </w:tabs>
              <w:spacing w:after="120" w:line="276" w:lineRule="auto"/>
              <w:jc w:val="both"/>
              <w:rPr>
                <w:sz w:val="18"/>
                <w:szCs w:val="18"/>
              </w:rPr>
            </w:pPr>
            <w:r w:rsidRPr="008B7D0B">
              <w:rPr>
                <w:sz w:val="18"/>
                <w:szCs w:val="18"/>
              </w:rPr>
              <w:t>Analogamente agli audit della com</w:t>
            </w:r>
            <w:r w:rsidR="005B161C" w:rsidRPr="008B7D0B">
              <w:rPr>
                <w:sz w:val="18"/>
                <w:szCs w:val="18"/>
              </w:rPr>
              <w:t>m</w:t>
            </w:r>
            <w:r w:rsidRPr="008B7D0B">
              <w:rPr>
                <w:sz w:val="18"/>
                <w:szCs w:val="18"/>
              </w:rPr>
              <w:t>issione europ</w:t>
            </w:r>
            <w:r w:rsidR="005B161C" w:rsidRPr="008B7D0B">
              <w:rPr>
                <w:sz w:val="18"/>
                <w:szCs w:val="18"/>
              </w:rPr>
              <w:t>e</w:t>
            </w:r>
            <w:r w:rsidRPr="008B7D0B">
              <w:rPr>
                <w:sz w:val="18"/>
                <w:szCs w:val="18"/>
              </w:rPr>
              <w:t xml:space="preserve">a, anche le verifiche interne prevedono dei piani di azione per superare le </w:t>
            </w:r>
            <w:r w:rsidR="005B161C" w:rsidRPr="008B7D0B">
              <w:rPr>
                <w:sz w:val="18"/>
                <w:szCs w:val="18"/>
              </w:rPr>
              <w:t>criticità</w:t>
            </w:r>
            <w:r w:rsidRPr="008B7D0B">
              <w:rPr>
                <w:sz w:val="18"/>
                <w:szCs w:val="18"/>
              </w:rPr>
              <w:t xml:space="preserve"> emerse nel corso dei controlli.</w:t>
            </w:r>
          </w:p>
          <w:p w14:paraId="5F807CBD" w14:textId="5070D6E4" w:rsidR="005B161C" w:rsidRPr="008B7D0B" w:rsidRDefault="001A6CE4" w:rsidP="00D17544">
            <w:pPr>
              <w:tabs>
                <w:tab w:val="left" w:pos="287"/>
              </w:tabs>
              <w:spacing w:after="120" w:line="276" w:lineRule="auto"/>
              <w:jc w:val="both"/>
              <w:rPr>
                <w:sz w:val="18"/>
                <w:szCs w:val="18"/>
              </w:rPr>
            </w:pPr>
            <w:r w:rsidRPr="008B7D0B">
              <w:rPr>
                <w:sz w:val="18"/>
                <w:szCs w:val="18"/>
              </w:rPr>
              <w:t>In particolare, nel 2016 è stato condotto un follow-up sull’Audit 15S nel quale sono state formulate 17 osservazioni da cui sono stati elaborati altrettanti Piani di Azione.</w:t>
            </w:r>
          </w:p>
          <w:p w14:paraId="4362278C" w14:textId="13F0CDC2" w:rsidR="001A6CE4" w:rsidRPr="008B7D0B" w:rsidRDefault="001A6CE4" w:rsidP="00D17544">
            <w:pPr>
              <w:tabs>
                <w:tab w:val="left" w:pos="287"/>
              </w:tabs>
              <w:spacing w:after="120" w:line="276" w:lineRule="auto"/>
              <w:jc w:val="both"/>
              <w:rPr>
                <w:sz w:val="18"/>
                <w:szCs w:val="18"/>
              </w:rPr>
            </w:pPr>
            <w:r w:rsidRPr="008B7D0B">
              <w:rPr>
                <w:sz w:val="18"/>
                <w:szCs w:val="18"/>
              </w:rPr>
              <w:t>Di questi ultimi, alla data della verifica, solo 7 risultavano implementanti.</w:t>
            </w:r>
          </w:p>
          <w:p w14:paraId="066F43CD" w14:textId="181258A8" w:rsidR="00CF71E8" w:rsidRPr="008B7D0B" w:rsidRDefault="00CF71E8" w:rsidP="00D17544">
            <w:pPr>
              <w:tabs>
                <w:tab w:val="left" w:pos="287"/>
              </w:tabs>
              <w:spacing w:after="120" w:line="276" w:lineRule="auto"/>
              <w:jc w:val="both"/>
              <w:rPr>
                <w:sz w:val="18"/>
                <w:szCs w:val="18"/>
              </w:rPr>
            </w:pPr>
            <w:r w:rsidRPr="008B7D0B">
              <w:rPr>
                <w:sz w:val="18"/>
                <w:szCs w:val="18"/>
              </w:rPr>
              <w:t>La Direzione ed il Servizio di Controllo Interno continueranno comunque a vigilare sull’effettiva implementazione di tutte le azioni correttive.</w:t>
            </w:r>
          </w:p>
        </w:tc>
      </w:tr>
      <w:tr w:rsidR="00CF71E8" w:rsidRPr="008B7D0B" w14:paraId="2A9FAB6F" w14:textId="7588C199" w:rsidTr="00B1451F">
        <w:trPr>
          <w:trHeight w:val="1454"/>
        </w:trPr>
        <w:tc>
          <w:tcPr>
            <w:tcW w:w="359" w:type="pct"/>
            <w:vMerge/>
            <w:vAlign w:val="center"/>
          </w:tcPr>
          <w:p w14:paraId="26BB3D6D" w14:textId="77777777" w:rsidR="00CF71E8" w:rsidRPr="008B7D0B" w:rsidRDefault="00CF71E8" w:rsidP="002B257C">
            <w:pPr>
              <w:spacing w:line="276" w:lineRule="auto"/>
              <w:jc w:val="center"/>
              <w:rPr>
                <w:b/>
                <w:sz w:val="18"/>
                <w:szCs w:val="18"/>
              </w:rPr>
            </w:pPr>
          </w:p>
        </w:tc>
        <w:tc>
          <w:tcPr>
            <w:tcW w:w="369" w:type="pct"/>
            <w:vMerge/>
            <w:vAlign w:val="center"/>
          </w:tcPr>
          <w:p w14:paraId="783041A8" w14:textId="77777777" w:rsidR="00CF71E8" w:rsidRPr="008B7D0B" w:rsidRDefault="00CF71E8" w:rsidP="002B257C">
            <w:pPr>
              <w:spacing w:line="276" w:lineRule="auto"/>
              <w:jc w:val="center"/>
              <w:rPr>
                <w:sz w:val="18"/>
                <w:szCs w:val="18"/>
              </w:rPr>
            </w:pPr>
          </w:p>
        </w:tc>
        <w:tc>
          <w:tcPr>
            <w:tcW w:w="688" w:type="pct"/>
            <w:vAlign w:val="center"/>
          </w:tcPr>
          <w:p w14:paraId="6E53B9AC" w14:textId="4392BD9E" w:rsidR="00CF71E8" w:rsidRPr="008B7D0B" w:rsidRDefault="00CF71E8" w:rsidP="002B257C">
            <w:pPr>
              <w:tabs>
                <w:tab w:val="left" w:pos="287"/>
              </w:tabs>
              <w:spacing w:after="120" w:line="276" w:lineRule="auto"/>
              <w:jc w:val="center"/>
              <w:rPr>
                <w:b/>
                <w:sz w:val="18"/>
                <w:szCs w:val="18"/>
              </w:rPr>
            </w:pPr>
            <w:r w:rsidRPr="008B7D0B">
              <w:rPr>
                <w:sz w:val="18"/>
                <w:szCs w:val="18"/>
              </w:rPr>
              <w:t>Numero di documenti prodotti e di riscontri inviati rispetto  a richieste ufficiali di dati o  ad indagini dei Servizi della Commissione, della Corte dei Conti o di altra Istituzione europea</w:t>
            </w:r>
            <w:r w:rsidRPr="008B7D0B">
              <w:rPr>
                <w:b/>
                <w:sz w:val="18"/>
                <w:szCs w:val="18"/>
              </w:rPr>
              <w:t xml:space="preserve"> </w:t>
            </w:r>
            <w:r w:rsidRPr="008B7D0B">
              <w:rPr>
                <w:sz w:val="18"/>
                <w:szCs w:val="18"/>
              </w:rPr>
              <w:t xml:space="preserve">(=100%) </w:t>
            </w:r>
            <w:r w:rsidRPr="008B7D0B">
              <w:rPr>
                <w:i/>
                <w:sz w:val="18"/>
                <w:szCs w:val="18"/>
              </w:rPr>
              <w:t>(Riscontrabili dall’archivio dell’Ufficio Registri)</w:t>
            </w:r>
            <w:r w:rsidRPr="008B7D0B">
              <w:rPr>
                <w:b/>
                <w:sz w:val="18"/>
                <w:szCs w:val="18"/>
              </w:rPr>
              <w:t xml:space="preserve"> </w:t>
            </w:r>
            <w:r w:rsidRPr="008B7D0B">
              <w:rPr>
                <w:b/>
                <w:sz w:val="18"/>
                <w:szCs w:val="18"/>
                <w:u w:val="single"/>
              </w:rPr>
              <w:t>(Peso 20%)</w:t>
            </w:r>
            <w:r w:rsidRPr="008B7D0B">
              <w:rPr>
                <w:b/>
                <w:sz w:val="18"/>
                <w:szCs w:val="18"/>
              </w:rPr>
              <w:t>;</w:t>
            </w:r>
          </w:p>
        </w:tc>
        <w:tc>
          <w:tcPr>
            <w:tcW w:w="264" w:type="pct"/>
            <w:vAlign w:val="center"/>
          </w:tcPr>
          <w:p w14:paraId="1D06EE34" w14:textId="63D75FD0"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357" w:type="pct"/>
            <w:vAlign w:val="center"/>
          </w:tcPr>
          <w:p w14:paraId="2DECF7F7" w14:textId="12DFDBF5" w:rsidR="00CF71E8" w:rsidRPr="008B7D0B" w:rsidRDefault="00CF71E8" w:rsidP="002B257C">
            <w:pPr>
              <w:tabs>
                <w:tab w:val="left" w:pos="287"/>
              </w:tabs>
              <w:spacing w:after="120" w:line="276" w:lineRule="auto"/>
              <w:jc w:val="center"/>
              <w:rPr>
                <w:sz w:val="18"/>
                <w:szCs w:val="18"/>
              </w:rPr>
            </w:pPr>
            <w:r w:rsidRPr="008B7D0B">
              <w:rPr>
                <w:sz w:val="18"/>
                <w:szCs w:val="18"/>
              </w:rPr>
              <w:t>100%</w:t>
            </w:r>
          </w:p>
        </w:tc>
        <w:tc>
          <w:tcPr>
            <w:tcW w:w="387" w:type="pct"/>
            <w:vAlign w:val="center"/>
          </w:tcPr>
          <w:p w14:paraId="76F1859C" w14:textId="4DC2C4AA"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7D3F50B0" w14:textId="3105FEF3" w:rsidR="00C369C0" w:rsidRPr="008B7D0B" w:rsidRDefault="00C369C0" w:rsidP="008B7D0B">
            <w:pPr>
              <w:tabs>
                <w:tab w:val="left" w:pos="287"/>
              </w:tabs>
              <w:spacing w:after="120" w:line="276" w:lineRule="auto"/>
              <w:jc w:val="both"/>
              <w:rPr>
                <w:sz w:val="18"/>
                <w:szCs w:val="18"/>
              </w:rPr>
            </w:pPr>
            <w:r w:rsidRPr="008B7D0B">
              <w:rPr>
                <w:sz w:val="18"/>
                <w:szCs w:val="18"/>
              </w:rPr>
              <w:t>Il presente indicatore si riferisce, tra gli altri, all’art. 12, punto 4, lettera d del Reg.(UE) 907 del 2014.</w:t>
            </w:r>
          </w:p>
          <w:p w14:paraId="48B1CB49" w14:textId="4E128BEA" w:rsidR="00CF71E8" w:rsidRPr="008B7D0B" w:rsidRDefault="009F29AA" w:rsidP="008B7D0B">
            <w:pPr>
              <w:tabs>
                <w:tab w:val="left" w:pos="287"/>
              </w:tabs>
              <w:spacing w:after="120" w:line="276" w:lineRule="auto"/>
              <w:jc w:val="both"/>
              <w:rPr>
                <w:sz w:val="18"/>
                <w:szCs w:val="18"/>
              </w:rPr>
            </w:pPr>
            <w:r w:rsidRPr="008B7D0B">
              <w:rPr>
                <w:sz w:val="18"/>
                <w:szCs w:val="18"/>
              </w:rPr>
              <w:t>La mancata produzione nei tempi prestabiliti può condurre a sanzioni calcolate in percentuale al rischio per i fondi FEAGA e FEASR.</w:t>
            </w:r>
          </w:p>
          <w:p w14:paraId="43B4FB42" w14:textId="77777777" w:rsidR="009F29AA" w:rsidRPr="008B7D0B" w:rsidRDefault="009F29AA" w:rsidP="008B7D0B">
            <w:pPr>
              <w:tabs>
                <w:tab w:val="left" w:pos="287"/>
              </w:tabs>
              <w:spacing w:after="120" w:line="276" w:lineRule="auto"/>
              <w:jc w:val="both"/>
              <w:rPr>
                <w:sz w:val="18"/>
                <w:szCs w:val="18"/>
              </w:rPr>
            </w:pPr>
            <w:r w:rsidRPr="008B7D0B">
              <w:rPr>
                <w:sz w:val="18"/>
                <w:szCs w:val="18"/>
              </w:rPr>
              <w:t>Ad ogni richiesta è associato un protocollo in entrata ed uno o più protocolli in uscita</w:t>
            </w:r>
            <w:r w:rsidR="005775AA" w:rsidRPr="008B7D0B">
              <w:rPr>
                <w:sz w:val="18"/>
                <w:szCs w:val="18"/>
              </w:rPr>
              <w:t xml:space="preserve">. A tal proposito, si riportano di seguito gli estremi identificativi delle richieste e dei riscontri: </w:t>
            </w:r>
          </w:p>
          <w:p w14:paraId="5E7D38BE" w14:textId="01292437" w:rsidR="005775AA" w:rsidRPr="008B7D0B" w:rsidRDefault="00902DF6" w:rsidP="008B7D0B">
            <w:pPr>
              <w:spacing w:line="276" w:lineRule="auto"/>
              <w:jc w:val="both"/>
              <w:rPr>
                <w:sz w:val="18"/>
                <w:szCs w:val="18"/>
              </w:rPr>
            </w:pPr>
            <w:r w:rsidRPr="008B7D0B">
              <w:rPr>
                <w:sz w:val="18"/>
                <w:szCs w:val="18"/>
              </w:rPr>
              <w:t xml:space="preserve">1) </w:t>
            </w:r>
            <w:r w:rsidR="005775AA" w:rsidRPr="008B7D0B">
              <w:rPr>
                <w:sz w:val="18"/>
                <w:szCs w:val="18"/>
              </w:rPr>
              <w:t xml:space="preserve">Nota della Commissione Europea: </w:t>
            </w:r>
            <w:r w:rsidR="005775AA" w:rsidRPr="008B7D0B">
              <w:rPr>
                <w:b/>
                <w:sz w:val="18"/>
                <w:szCs w:val="18"/>
              </w:rPr>
              <w:t>ARES (2016) 4737868 del 23.08.2016</w:t>
            </w:r>
          </w:p>
          <w:p w14:paraId="04F6B62E" w14:textId="77777777" w:rsidR="005775AA" w:rsidRPr="008B7D0B" w:rsidRDefault="005775AA" w:rsidP="008B7D0B">
            <w:pPr>
              <w:spacing w:line="276" w:lineRule="auto"/>
              <w:jc w:val="both"/>
              <w:rPr>
                <w:sz w:val="18"/>
                <w:szCs w:val="18"/>
              </w:rPr>
            </w:pPr>
            <w:r w:rsidRPr="008B7D0B">
              <w:rPr>
                <w:sz w:val="18"/>
                <w:szCs w:val="18"/>
              </w:rPr>
              <w:t xml:space="preserve">Riscontro ARCEA: </w:t>
            </w:r>
            <w:proofErr w:type="spellStart"/>
            <w:r w:rsidRPr="008B7D0B">
              <w:rPr>
                <w:sz w:val="18"/>
                <w:szCs w:val="18"/>
              </w:rPr>
              <w:t>Prot</w:t>
            </w:r>
            <w:proofErr w:type="spellEnd"/>
            <w:r w:rsidRPr="008B7D0B">
              <w:rPr>
                <w:sz w:val="18"/>
                <w:szCs w:val="18"/>
              </w:rPr>
              <w:t xml:space="preserve">. ARCEA: 20160008432 - 25/10/2016 - Verifica di conformità ai sensi dell'art. 52 del regolamento (UE) n. 1306/2013. Indagine n. RD/2016/810/IT relativa al programma di sviluppo rurale per l'Italia 2007-13 (FEASR). Regime ai sensi dei regolamenti del Consiglio (CE) n. 1698/2005, (CE) 1974/2006, (CE) n. 1975/2006 e (UE) n. 65/2011. Controdeduzioni al rapporto comunicato a norma dell'art. 34, paragrafo 2 del reg di esecuzione (UE) n. 908/2014 della Commissione- </w:t>
            </w:r>
            <w:r w:rsidRPr="008B7D0B">
              <w:rPr>
                <w:b/>
                <w:sz w:val="18"/>
                <w:szCs w:val="18"/>
              </w:rPr>
              <w:t>ARES (2016) 4737868 del 23.08.2016</w:t>
            </w:r>
            <w:r w:rsidRPr="008B7D0B">
              <w:rPr>
                <w:sz w:val="18"/>
                <w:szCs w:val="18"/>
              </w:rPr>
              <w:t>.</w:t>
            </w:r>
          </w:p>
          <w:p w14:paraId="07B7BE6F" w14:textId="77777777" w:rsidR="005775AA" w:rsidRPr="008B7D0B" w:rsidRDefault="005775AA" w:rsidP="008B7D0B">
            <w:pPr>
              <w:spacing w:line="276" w:lineRule="auto"/>
              <w:jc w:val="both"/>
              <w:rPr>
                <w:sz w:val="18"/>
                <w:szCs w:val="18"/>
              </w:rPr>
            </w:pPr>
          </w:p>
          <w:p w14:paraId="2F1152E3" w14:textId="7766BE21" w:rsidR="005775AA" w:rsidRPr="008B7D0B" w:rsidRDefault="00902DF6" w:rsidP="008B7D0B">
            <w:pPr>
              <w:spacing w:line="276" w:lineRule="auto"/>
              <w:jc w:val="both"/>
              <w:rPr>
                <w:sz w:val="18"/>
                <w:szCs w:val="18"/>
              </w:rPr>
            </w:pPr>
            <w:r w:rsidRPr="008B7D0B">
              <w:rPr>
                <w:sz w:val="18"/>
                <w:szCs w:val="18"/>
              </w:rPr>
              <w:t xml:space="preserve">2) </w:t>
            </w:r>
            <w:r w:rsidR="005775AA" w:rsidRPr="008B7D0B">
              <w:rPr>
                <w:sz w:val="18"/>
                <w:szCs w:val="18"/>
              </w:rPr>
              <w:t xml:space="preserve">Nota della Commissione Europea: </w:t>
            </w:r>
            <w:r w:rsidR="005775AA" w:rsidRPr="008B7D0B">
              <w:rPr>
                <w:b/>
                <w:sz w:val="18"/>
                <w:szCs w:val="18"/>
              </w:rPr>
              <w:t>Ares(2016)1515940 del 30/06/2016 - ARCEA</w:t>
            </w:r>
          </w:p>
          <w:p w14:paraId="46A58889" w14:textId="77777777" w:rsidR="005775AA" w:rsidRPr="008B7D0B" w:rsidRDefault="005775AA" w:rsidP="008B7D0B">
            <w:pPr>
              <w:spacing w:line="276" w:lineRule="auto"/>
              <w:jc w:val="both"/>
              <w:rPr>
                <w:sz w:val="18"/>
                <w:szCs w:val="18"/>
              </w:rPr>
            </w:pPr>
            <w:r w:rsidRPr="008B7D0B">
              <w:rPr>
                <w:sz w:val="18"/>
                <w:szCs w:val="18"/>
              </w:rPr>
              <w:t xml:space="preserve">Riscontro ARCEA: </w:t>
            </w:r>
            <w:proofErr w:type="spellStart"/>
            <w:r w:rsidRPr="008B7D0B">
              <w:rPr>
                <w:sz w:val="18"/>
                <w:szCs w:val="18"/>
              </w:rPr>
              <w:t>Prot</w:t>
            </w:r>
            <w:proofErr w:type="spellEnd"/>
            <w:r w:rsidRPr="008B7D0B">
              <w:rPr>
                <w:sz w:val="18"/>
                <w:szCs w:val="18"/>
              </w:rPr>
              <w:t>. ARCEA: 20160007134 - 13/09/2016 - Trasmissione elaborati corretti per la chiusura conti 2015 - Fondo FEASR - Rif. Ares(2016)1515940 del 30/06/2016 - ARCEA.</w:t>
            </w:r>
          </w:p>
          <w:p w14:paraId="5773C0D7" w14:textId="77777777" w:rsidR="005775AA" w:rsidRPr="008B7D0B" w:rsidRDefault="005775AA" w:rsidP="008B7D0B">
            <w:pPr>
              <w:spacing w:line="276" w:lineRule="auto"/>
              <w:jc w:val="both"/>
              <w:rPr>
                <w:sz w:val="18"/>
                <w:szCs w:val="18"/>
              </w:rPr>
            </w:pPr>
          </w:p>
          <w:p w14:paraId="0EB9E67A" w14:textId="3B98E1B6" w:rsidR="005775AA" w:rsidRPr="008B7D0B" w:rsidRDefault="00902DF6" w:rsidP="008B7D0B">
            <w:pPr>
              <w:spacing w:line="276" w:lineRule="auto"/>
              <w:jc w:val="both"/>
              <w:rPr>
                <w:sz w:val="18"/>
                <w:szCs w:val="18"/>
              </w:rPr>
            </w:pPr>
            <w:r w:rsidRPr="008B7D0B">
              <w:rPr>
                <w:sz w:val="18"/>
                <w:szCs w:val="18"/>
              </w:rPr>
              <w:t xml:space="preserve">3) </w:t>
            </w:r>
            <w:r w:rsidR="005775AA" w:rsidRPr="008B7D0B">
              <w:rPr>
                <w:sz w:val="18"/>
                <w:szCs w:val="18"/>
              </w:rPr>
              <w:t xml:space="preserve">Nota della Commissione Europea: </w:t>
            </w:r>
            <w:r w:rsidR="005775AA" w:rsidRPr="008B7D0B">
              <w:rPr>
                <w:b/>
                <w:sz w:val="18"/>
                <w:szCs w:val="18"/>
              </w:rPr>
              <w:t>Ares(2016)3144236 del 01/07/2016</w:t>
            </w:r>
          </w:p>
          <w:p w14:paraId="0CCB9F27" w14:textId="77777777" w:rsidR="005775AA" w:rsidRPr="008B7D0B" w:rsidRDefault="005775AA" w:rsidP="008B7D0B">
            <w:pPr>
              <w:spacing w:line="276" w:lineRule="auto"/>
              <w:jc w:val="both"/>
              <w:rPr>
                <w:sz w:val="18"/>
                <w:szCs w:val="18"/>
              </w:rPr>
            </w:pPr>
            <w:r w:rsidRPr="008B7D0B">
              <w:rPr>
                <w:sz w:val="18"/>
                <w:szCs w:val="18"/>
              </w:rPr>
              <w:t xml:space="preserve">Riscontro ARCEA: </w:t>
            </w:r>
            <w:proofErr w:type="spellStart"/>
            <w:r w:rsidRPr="008B7D0B">
              <w:rPr>
                <w:sz w:val="18"/>
                <w:szCs w:val="18"/>
              </w:rPr>
              <w:t>Prot</w:t>
            </w:r>
            <w:proofErr w:type="spellEnd"/>
            <w:r w:rsidRPr="008B7D0B">
              <w:rPr>
                <w:sz w:val="18"/>
                <w:szCs w:val="18"/>
              </w:rPr>
              <w:t>. ARCEA: 20160007033 - 09/09/2016 - Ares(2016)3144236 - azioni correttive per ridurre il tasso di errore nell'ambito del PSR - Calabria - richiesta implementazione campione misure 214.4 (AZIONE 10.1.8 FOCUS AREA 4A) e 221 (AZIONE 8.1.1 FOCUS AREA 5E).</w:t>
            </w:r>
          </w:p>
          <w:p w14:paraId="7AA563EC" w14:textId="77777777" w:rsidR="005775AA" w:rsidRPr="008B7D0B" w:rsidRDefault="005775AA" w:rsidP="008B7D0B">
            <w:pPr>
              <w:spacing w:line="276" w:lineRule="auto"/>
              <w:jc w:val="both"/>
              <w:rPr>
                <w:sz w:val="18"/>
                <w:szCs w:val="18"/>
              </w:rPr>
            </w:pPr>
          </w:p>
          <w:p w14:paraId="35F73CE3" w14:textId="7317E858" w:rsidR="005775AA" w:rsidRPr="008B7D0B" w:rsidRDefault="00902DF6" w:rsidP="008B7D0B">
            <w:pPr>
              <w:spacing w:line="276" w:lineRule="auto"/>
              <w:jc w:val="both"/>
              <w:rPr>
                <w:sz w:val="18"/>
                <w:szCs w:val="18"/>
              </w:rPr>
            </w:pPr>
            <w:r w:rsidRPr="008B7D0B">
              <w:rPr>
                <w:sz w:val="18"/>
                <w:szCs w:val="18"/>
              </w:rPr>
              <w:t xml:space="preserve">4) </w:t>
            </w:r>
            <w:r w:rsidR="005775AA" w:rsidRPr="008B7D0B">
              <w:rPr>
                <w:sz w:val="18"/>
                <w:szCs w:val="18"/>
              </w:rPr>
              <w:t xml:space="preserve">Nota della Commissione Europea: </w:t>
            </w:r>
            <w:r w:rsidR="005775AA" w:rsidRPr="008B7D0B">
              <w:rPr>
                <w:b/>
                <w:sz w:val="18"/>
                <w:szCs w:val="18"/>
              </w:rPr>
              <w:t>Ares (2016) 1482319 del 29/03/2016</w:t>
            </w:r>
          </w:p>
          <w:p w14:paraId="68E79685" w14:textId="77777777" w:rsidR="005775AA" w:rsidRPr="008B7D0B" w:rsidRDefault="005775AA" w:rsidP="008B7D0B">
            <w:pPr>
              <w:spacing w:line="276" w:lineRule="auto"/>
              <w:jc w:val="both"/>
              <w:rPr>
                <w:sz w:val="18"/>
                <w:szCs w:val="18"/>
              </w:rPr>
            </w:pPr>
            <w:r w:rsidRPr="008B7D0B">
              <w:rPr>
                <w:sz w:val="18"/>
                <w:szCs w:val="18"/>
              </w:rPr>
              <w:t xml:space="preserve">Riscontro ARCEA: </w:t>
            </w:r>
            <w:proofErr w:type="spellStart"/>
            <w:r w:rsidRPr="008B7D0B">
              <w:rPr>
                <w:sz w:val="18"/>
                <w:szCs w:val="18"/>
              </w:rPr>
              <w:t>Prot</w:t>
            </w:r>
            <w:proofErr w:type="spellEnd"/>
            <w:r w:rsidRPr="008B7D0B">
              <w:rPr>
                <w:sz w:val="18"/>
                <w:szCs w:val="18"/>
              </w:rPr>
              <w:t xml:space="preserve">. ARCEA: 20160004480 - 27/05/2016 - Rif.: Indagine n. XC/2015/002/IT/RLF sul regime di condizionalità. Verifica di conformità a norma dell'articolo 52 del regolamento (UE) n. 1306/2013 del Parlamento europeo e del Consiglio Indagine n. XC/2015/002/IT sul regime di condizionalità a norma dei regolamenti (UE) </w:t>
            </w:r>
            <w:proofErr w:type="spellStart"/>
            <w:r w:rsidRPr="008B7D0B">
              <w:rPr>
                <w:sz w:val="18"/>
                <w:szCs w:val="18"/>
              </w:rPr>
              <w:t>nn</w:t>
            </w:r>
            <w:proofErr w:type="spellEnd"/>
            <w:r w:rsidRPr="008B7D0B">
              <w:rPr>
                <w:sz w:val="18"/>
                <w:szCs w:val="18"/>
              </w:rPr>
              <w:t>. 65/2011, 1305/2013, 1306/2013, 1308/2013, 640/2014 e 809/2014. Risposta Nota Ares (2016) 1482319 del 29/03/2016 - Verbale riunione bilaterale</w:t>
            </w:r>
          </w:p>
          <w:p w14:paraId="7F57C997" w14:textId="77777777" w:rsidR="005775AA" w:rsidRPr="008B7D0B" w:rsidRDefault="005775AA" w:rsidP="008B7D0B">
            <w:pPr>
              <w:spacing w:line="276" w:lineRule="auto"/>
              <w:jc w:val="both"/>
              <w:rPr>
                <w:sz w:val="18"/>
                <w:szCs w:val="18"/>
              </w:rPr>
            </w:pPr>
          </w:p>
          <w:p w14:paraId="17866627" w14:textId="77396104" w:rsidR="005775AA" w:rsidRPr="008B7D0B" w:rsidRDefault="00902DF6" w:rsidP="008B7D0B">
            <w:pPr>
              <w:spacing w:line="276" w:lineRule="auto"/>
              <w:jc w:val="both"/>
              <w:rPr>
                <w:b/>
                <w:sz w:val="18"/>
                <w:szCs w:val="18"/>
              </w:rPr>
            </w:pPr>
            <w:r w:rsidRPr="008B7D0B">
              <w:rPr>
                <w:sz w:val="18"/>
                <w:szCs w:val="18"/>
              </w:rPr>
              <w:t xml:space="preserve">5) </w:t>
            </w:r>
            <w:r w:rsidR="005775AA" w:rsidRPr="008B7D0B">
              <w:rPr>
                <w:sz w:val="18"/>
                <w:szCs w:val="18"/>
              </w:rPr>
              <w:t xml:space="preserve">Nota della Corte dei Conti Europea: </w:t>
            </w:r>
            <w:r w:rsidR="005775AA" w:rsidRPr="008B7D0B">
              <w:rPr>
                <w:b/>
                <w:sz w:val="18"/>
                <w:szCs w:val="18"/>
              </w:rPr>
              <w:t xml:space="preserve">PF-7636-DAS15 - </w:t>
            </w:r>
            <w:proofErr w:type="spellStart"/>
            <w:r w:rsidR="005775AA" w:rsidRPr="008B7D0B">
              <w:rPr>
                <w:b/>
                <w:sz w:val="18"/>
                <w:szCs w:val="18"/>
              </w:rPr>
              <w:t>Italie</w:t>
            </w:r>
            <w:proofErr w:type="spellEnd"/>
            <w:r w:rsidR="005775AA" w:rsidRPr="008B7D0B">
              <w:rPr>
                <w:b/>
                <w:sz w:val="18"/>
                <w:szCs w:val="18"/>
              </w:rPr>
              <w:t xml:space="preserve"> – </w:t>
            </w:r>
            <w:proofErr w:type="spellStart"/>
            <w:r w:rsidR="005775AA" w:rsidRPr="008B7D0B">
              <w:rPr>
                <w:b/>
                <w:sz w:val="18"/>
                <w:szCs w:val="18"/>
              </w:rPr>
              <w:t>Transactions</w:t>
            </w:r>
            <w:proofErr w:type="spellEnd"/>
            <w:r w:rsidR="005775AA" w:rsidRPr="008B7D0B">
              <w:rPr>
                <w:b/>
                <w:sz w:val="18"/>
                <w:szCs w:val="18"/>
              </w:rPr>
              <w:t xml:space="preserve"> del 3/2/2016</w:t>
            </w:r>
          </w:p>
          <w:p w14:paraId="1A09A6FC" w14:textId="77777777" w:rsidR="005775AA" w:rsidRPr="008B7D0B" w:rsidRDefault="005775AA" w:rsidP="008B7D0B">
            <w:pPr>
              <w:spacing w:line="276" w:lineRule="auto"/>
              <w:jc w:val="both"/>
              <w:rPr>
                <w:sz w:val="18"/>
                <w:szCs w:val="18"/>
              </w:rPr>
            </w:pPr>
            <w:r w:rsidRPr="008B7D0B">
              <w:rPr>
                <w:sz w:val="18"/>
                <w:szCs w:val="18"/>
              </w:rPr>
              <w:t xml:space="preserve">Riscontro ARCEA:  </w:t>
            </w:r>
            <w:proofErr w:type="spellStart"/>
            <w:r w:rsidRPr="008B7D0B">
              <w:rPr>
                <w:sz w:val="18"/>
                <w:szCs w:val="18"/>
              </w:rPr>
              <w:t>Prot</w:t>
            </w:r>
            <w:proofErr w:type="spellEnd"/>
            <w:r w:rsidRPr="008B7D0B">
              <w:rPr>
                <w:sz w:val="18"/>
                <w:szCs w:val="18"/>
              </w:rPr>
              <w:t>. ARCEA 20160002402</w:t>
            </w:r>
            <w:r w:rsidRPr="008B7D0B">
              <w:rPr>
                <w:sz w:val="18"/>
                <w:szCs w:val="18"/>
              </w:rPr>
              <w:tab/>
              <w:t>- 16/03/2016 - Controdeduzioni di ARCEA alle constatazioni dell'Audit svolto dalla Corte dei Conti Europea in Italia (</w:t>
            </w:r>
            <w:proofErr w:type="spellStart"/>
            <w:r w:rsidRPr="008B7D0B">
              <w:rPr>
                <w:sz w:val="18"/>
                <w:szCs w:val="18"/>
              </w:rPr>
              <w:t>calabria</w:t>
            </w:r>
            <w:proofErr w:type="spellEnd"/>
            <w:r w:rsidRPr="008B7D0B">
              <w:rPr>
                <w:sz w:val="18"/>
                <w:szCs w:val="18"/>
              </w:rPr>
              <w:t xml:space="preserve">) dal 23 al 27 novembre 2015 comunicate con il documento PF-7636-DAS15 - </w:t>
            </w:r>
            <w:proofErr w:type="spellStart"/>
            <w:r w:rsidRPr="008B7D0B">
              <w:rPr>
                <w:sz w:val="18"/>
                <w:szCs w:val="18"/>
              </w:rPr>
              <w:t>Italie</w:t>
            </w:r>
            <w:proofErr w:type="spellEnd"/>
            <w:r w:rsidRPr="008B7D0B">
              <w:rPr>
                <w:sz w:val="18"/>
                <w:szCs w:val="18"/>
              </w:rPr>
              <w:t xml:space="preserve"> - </w:t>
            </w:r>
            <w:proofErr w:type="spellStart"/>
            <w:r w:rsidRPr="008B7D0B">
              <w:rPr>
                <w:sz w:val="18"/>
                <w:szCs w:val="18"/>
              </w:rPr>
              <w:t>Transactions</w:t>
            </w:r>
            <w:proofErr w:type="spellEnd"/>
            <w:r w:rsidRPr="008B7D0B">
              <w:rPr>
                <w:sz w:val="18"/>
                <w:szCs w:val="18"/>
              </w:rPr>
              <w:t>.</w:t>
            </w:r>
          </w:p>
          <w:p w14:paraId="1A77F848" w14:textId="5E56D1A1" w:rsidR="005775AA" w:rsidRPr="008B7D0B" w:rsidRDefault="005775AA" w:rsidP="00D17544">
            <w:pPr>
              <w:tabs>
                <w:tab w:val="left" w:pos="287"/>
              </w:tabs>
              <w:spacing w:after="120" w:line="276" w:lineRule="auto"/>
              <w:jc w:val="both"/>
              <w:rPr>
                <w:sz w:val="18"/>
                <w:szCs w:val="18"/>
              </w:rPr>
            </w:pPr>
          </w:p>
        </w:tc>
      </w:tr>
      <w:tr w:rsidR="00CF71E8" w:rsidRPr="008B7D0B" w14:paraId="34BE8D8D" w14:textId="077C92A3" w:rsidTr="00B1451F">
        <w:trPr>
          <w:trHeight w:val="1454"/>
        </w:trPr>
        <w:tc>
          <w:tcPr>
            <w:tcW w:w="359" w:type="pct"/>
            <w:vMerge/>
            <w:vAlign w:val="center"/>
          </w:tcPr>
          <w:p w14:paraId="4A807B3E" w14:textId="1117F0CA" w:rsidR="00CF71E8" w:rsidRPr="008B7D0B" w:rsidRDefault="00CF71E8" w:rsidP="002B257C">
            <w:pPr>
              <w:spacing w:line="276" w:lineRule="auto"/>
              <w:jc w:val="center"/>
              <w:rPr>
                <w:b/>
                <w:sz w:val="18"/>
                <w:szCs w:val="18"/>
              </w:rPr>
            </w:pPr>
          </w:p>
        </w:tc>
        <w:tc>
          <w:tcPr>
            <w:tcW w:w="369" w:type="pct"/>
            <w:vMerge/>
            <w:vAlign w:val="center"/>
          </w:tcPr>
          <w:p w14:paraId="3E04E306" w14:textId="77777777" w:rsidR="00CF71E8" w:rsidRPr="008B7D0B" w:rsidRDefault="00CF71E8" w:rsidP="002B257C">
            <w:pPr>
              <w:spacing w:line="276" w:lineRule="auto"/>
              <w:jc w:val="center"/>
              <w:rPr>
                <w:sz w:val="18"/>
                <w:szCs w:val="18"/>
              </w:rPr>
            </w:pPr>
          </w:p>
        </w:tc>
        <w:tc>
          <w:tcPr>
            <w:tcW w:w="688" w:type="pct"/>
            <w:vAlign w:val="center"/>
          </w:tcPr>
          <w:p w14:paraId="5C862D6D" w14:textId="3995F81F" w:rsidR="00CF71E8" w:rsidRPr="008B7D0B" w:rsidRDefault="00CF71E8" w:rsidP="002B257C">
            <w:pPr>
              <w:tabs>
                <w:tab w:val="left" w:pos="287"/>
              </w:tabs>
              <w:spacing w:after="120" w:line="276" w:lineRule="auto"/>
              <w:jc w:val="center"/>
              <w:rPr>
                <w:b/>
                <w:sz w:val="18"/>
                <w:szCs w:val="18"/>
              </w:rPr>
            </w:pPr>
            <w:r w:rsidRPr="008B7D0B">
              <w:rPr>
                <w:sz w:val="18"/>
                <w:szCs w:val="18"/>
              </w:rPr>
              <w:t>Numero di azioni di coordinamento e monitoraggio del Registro debitori (&gt;= 4)</w:t>
            </w:r>
            <w:r w:rsidRPr="008B7D0B">
              <w:rPr>
                <w:i/>
                <w:sz w:val="18"/>
                <w:szCs w:val="18"/>
              </w:rPr>
              <w:t xml:space="preserve"> (Riscontrabili dall’archivio dell’Ufficio Registri e della Funzione Contabilizzazione)</w:t>
            </w:r>
            <w:r w:rsidRPr="008B7D0B">
              <w:rPr>
                <w:b/>
                <w:sz w:val="18"/>
                <w:szCs w:val="18"/>
              </w:rPr>
              <w:t xml:space="preserve"> </w:t>
            </w:r>
            <w:r w:rsidRPr="008B7D0B">
              <w:rPr>
                <w:b/>
                <w:sz w:val="18"/>
                <w:szCs w:val="18"/>
                <w:u w:val="single"/>
              </w:rPr>
              <w:t>(Peso 20%)</w:t>
            </w:r>
            <w:r w:rsidRPr="008B7D0B">
              <w:rPr>
                <w:b/>
                <w:sz w:val="18"/>
                <w:szCs w:val="18"/>
              </w:rPr>
              <w:t>;</w:t>
            </w:r>
          </w:p>
        </w:tc>
        <w:tc>
          <w:tcPr>
            <w:tcW w:w="264" w:type="pct"/>
            <w:vAlign w:val="center"/>
          </w:tcPr>
          <w:p w14:paraId="22899D0B" w14:textId="588387F3" w:rsidR="00CF71E8" w:rsidRPr="008B7D0B" w:rsidRDefault="00CF71E8" w:rsidP="002B257C">
            <w:pPr>
              <w:tabs>
                <w:tab w:val="left" w:pos="287"/>
              </w:tabs>
              <w:spacing w:after="120" w:line="276" w:lineRule="auto"/>
              <w:ind w:left="287"/>
              <w:jc w:val="center"/>
              <w:rPr>
                <w:sz w:val="18"/>
                <w:szCs w:val="18"/>
              </w:rPr>
            </w:pPr>
            <w:r w:rsidRPr="008B7D0B">
              <w:rPr>
                <w:sz w:val="18"/>
                <w:szCs w:val="18"/>
              </w:rPr>
              <w:t>&gt;= 4</w:t>
            </w:r>
          </w:p>
        </w:tc>
        <w:tc>
          <w:tcPr>
            <w:tcW w:w="357" w:type="pct"/>
            <w:vAlign w:val="center"/>
          </w:tcPr>
          <w:p w14:paraId="145A7ECC" w14:textId="30BC70D2" w:rsidR="00CF71E8" w:rsidRPr="008B7D0B" w:rsidRDefault="00914400" w:rsidP="002B257C">
            <w:pPr>
              <w:tabs>
                <w:tab w:val="left" w:pos="287"/>
              </w:tabs>
              <w:spacing w:after="120" w:line="276" w:lineRule="auto"/>
              <w:ind w:left="287"/>
              <w:jc w:val="center"/>
              <w:rPr>
                <w:sz w:val="18"/>
                <w:szCs w:val="18"/>
              </w:rPr>
            </w:pPr>
            <w:r w:rsidRPr="008B7D0B">
              <w:rPr>
                <w:sz w:val="18"/>
                <w:szCs w:val="18"/>
              </w:rPr>
              <w:t>4</w:t>
            </w:r>
          </w:p>
        </w:tc>
        <w:tc>
          <w:tcPr>
            <w:tcW w:w="387" w:type="pct"/>
            <w:vAlign w:val="center"/>
          </w:tcPr>
          <w:p w14:paraId="6EBF1CBE" w14:textId="7FE78A12" w:rsidR="00CF71E8" w:rsidRPr="008B7D0B" w:rsidRDefault="00914400"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137A5CDE" w14:textId="11C6CF04" w:rsidR="00C369C0" w:rsidRPr="008B7D0B" w:rsidRDefault="00C369C0" w:rsidP="00D17544">
            <w:pPr>
              <w:tabs>
                <w:tab w:val="left" w:pos="287"/>
              </w:tabs>
              <w:spacing w:after="120" w:line="276" w:lineRule="auto"/>
              <w:jc w:val="both"/>
              <w:rPr>
                <w:sz w:val="18"/>
                <w:szCs w:val="18"/>
              </w:rPr>
            </w:pPr>
            <w:r w:rsidRPr="008B7D0B">
              <w:rPr>
                <w:sz w:val="18"/>
                <w:szCs w:val="18"/>
              </w:rPr>
              <w:t>Il presen</w:t>
            </w:r>
            <w:r w:rsidR="007509E6" w:rsidRPr="008B7D0B">
              <w:rPr>
                <w:sz w:val="18"/>
                <w:szCs w:val="18"/>
              </w:rPr>
              <w:t>te indicatore fa riferimento all’Allegato I, art. 2, lettera E del Reg.(UE) 907 del 2014.</w:t>
            </w:r>
          </w:p>
          <w:p w14:paraId="72914761" w14:textId="388E6F78" w:rsidR="00997B16" w:rsidRPr="008B7D0B" w:rsidRDefault="009F29AA" w:rsidP="00D17544">
            <w:pPr>
              <w:tabs>
                <w:tab w:val="left" w:pos="287"/>
              </w:tabs>
              <w:spacing w:after="120" w:line="276" w:lineRule="auto"/>
              <w:jc w:val="both"/>
              <w:rPr>
                <w:sz w:val="18"/>
                <w:szCs w:val="18"/>
              </w:rPr>
            </w:pPr>
            <w:r w:rsidRPr="008B7D0B">
              <w:rPr>
                <w:sz w:val="18"/>
                <w:szCs w:val="18"/>
              </w:rPr>
              <w:t>La Funzione Contabilizzazione deve garantire la correttezza e la coerenza del registro debitori dell’ARCEA attraverso precipue azioni di monitoraggio che deve essere verbalizzate e prodotte anche all’Organismo di Certificazione</w:t>
            </w:r>
            <w:r w:rsidR="00997B16" w:rsidRPr="008B7D0B">
              <w:rPr>
                <w:sz w:val="18"/>
                <w:szCs w:val="18"/>
              </w:rPr>
              <w:t>.</w:t>
            </w:r>
          </w:p>
          <w:p w14:paraId="411844DA" w14:textId="4B5711CE" w:rsidR="00997B16" w:rsidRPr="008B7D0B" w:rsidRDefault="00997B16" w:rsidP="00D17544">
            <w:pPr>
              <w:tabs>
                <w:tab w:val="left" w:pos="287"/>
              </w:tabs>
              <w:spacing w:after="120" w:line="276" w:lineRule="auto"/>
              <w:jc w:val="both"/>
              <w:rPr>
                <w:sz w:val="18"/>
                <w:szCs w:val="18"/>
              </w:rPr>
            </w:pPr>
            <w:r w:rsidRPr="008B7D0B">
              <w:rPr>
                <w:sz w:val="18"/>
                <w:szCs w:val="18"/>
              </w:rPr>
              <w:t>Ogni azione di monitoraggio consta di due fasi:</w:t>
            </w:r>
          </w:p>
          <w:p w14:paraId="7E23E51C" w14:textId="6652E30D" w:rsidR="00997B16" w:rsidRPr="008B7D0B" w:rsidRDefault="00997B16" w:rsidP="00D17544">
            <w:pPr>
              <w:pStyle w:val="Paragrafoelenco"/>
              <w:numPr>
                <w:ilvl w:val="0"/>
                <w:numId w:val="27"/>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Scarico del registro debitori;</w:t>
            </w:r>
          </w:p>
          <w:p w14:paraId="42196E50" w14:textId="14DD540D" w:rsidR="00997B16" w:rsidRPr="008B7D0B" w:rsidRDefault="00997B16" w:rsidP="00D17544">
            <w:pPr>
              <w:pStyle w:val="Paragrafoelenco"/>
              <w:numPr>
                <w:ilvl w:val="0"/>
                <w:numId w:val="27"/>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report dei recuperi.</w:t>
            </w:r>
          </w:p>
          <w:p w14:paraId="2E3B53F9" w14:textId="09EE2089" w:rsidR="00997B16" w:rsidRPr="008B7D0B" w:rsidRDefault="00997B16" w:rsidP="00D17544">
            <w:pPr>
              <w:tabs>
                <w:tab w:val="left" w:pos="287"/>
              </w:tabs>
              <w:spacing w:after="120" w:line="276" w:lineRule="auto"/>
              <w:jc w:val="both"/>
              <w:rPr>
                <w:sz w:val="18"/>
                <w:szCs w:val="18"/>
              </w:rPr>
            </w:pPr>
            <w:r w:rsidRPr="008B7D0B">
              <w:rPr>
                <w:sz w:val="18"/>
                <w:szCs w:val="18"/>
              </w:rPr>
              <w:t>In particolare sono stati conteggiati i seguenti monitoraggi:</w:t>
            </w:r>
          </w:p>
          <w:p w14:paraId="2AB6D5DA" w14:textId="41758EC7" w:rsidR="00997B16" w:rsidRPr="008B7D0B" w:rsidRDefault="00997B16" w:rsidP="00D17544">
            <w:pPr>
              <w:pStyle w:val="Paragrafoelenco"/>
              <w:numPr>
                <w:ilvl w:val="0"/>
                <w:numId w:val="28"/>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scarico complessivo del registro debitori al 31 marzo 2016 e report dei recuperi effettuati al 31 marzo 2016;</w:t>
            </w:r>
          </w:p>
          <w:p w14:paraId="2912FC40" w14:textId="2E809542" w:rsidR="00997B16" w:rsidRPr="008B7D0B" w:rsidRDefault="00997B16" w:rsidP="00D17544">
            <w:pPr>
              <w:pStyle w:val="Paragrafoelenco"/>
              <w:numPr>
                <w:ilvl w:val="0"/>
                <w:numId w:val="28"/>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scarico complessivo del registro debitori al 30 giugno 2016 e  report dei recuperi effettuati al 30 giugno 2016;</w:t>
            </w:r>
          </w:p>
          <w:p w14:paraId="0B003A6D" w14:textId="4267A86E" w:rsidR="00997B16" w:rsidRPr="008B7D0B" w:rsidRDefault="00997B16" w:rsidP="00D17544">
            <w:pPr>
              <w:pStyle w:val="Paragrafoelenco"/>
              <w:numPr>
                <w:ilvl w:val="0"/>
                <w:numId w:val="28"/>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scarico complessivo del registro debitori al 30 settembre 2016 e report dei recuperi effettuati al 30 settembre 2016;</w:t>
            </w:r>
          </w:p>
          <w:p w14:paraId="51123EB2" w14:textId="6F56F135" w:rsidR="00997B16" w:rsidRPr="008B7D0B" w:rsidRDefault="00997B16" w:rsidP="00D17544">
            <w:pPr>
              <w:tabs>
                <w:tab w:val="left" w:pos="287"/>
              </w:tabs>
              <w:spacing w:after="120" w:line="276" w:lineRule="auto"/>
              <w:ind w:left="360"/>
              <w:jc w:val="both"/>
              <w:rPr>
                <w:sz w:val="18"/>
                <w:szCs w:val="18"/>
              </w:rPr>
            </w:pPr>
            <w:r w:rsidRPr="008B7D0B">
              <w:rPr>
                <w:sz w:val="18"/>
                <w:szCs w:val="18"/>
              </w:rPr>
              <w:t>4) scarico complessivo del registro debitori al 31 dicembre 2016 e  report dei recuperi effettuati al 31 dicembre 2016.</w:t>
            </w:r>
          </w:p>
        </w:tc>
      </w:tr>
      <w:tr w:rsidR="00CF71E8" w:rsidRPr="008B7D0B" w14:paraId="3D4ECD7D" w14:textId="43FC1771" w:rsidTr="00B1451F">
        <w:trPr>
          <w:trHeight w:val="1454"/>
        </w:trPr>
        <w:tc>
          <w:tcPr>
            <w:tcW w:w="359" w:type="pct"/>
            <w:vMerge/>
            <w:vAlign w:val="center"/>
          </w:tcPr>
          <w:p w14:paraId="0D491CB0" w14:textId="64A9D8BD" w:rsidR="00CF71E8" w:rsidRPr="008B7D0B" w:rsidRDefault="00CF71E8" w:rsidP="002B257C">
            <w:pPr>
              <w:spacing w:line="276" w:lineRule="auto"/>
              <w:jc w:val="center"/>
              <w:rPr>
                <w:b/>
                <w:sz w:val="18"/>
                <w:szCs w:val="18"/>
              </w:rPr>
            </w:pPr>
          </w:p>
        </w:tc>
        <w:tc>
          <w:tcPr>
            <w:tcW w:w="369" w:type="pct"/>
            <w:vMerge/>
            <w:vAlign w:val="center"/>
          </w:tcPr>
          <w:p w14:paraId="48DE43D5" w14:textId="77777777" w:rsidR="00CF71E8" w:rsidRPr="008B7D0B" w:rsidRDefault="00CF71E8" w:rsidP="002B257C">
            <w:pPr>
              <w:spacing w:line="276" w:lineRule="auto"/>
              <w:jc w:val="center"/>
              <w:rPr>
                <w:sz w:val="18"/>
                <w:szCs w:val="18"/>
              </w:rPr>
            </w:pPr>
          </w:p>
        </w:tc>
        <w:tc>
          <w:tcPr>
            <w:tcW w:w="688" w:type="pct"/>
            <w:vAlign w:val="center"/>
          </w:tcPr>
          <w:p w14:paraId="11DD2F8D" w14:textId="5D47650E" w:rsidR="00CF71E8" w:rsidRPr="008B7D0B" w:rsidRDefault="00CF71E8" w:rsidP="002B257C">
            <w:pPr>
              <w:tabs>
                <w:tab w:val="left" w:pos="287"/>
              </w:tabs>
              <w:spacing w:after="120" w:line="276" w:lineRule="auto"/>
              <w:jc w:val="center"/>
              <w:rPr>
                <w:b/>
                <w:sz w:val="18"/>
                <w:szCs w:val="18"/>
              </w:rPr>
            </w:pPr>
            <w:r w:rsidRPr="008B7D0B">
              <w:rPr>
                <w:sz w:val="18"/>
                <w:szCs w:val="18"/>
              </w:rPr>
              <w:t>Numero di richieste di restituzione di pagamenti indebiti derivanti da irregolarità inviate entro 18 mesi dal ricevimento da parte dell'organismo pagatore di una relazione di controllo o documento analogo, che indichi che vi è stata un'irregolarità, ai sensi dell’art. 54 del Reg. (UE) n. 1306/2013. (= 100%)</w:t>
            </w:r>
            <w:r w:rsidRPr="008B7D0B">
              <w:rPr>
                <w:i/>
                <w:sz w:val="18"/>
                <w:szCs w:val="18"/>
              </w:rPr>
              <w:t xml:space="preserve"> (Riscontrabili dal Protocollo dell’Ente)</w:t>
            </w:r>
            <w:r w:rsidRPr="008B7D0B">
              <w:rPr>
                <w:b/>
                <w:sz w:val="18"/>
                <w:szCs w:val="18"/>
              </w:rPr>
              <w:t xml:space="preserve"> </w:t>
            </w:r>
            <w:r w:rsidRPr="008B7D0B">
              <w:rPr>
                <w:b/>
                <w:sz w:val="18"/>
                <w:szCs w:val="18"/>
                <w:u w:val="single"/>
              </w:rPr>
              <w:t>(Peso 20%).</w:t>
            </w:r>
          </w:p>
        </w:tc>
        <w:tc>
          <w:tcPr>
            <w:tcW w:w="264" w:type="pct"/>
            <w:vAlign w:val="center"/>
          </w:tcPr>
          <w:p w14:paraId="6D7600A6" w14:textId="23013567" w:rsidR="00CF71E8" w:rsidRPr="008B7D0B" w:rsidRDefault="00CF71E8" w:rsidP="002B257C">
            <w:pPr>
              <w:tabs>
                <w:tab w:val="left" w:pos="287"/>
              </w:tabs>
              <w:spacing w:after="120" w:line="276" w:lineRule="auto"/>
              <w:ind w:left="287"/>
              <w:jc w:val="center"/>
              <w:rPr>
                <w:sz w:val="18"/>
                <w:szCs w:val="18"/>
              </w:rPr>
            </w:pPr>
            <w:r w:rsidRPr="008B7D0B">
              <w:rPr>
                <w:sz w:val="18"/>
                <w:szCs w:val="18"/>
              </w:rPr>
              <w:t>= 100%</w:t>
            </w:r>
          </w:p>
        </w:tc>
        <w:tc>
          <w:tcPr>
            <w:tcW w:w="357" w:type="pct"/>
            <w:vAlign w:val="center"/>
          </w:tcPr>
          <w:p w14:paraId="6303C4A2" w14:textId="19B0FADB" w:rsidR="00CF71E8" w:rsidRPr="008B7D0B" w:rsidRDefault="00914400" w:rsidP="002B257C">
            <w:pPr>
              <w:tabs>
                <w:tab w:val="left" w:pos="287"/>
              </w:tabs>
              <w:spacing w:after="120" w:line="276" w:lineRule="auto"/>
              <w:ind w:left="287"/>
              <w:jc w:val="center"/>
              <w:rPr>
                <w:sz w:val="18"/>
                <w:szCs w:val="18"/>
              </w:rPr>
            </w:pPr>
            <w:r w:rsidRPr="008B7D0B">
              <w:rPr>
                <w:sz w:val="18"/>
                <w:szCs w:val="18"/>
              </w:rPr>
              <w:t>100%</w:t>
            </w:r>
          </w:p>
        </w:tc>
        <w:tc>
          <w:tcPr>
            <w:tcW w:w="387" w:type="pct"/>
            <w:vAlign w:val="center"/>
          </w:tcPr>
          <w:p w14:paraId="229B5D16" w14:textId="1A795C4D" w:rsidR="00CF71E8" w:rsidRPr="008B7D0B" w:rsidRDefault="00914400"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1300779D" w14:textId="0F62E8E3" w:rsidR="007509E6" w:rsidRPr="008B7D0B" w:rsidRDefault="007509E6" w:rsidP="00D17544">
            <w:pPr>
              <w:tabs>
                <w:tab w:val="left" w:pos="287"/>
              </w:tabs>
              <w:spacing w:after="120" w:line="276" w:lineRule="auto"/>
              <w:jc w:val="both"/>
              <w:rPr>
                <w:sz w:val="18"/>
                <w:szCs w:val="18"/>
              </w:rPr>
            </w:pPr>
            <w:r w:rsidRPr="008B7D0B">
              <w:rPr>
                <w:sz w:val="18"/>
                <w:szCs w:val="18"/>
              </w:rPr>
              <w:t>Il presente indicatore è strettamente legato al precedente e si riferisce alla stessa fonte normativa.</w:t>
            </w:r>
          </w:p>
          <w:p w14:paraId="1A978E26" w14:textId="77777777" w:rsidR="00CF71E8" w:rsidRPr="008B7D0B" w:rsidRDefault="009F29AA" w:rsidP="00D17544">
            <w:pPr>
              <w:tabs>
                <w:tab w:val="left" w:pos="287"/>
              </w:tabs>
              <w:spacing w:after="120" w:line="276" w:lineRule="auto"/>
              <w:jc w:val="both"/>
              <w:rPr>
                <w:sz w:val="18"/>
                <w:szCs w:val="18"/>
              </w:rPr>
            </w:pPr>
            <w:r w:rsidRPr="008B7D0B">
              <w:rPr>
                <w:sz w:val="18"/>
                <w:szCs w:val="18"/>
              </w:rPr>
              <w:t>Nel caso in cui l’Or</w:t>
            </w:r>
            <w:r w:rsidR="00B21ED1" w:rsidRPr="008B7D0B">
              <w:rPr>
                <w:sz w:val="18"/>
                <w:szCs w:val="18"/>
              </w:rPr>
              <w:t>g</w:t>
            </w:r>
            <w:r w:rsidRPr="008B7D0B">
              <w:rPr>
                <w:sz w:val="18"/>
                <w:szCs w:val="18"/>
              </w:rPr>
              <w:t>anismo Pagatore non si attivi entro tempi prestabiliti dalla normativa comunitaria per recuperare le indebite percezioni da parte di beneficiari, è tenuto a rispondere direttamente del debito. Tale indicatore è fondamentale per evitare ripercussioni finanziarie per ARCEA e a cascata sulla Regione Calabria.</w:t>
            </w:r>
          </w:p>
          <w:p w14:paraId="02857A8E" w14:textId="77777777" w:rsidR="005A1EEA" w:rsidRPr="008B7D0B" w:rsidRDefault="005A1EEA" w:rsidP="00D17544">
            <w:pPr>
              <w:tabs>
                <w:tab w:val="left" w:pos="287"/>
              </w:tabs>
              <w:spacing w:after="120" w:line="276" w:lineRule="auto"/>
              <w:jc w:val="both"/>
              <w:rPr>
                <w:sz w:val="18"/>
                <w:szCs w:val="18"/>
              </w:rPr>
            </w:pPr>
            <w:r w:rsidRPr="008B7D0B">
              <w:rPr>
                <w:sz w:val="18"/>
                <w:szCs w:val="18"/>
              </w:rPr>
              <w:t xml:space="preserve">Si prendono a riferimento, ai fini del calcolo dell’indicatore, le richieste connesse a </w:t>
            </w:r>
            <w:r w:rsidRPr="00982BD7">
              <w:rPr>
                <w:b/>
                <w:sz w:val="18"/>
                <w:szCs w:val="18"/>
              </w:rPr>
              <w:t>scadenze rientranti nel periodo 1/1/2016 – 31/12/2016</w:t>
            </w:r>
            <w:r w:rsidRPr="008B7D0B">
              <w:rPr>
                <w:sz w:val="18"/>
                <w:szCs w:val="18"/>
              </w:rPr>
              <w:t xml:space="preserve">. </w:t>
            </w:r>
          </w:p>
          <w:p w14:paraId="6F4BC9C4" w14:textId="1652BD45" w:rsidR="00902DF6" w:rsidRPr="008B7D0B" w:rsidRDefault="005A1EEA" w:rsidP="00D17544">
            <w:pPr>
              <w:tabs>
                <w:tab w:val="left" w:pos="287"/>
              </w:tabs>
              <w:spacing w:after="120" w:line="276" w:lineRule="auto"/>
              <w:jc w:val="both"/>
              <w:rPr>
                <w:sz w:val="18"/>
                <w:szCs w:val="18"/>
              </w:rPr>
            </w:pPr>
            <w:r w:rsidRPr="008B7D0B">
              <w:rPr>
                <w:sz w:val="18"/>
                <w:szCs w:val="18"/>
              </w:rPr>
              <w:t xml:space="preserve">In tale periodo </w:t>
            </w:r>
            <w:r w:rsidR="0057406E" w:rsidRPr="008B7D0B">
              <w:rPr>
                <w:sz w:val="18"/>
                <w:szCs w:val="18"/>
              </w:rPr>
              <w:t>dal protocollo dell’ARCEA risultano inoltrate</w:t>
            </w:r>
            <w:r w:rsidRPr="008B7D0B">
              <w:rPr>
                <w:sz w:val="18"/>
                <w:szCs w:val="18"/>
              </w:rPr>
              <w:t xml:space="preserve"> </w:t>
            </w:r>
            <w:r w:rsidR="00902DF6" w:rsidRPr="008B7D0B">
              <w:rPr>
                <w:b/>
                <w:sz w:val="18"/>
                <w:szCs w:val="18"/>
              </w:rPr>
              <w:t>165</w:t>
            </w:r>
            <w:r w:rsidRPr="008B7D0B">
              <w:rPr>
                <w:b/>
                <w:sz w:val="18"/>
                <w:szCs w:val="18"/>
              </w:rPr>
              <w:t xml:space="preserve"> </w:t>
            </w:r>
            <w:r w:rsidR="007B1B72" w:rsidRPr="008B7D0B">
              <w:rPr>
                <w:b/>
                <w:sz w:val="18"/>
                <w:szCs w:val="18"/>
              </w:rPr>
              <w:t>richieste di restituzione somme</w:t>
            </w:r>
            <w:r w:rsidR="007B1B72" w:rsidRPr="008B7D0B">
              <w:rPr>
                <w:sz w:val="18"/>
                <w:szCs w:val="18"/>
              </w:rPr>
              <w:t>.</w:t>
            </w:r>
          </w:p>
          <w:p w14:paraId="129DF245" w14:textId="346F2B67" w:rsidR="005A1EEA" w:rsidRPr="008B7D0B" w:rsidRDefault="00902DF6" w:rsidP="00902DF6">
            <w:pPr>
              <w:tabs>
                <w:tab w:val="left" w:pos="287"/>
              </w:tabs>
              <w:spacing w:after="120" w:line="276" w:lineRule="auto"/>
              <w:jc w:val="both"/>
              <w:rPr>
                <w:sz w:val="18"/>
                <w:szCs w:val="18"/>
              </w:rPr>
            </w:pPr>
            <w:r w:rsidRPr="008B7D0B">
              <w:rPr>
                <w:sz w:val="18"/>
                <w:szCs w:val="18"/>
              </w:rPr>
              <w:t xml:space="preserve">Tutte le richieste sono registrate nel sistema di protocollazione informatica dell’ente e sono ricercabili attraverso i seguenti parametri di ricerca: </w:t>
            </w:r>
          </w:p>
          <w:p w14:paraId="27E0EEA1" w14:textId="77777777" w:rsidR="00902DF6" w:rsidRPr="008B7D0B" w:rsidRDefault="00902DF6" w:rsidP="00902DF6">
            <w:pPr>
              <w:pStyle w:val="Paragrafoelenco"/>
              <w:numPr>
                <w:ilvl w:val="0"/>
                <w:numId w:val="3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Da: 01/01/2016</w:t>
            </w:r>
          </w:p>
          <w:p w14:paraId="6182CB66" w14:textId="77777777" w:rsidR="00902DF6" w:rsidRPr="008B7D0B" w:rsidRDefault="00902DF6" w:rsidP="00902DF6">
            <w:pPr>
              <w:pStyle w:val="Paragrafoelenco"/>
              <w:numPr>
                <w:ilvl w:val="0"/>
                <w:numId w:val="3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A: 31/01/2016 </w:t>
            </w:r>
          </w:p>
          <w:p w14:paraId="7765713E" w14:textId="77777777" w:rsidR="00902DF6" w:rsidRPr="008B7D0B" w:rsidRDefault="00902DF6" w:rsidP="00902DF6">
            <w:pPr>
              <w:pStyle w:val="Paragrafoelenco"/>
              <w:numPr>
                <w:ilvl w:val="0"/>
                <w:numId w:val="3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Oggetto: </w:t>
            </w:r>
            <w:r w:rsidRPr="008B7D0B">
              <w:rPr>
                <w:rFonts w:ascii="Times New Roman" w:hAnsi="Times New Roman" w:cs="Times New Roman"/>
                <w:sz w:val="18"/>
                <w:szCs w:val="18"/>
              </w:rPr>
              <w:tab/>
              <w:t>Richiesta restituzione somme</w:t>
            </w:r>
          </w:p>
          <w:p w14:paraId="30033257" w14:textId="77777777" w:rsidR="00902DF6" w:rsidRPr="008B7D0B" w:rsidRDefault="00902DF6" w:rsidP="00902DF6">
            <w:pPr>
              <w:pStyle w:val="Paragrafoelenco"/>
              <w:numPr>
                <w:ilvl w:val="0"/>
                <w:numId w:val="3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Tipo: Uscita</w:t>
            </w:r>
          </w:p>
          <w:p w14:paraId="7F33C512" w14:textId="001C4EE9" w:rsidR="00902DF6" w:rsidRPr="008B7D0B" w:rsidRDefault="00902DF6" w:rsidP="00902DF6">
            <w:pPr>
              <w:pStyle w:val="Paragrafoelenco"/>
              <w:numPr>
                <w:ilvl w:val="0"/>
                <w:numId w:val="31"/>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Ufficio (Mittente): Contenzioso Comunitario</w:t>
            </w:r>
          </w:p>
          <w:p w14:paraId="391C2FA7" w14:textId="09B641B3" w:rsidR="00902DF6" w:rsidRPr="008B7D0B" w:rsidRDefault="00902DF6" w:rsidP="00902DF6">
            <w:pPr>
              <w:tabs>
                <w:tab w:val="left" w:pos="287"/>
              </w:tabs>
              <w:spacing w:after="120" w:line="276" w:lineRule="auto"/>
              <w:jc w:val="both"/>
              <w:rPr>
                <w:sz w:val="18"/>
                <w:szCs w:val="18"/>
              </w:rPr>
            </w:pPr>
            <w:r w:rsidRPr="008B7D0B">
              <w:rPr>
                <w:sz w:val="18"/>
                <w:szCs w:val="18"/>
              </w:rPr>
              <w:t xml:space="preserve"> </w:t>
            </w:r>
          </w:p>
        </w:tc>
      </w:tr>
      <w:tr w:rsidR="00CF71E8" w:rsidRPr="008B7D0B" w14:paraId="1CF6F05E" w14:textId="095CFF33" w:rsidTr="00B1451F">
        <w:trPr>
          <w:trHeight w:val="841"/>
        </w:trPr>
        <w:tc>
          <w:tcPr>
            <w:tcW w:w="359" w:type="pct"/>
            <w:vMerge/>
            <w:vAlign w:val="center"/>
          </w:tcPr>
          <w:p w14:paraId="556C88ED" w14:textId="05AF03EF" w:rsidR="00CF71E8" w:rsidRPr="008B7D0B" w:rsidRDefault="00CF71E8" w:rsidP="002B257C">
            <w:pPr>
              <w:spacing w:line="276" w:lineRule="auto"/>
              <w:jc w:val="center"/>
              <w:rPr>
                <w:b/>
                <w:sz w:val="18"/>
                <w:szCs w:val="18"/>
              </w:rPr>
            </w:pPr>
          </w:p>
        </w:tc>
        <w:tc>
          <w:tcPr>
            <w:tcW w:w="369" w:type="pct"/>
            <w:vAlign w:val="center"/>
          </w:tcPr>
          <w:p w14:paraId="4DB24218" w14:textId="77777777" w:rsidR="00CF71E8" w:rsidRPr="008B7D0B" w:rsidRDefault="00CF71E8" w:rsidP="002B257C">
            <w:pPr>
              <w:spacing w:line="276" w:lineRule="auto"/>
              <w:jc w:val="center"/>
              <w:rPr>
                <w:sz w:val="18"/>
                <w:szCs w:val="18"/>
              </w:rPr>
            </w:pPr>
            <w:r w:rsidRPr="008B7D0B">
              <w:rPr>
                <w:sz w:val="18"/>
                <w:szCs w:val="18"/>
              </w:rPr>
              <w:t>1.4</w:t>
            </w:r>
          </w:p>
          <w:p w14:paraId="4A9E6BCF" w14:textId="1B607C71" w:rsidR="00CF71E8" w:rsidRPr="008B7D0B" w:rsidRDefault="00CF71E8" w:rsidP="002B257C">
            <w:pPr>
              <w:spacing w:line="276" w:lineRule="auto"/>
              <w:jc w:val="center"/>
              <w:rPr>
                <w:sz w:val="18"/>
                <w:szCs w:val="18"/>
              </w:rPr>
            </w:pPr>
            <w:r w:rsidRPr="008B7D0B">
              <w:rPr>
                <w:sz w:val="18"/>
                <w:szCs w:val="18"/>
              </w:rPr>
              <w:t>Garantire un adeguato livello di sicurezza delle informazioni</w:t>
            </w:r>
          </w:p>
          <w:p w14:paraId="3A9ABCEA" w14:textId="77777777" w:rsidR="00CF71E8" w:rsidRPr="008B7D0B" w:rsidRDefault="00CF71E8" w:rsidP="002B257C">
            <w:pPr>
              <w:spacing w:line="276" w:lineRule="auto"/>
              <w:jc w:val="center"/>
              <w:rPr>
                <w:sz w:val="18"/>
                <w:szCs w:val="18"/>
              </w:rPr>
            </w:pPr>
            <w:r w:rsidRPr="008B7D0B">
              <w:rPr>
                <w:sz w:val="18"/>
                <w:szCs w:val="18"/>
              </w:rPr>
              <w:t>(peso:15%)</w:t>
            </w:r>
          </w:p>
        </w:tc>
        <w:tc>
          <w:tcPr>
            <w:tcW w:w="688" w:type="pct"/>
            <w:vAlign w:val="center"/>
          </w:tcPr>
          <w:p w14:paraId="5D4E393E" w14:textId="77777777" w:rsidR="00CF71E8" w:rsidRPr="008B7D0B" w:rsidRDefault="00CF71E8" w:rsidP="002B257C">
            <w:pPr>
              <w:tabs>
                <w:tab w:val="left" w:pos="287"/>
              </w:tabs>
              <w:spacing w:after="120" w:line="276" w:lineRule="auto"/>
              <w:jc w:val="center"/>
              <w:rPr>
                <w:sz w:val="18"/>
                <w:szCs w:val="18"/>
              </w:rPr>
            </w:pPr>
            <w:r w:rsidRPr="008B7D0B">
              <w:rPr>
                <w:sz w:val="18"/>
                <w:szCs w:val="18"/>
              </w:rPr>
              <w:t>Numero di domini della ISO 27002 per i quali i Sistema Informativo dell’ARCEA è ritenuto sufficientemente adeguato (grado di maturità riscontrato dall’Organismo di Certificazione &gt;=3)</w:t>
            </w:r>
            <w:r w:rsidRPr="008B7D0B">
              <w:rPr>
                <w:i/>
                <w:sz w:val="18"/>
                <w:szCs w:val="18"/>
              </w:rPr>
              <w:t xml:space="preserve"> (Riscontrabile nella relazione prodotta dall’Organismo di Certificazione dei conti) </w:t>
            </w:r>
            <w:r w:rsidRPr="008B7D0B">
              <w:rPr>
                <w:sz w:val="18"/>
                <w:szCs w:val="18"/>
              </w:rPr>
              <w:t>(</w:t>
            </w:r>
            <w:r w:rsidRPr="008B7D0B">
              <w:rPr>
                <w:b/>
                <w:sz w:val="18"/>
                <w:szCs w:val="18"/>
                <w:u w:val="single"/>
              </w:rPr>
              <w:t>peso 100%</w:t>
            </w:r>
            <w:r w:rsidRPr="008B7D0B">
              <w:rPr>
                <w:sz w:val="18"/>
                <w:szCs w:val="18"/>
              </w:rPr>
              <w:t>)</w:t>
            </w:r>
          </w:p>
        </w:tc>
        <w:tc>
          <w:tcPr>
            <w:tcW w:w="264" w:type="pct"/>
            <w:vAlign w:val="center"/>
          </w:tcPr>
          <w:p w14:paraId="46DFECAC" w14:textId="59728F50" w:rsidR="00CF71E8" w:rsidRPr="008B7D0B" w:rsidRDefault="00CF71E8" w:rsidP="002B257C">
            <w:pPr>
              <w:tabs>
                <w:tab w:val="left" w:pos="287"/>
              </w:tabs>
              <w:spacing w:after="120" w:line="276" w:lineRule="auto"/>
              <w:ind w:left="287"/>
              <w:jc w:val="center"/>
              <w:rPr>
                <w:sz w:val="18"/>
                <w:szCs w:val="18"/>
              </w:rPr>
            </w:pPr>
            <w:r w:rsidRPr="008B7D0B">
              <w:rPr>
                <w:sz w:val="18"/>
                <w:szCs w:val="18"/>
              </w:rPr>
              <w:t>&gt;=3</w:t>
            </w:r>
          </w:p>
        </w:tc>
        <w:tc>
          <w:tcPr>
            <w:tcW w:w="357" w:type="pct"/>
            <w:vAlign w:val="center"/>
          </w:tcPr>
          <w:p w14:paraId="5AB3E4A6" w14:textId="5F92C0BC" w:rsidR="00770214" w:rsidRPr="008B7D0B" w:rsidRDefault="00770214" w:rsidP="002B257C">
            <w:pPr>
              <w:tabs>
                <w:tab w:val="left" w:pos="287"/>
              </w:tabs>
              <w:spacing w:after="120" w:line="276" w:lineRule="auto"/>
              <w:ind w:left="287"/>
              <w:jc w:val="center"/>
              <w:rPr>
                <w:sz w:val="18"/>
                <w:szCs w:val="18"/>
              </w:rPr>
            </w:pPr>
            <w:r w:rsidRPr="008B7D0B">
              <w:rPr>
                <w:sz w:val="18"/>
                <w:szCs w:val="18"/>
              </w:rPr>
              <w:t>3 ( Media aritmetica tra tre elementi di pari peso:</w:t>
            </w:r>
          </w:p>
          <w:p w14:paraId="4257938A" w14:textId="1BF8C34B" w:rsidR="00770214" w:rsidRPr="008B7D0B" w:rsidRDefault="00770214" w:rsidP="002B257C">
            <w:pPr>
              <w:tabs>
                <w:tab w:val="left" w:pos="287"/>
              </w:tabs>
              <w:spacing w:after="120" w:line="276" w:lineRule="auto"/>
              <w:ind w:left="287"/>
              <w:jc w:val="center"/>
              <w:rPr>
                <w:sz w:val="18"/>
                <w:szCs w:val="18"/>
              </w:rPr>
            </w:pPr>
            <w:r w:rsidRPr="008B7D0B">
              <w:rPr>
                <w:sz w:val="18"/>
                <w:szCs w:val="18"/>
              </w:rPr>
              <w:t>3</w:t>
            </w:r>
            <w:r w:rsidR="0080696D" w:rsidRPr="008B7D0B">
              <w:rPr>
                <w:sz w:val="18"/>
                <w:szCs w:val="18"/>
              </w:rPr>
              <w:t>:</w:t>
            </w:r>
            <w:r w:rsidRPr="008B7D0B">
              <w:rPr>
                <w:sz w:val="18"/>
                <w:szCs w:val="18"/>
              </w:rPr>
              <w:t xml:space="preserve"> FEASR SGC,</w:t>
            </w:r>
          </w:p>
          <w:p w14:paraId="34C3E9CE" w14:textId="3168C34D" w:rsidR="00770214" w:rsidRPr="008B7D0B" w:rsidRDefault="00770214" w:rsidP="002B257C">
            <w:pPr>
              <w:tabs>
                <w:tab w:val="left" w:pos="287"/>
              </w:tabs>
              <w:spacing w:after="120" w:line="276" w:lineRule="auto"/>
              <w:ind w:left="287"/>
              <w:jc w:val="center"/>
              <w:rPr>
                <w:sz w:val="18"/>
                <w:szCs w:val="18"/>
              </w:rPr>
            </w:pPr>
            <w:r w:rsidRPr="008B7D0B">
              <w:rPr>
                <w:sz w:val="18"/>
                <w:szCs w:val="18"/>
              </w:rPr>
              <w:t>3</w:t>
            </w:r>
            <w:r w:rsidR="0080696D" w:rsidRPr="008B7D0B">
              <w:rPr>
                <w:sz w:val="18"/>
                <w:szCs w:val="18"/>
              </w:rPr>
              <w:t>:</w:t>
            </w:r>
            <w:r w:rsidRPr="008B7D0B">
              <w:rPr>
                <w:sz w:val="18"/>
                <w:szCs w:val="18"/>
              </w:rPr>
              <w:t xml:space="preserve"> FEASR NON SGC,</w:t>
            </w:r>
          </w:p>
          <w:p w14:paraId="6C626A63" w14:textId="5A0EBF65" w:rsidR="00CF71E8" w:rsidRPr="008B7D0B" w:rsidRDefault="00770214" w:rsidP="002B257C">
            <w:pPr>
              <w:tabs>
                <w:tab w:val="left" w:pos="287"/>
              </w:tabs>
              <w:spacing w:after="120" w:line="276" w:lineRule="auto"/>
              <w:ind w:left="287"/>
              <w:jc w:val="center"/>
              <w:rPr>
                <w:sz w:val="18"/>
                <w:szCs w:val="18"/>
              </w:rPr>
            </w:pPr>
            <w:r w:rsidRPr="008B7D0B">
              <w:rPr>
                <w:sz w:val="18"/>
                <w:szCs w:val="18"/>
              </w:rPr>
              <w:t>3</w:t>
            </w:r>
            <w:r w:rsidR="0080696D" w:rsidRPr="008B7D0B">
              <w:rPr>
                <w:sz w:val="18"/>
                <w:szCs w:val="18"/>
              </w:rPr>
              <w:t>:</w:t>
            </w:r>
            <w:r w:rsidRPr="008B7D0B">
              <w:rPr>
                <w:sz w:val="18"/>
                <w:szCs w:val="18"/>
              </w:rPr>
              <w:t xml:space="preserve"> FEAGA)</w:t>
            </w:r>
          </w:p>
        </w:tc>
        <w:tc>
          <w:tcPr>
            <w:tcW w:w="387" w:type="pct"/>
            <w:vAlign w:val="center"/>
          </w:tcPr>
          <w:p w14:paraId="43DC37A4" w14:textId="10330F94"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3C38200B" w14:textId="1B193D83" w:rsidR="007509E6" w:rsidRPr="008B7D0B" w:rsidRDefault="007509E6" w:rsidP="00D17544">
            <w:pPr>
              <w:tabs>
                <w:tab w:val="left" w:pos="287"/>
              </w:tabs>
              <w:spacing w:after="120" w:line="276" w:lineRule="auto"/>
              <w:jc w:val="both"/>
              <w:rPr>
                <w:sz w:val="18"/>
                <w:szCs w:val="18"/>
              </w:rPr>
            </w:pPr>
            <w:r w:rsidRPr="008B7D0B">
              <w:rPr>
                <w:sz w:val="18"/>
                <w:szCs w:val="18"/>
              </w:rPr>
              <w:t xml:space="preserve">Il presente indicatore si riferisce al punto 3, lettera </w:t>
            </w:r>
            <w:proofErr w:type="spellStart"/>
            <w:r w:rsidRPr="008B7D0B">
              <w:rPr>
                <w:sz w:val="18"/>
                <w:szCs w:val="18"/>
              </w:rPr>
              <w:t>B.ii</w:t>
            </w:r>
            <w:proofErr w:type="spellEnd"/>
            <w:r w:rsidRPr="008B7D0B">
              <w:rPr>
                <w:sz w:val="18"/>
                <w:szCs w:val="18"/>
              </w:rPr>
              <w:t xml:space="preserve"> dell’allegato I del Reg.(UE) 907 del 2014.</w:t>
            </w:r>
          </w:p>
          <w:p w14:paraId="2CEDE68F" w14:textId="77777777" w:rsidR="00770214" w:rsidRPr="008B7D0B" w:rsidRDefault="00770214" w:rsidP="00D17544">
            <w:pPr>
              <w:tabs>
                <w:tab w:val="left" w:pos="287"/>
              </w:tabs>
              <w:spacing w:after="120" w:line="276" w:lineRule="auto"/>
              <w:jc w:val="both"/>
              <w:rPr>
                <w:sz w:val="18"/>
                <w:szCs w:val="18"/>
              </w:rPr>
            </w:pPr>
            <w:r w:rsidRPr="008B7D0B">
              <w:rPr>
                <w:sz w:val="18"/>
                <w:szCs w:val="18"/>
              </w:rPr>
              <w:t xml:space="preserve">L’indicatore è stato direttamente estrapolato dalla relazione dell’organismo di Certificazione </w:t>
            </w:r>
            <w:proofErr w:type="spellStart"/>
            <w:r w:rsidRPr="008B7D0B">
              <w:rPr>
                <w:sz w:val="18"/>
                <w:szCs w:val="18"/>
              </w:rPr>
              <w:t>Deloitte</w:t>
            </w:r>
            <w:proofErr w:type="spellEnd"/>
            <w:r w:rsidRPr="008B7D0B">
              <w:rPr>
                <w:sz w:val="18"/>
                <w:szCs w:val="18"/>
              </w:rPr>
              <w:t xml:space="preserve"> rilasciata ai sensi dell’art. 5 comma del Reg.(UE) del 908/2014 per l’anno comunitario 2016.</w:t>
            </w:r>
          </w:p>
          <w:p w14:paraId="3DB2D424" w14:textId="32598A94" w:rsidR="00770214" w:rsidRPr="008B7D0B" w:rsidRDefault="00770214" w:rsidP="00D17544">
            <w:pPr>
              <w:tabs>
                <w:tab w:val="left" w:pos="287"/>
              </w:tabs>
              <w:spacing w:after="120" w:line="276" w:lineRule="auto"/>
              <w:jc w:val="both"/>
              <w:rPr>
                <w:sz w:val="18"/>
                <w:szCs w:val="18"/>
              </w:rPr>
            </w:pPr>
            <w:r w:rsidRPr="008B7D0B">
              <w:rPr>
                <w:sz w:val="18"/>
                <w:szCs w:val="18"/>
              </w:rPr>
              <w:t>La relazione si compone di tre parti, ognuna delle quali esprime un indicatore sintetico: essendo le tre sezioni di pari importanza ai fini della valutazione di ARCEA quale Organismo Pagatore, il risultato è determinato dalla media tra i tre elementi.</w:t>
            </w:r>
          </w:p>
          <w:p w14:paraId="5112DE0F" w14:textId="77777777" w:rsidR="00CF71E8" w:rsidRPr="008B7D0B" w:rsidRDefault="008F4DA3" w:rsidP="008562E5">
            <w:pPr>
              <w:tabs>
                <w:tab w:val="left" w:pos="287"/>
              </w:tabs>
              <w:spacing w:after="120" w:line="276" w:lineRule="auto"/>
              <w:jc w:val="both"/>
              <w:rPr>
                <w:sz w:val="18"/>
                <w:szCs w:val="18"/>
              </w:rPr>
            </w:pPr>
            <w:r w:rsidRPr="008B7D0B">
              <w:rPr>
                <w:sz w:val="18"/>
                <w:szCs w:val="18"/>
              </w:rPr>
              <w:t xml:space="preserve">Per gli aspetti generali relativi alla relazione si rimanda a quanto illustrato in sede di esplicitazione dell’indicatore </w:t>
            </w:r>
            <w:proofErr w:type="spellStart"/>
            <w:r w:rsidRPr="008B7D0B">
              <w:rPr>
                <w:sz w:val="18"/>
                <w:szCs w:val="18"/>
              </w:rPr>
              <w:t>num</w:t>
            </w:r>
            <w:proofErr w:type="spellEnd"/>
            <w:r w:rsidRPr="008B7D0B">
              <w:rPr>
                <w:sz w:val="18"/>
                <w:szCs w:val="18"/>
              </w:rPr>
              <w:t xml:space="preserve">. 1 dell’obiettivo operativo 1.1. </w:t>
            </w:r>
          </w:p>
          <w:p w14:paraId="229F58D8" w14:textId="77777777" w:rsidR="008F4DA3" w:rsidRPr="008B7D0B" w:rsidRDefault="008F4DA3" w:rsidP="008562E5">
            <w:pPr>
              <w:tabs>
                <w:tab w:val="left" w:pos="287"/>
              </w:tabs>
              <w:spacing w:after="120" w:line="276" w:lineRule="auto"/>
              <w:jc w:val="both"/>
              <w:rPr>
                <w:sz w:val="18"/>
                <w:szCs w:val="18"/>
              </w:rPr>
            </w:pPr>
            <w:r w:rsidRPr="008B7D0B">
              <w:rPr>
                <w:sz w:val="18"/>
                <w:szCs w:val="18"/>
              </w:rPr>
              <w:t xml:space="preserve">Per quanto attiene, invece, agli aspetti più prettamente connessi al presente indicatore, e quindi alla Sicurezza delle Informazioni si precisa che, all’interno delle proprie attività di verifica, l’Organismo di Certificazione deve accertarsi che il Sistema Informativo dell’ARCEA sia effettivamente basato su una versione applicabile dello standard internazionale ISO – 27002. </w:t>
            </w:r>
          </w:p>
          <w:p w14:paraId="29638ECE" w14:textId="77777777" w:rsidR="008F4DA3" w:rsidRPr="008B7D0B" w:rsidRDefault="008F4DA3" w:rsidP="00D17544">
            <w:pPr>
              <w:tabs>
                <w:tab w:val="left" w:pos="287"/>
              </w:tabs>
              <w:spacing w:after="120" w:line="276" w:lineRule="auto"/>
              <w:ind w:left="287"/>
              <w:jc w:val="both"/>
              <w:rPr>
                <w:sz w:val="18"/>
                <w:szCs w:val="18"/>
              </w:rPr>
            </w:pPr>
            <w:r w:rsidRPr="008B7D0B">
              <w:rPr>
                <w:sz w:val="18"/>
                <w:szCs w:val="18"/>
              </w:rPr>
              <w:t xml:space="preserve">L’audit si articola in diverse fasi e prevede test di conformità e di sostanza su tutti i domini dello standard, valutati in relazione ai fondi FEAGA – FEASR SIGC e FEASR NON SIGC. </w:t>
            </w:r>
          </w:p>
          <w:p w14:paraId="36A167EC" w14:textId="24CB8F6D" w:rsidR="008F4DA3" w:rsidRPr="008B7D0B" w:rsidRDefault="008F4DA3" w:rsidP="00D17544">
            <w:pPr>
              <w:tabs>
                <w:tab w:val="left" w:pos="287"/>
              </w:tabs>
              <w:spacing w:after="120" w:line="276" w:lineRule="auto"/>
              <w:ind w:left="287"/>
              <w:jc w:val="both"/>
              <w:rPr>
                <w:sz w:val="18"/>
                <w:szCs w:val="18"/>
              </w:rPr>
            </w:pPr>
            <w:r w:rsidRPr="008B7D0B">
              <w:rPr>
                <w:sz w:val="18"/>
                <w:szCs w:val="18"/>
              </w:rPr>
              <w:t xml:space="preserve">In particolare, </w:t>
            </w:r>
            <w:r w:rsidR="007B284A" w:rsidRPr="008B7D0B">
              <w:rPr>
                <w:sz w:val="18"/>
                <w:szCs w:val="18"/>
              </w:rPr>
              <w:t xml:space="preserve">si riportano gli aspetti più significativi emersi per ciascuna area oggetto di audit: </w:t>
            </w:r>
          </w:p>
          <w:p w14:paraId="5D14C6FE" w14:textId="2191B3FD" w:rsidR="007B284A" w:rsidRPr="008B7D0B" w:rsidRDefault="007B284A" w:rsidP="00D17544">
            <w:pPr>
              <w:tabs>
                <w:tab w:val="left" w:pos="287"/>
              </w:tabs>
              <w:spacing w:after="120" w:line="276" w:lineRule="auto"/>
              <w:ind w:left="287"/>
              <w:jc w:val="both"/>
              <w:rPr>
                <w:b/>
                <w:sz w:val="18"/>
                <w:szCs w:val="18"/>
              </w:rPr>
            </w:pPr>
            <w:r w:rsidRPr="008B7D0B">
              <w:rPr>
                <w:b/>
                <w:sz w:val="18"/>
                <w:szCs w:val="18"/>
              </w:rPr>
              <w:t xml:space="preserve">GESTIONE DEL RISCHIO: </w:t>
            </w:r>
            <w:r w:rsidRPr="008B7D0B">
              <w:rPr>
                <w:sz w:val="18"/>
                <w:szCs w:val="18"/>
              </w:rPr>
              <w:t xml:space="preserve">L’OP gestisce un processo per l’individuazione e il trattamento dei rischi inerenti la sicurezza delle informazioni. L’analisi di tali rischi è documentata da ARCEA e viene rivista periodicamente. Il servizio di controllo interno aggiorna annualmente le attività di </w:t>
            </w:r>
            <w:proofErr w:type="spellStart"/>
            <w:r w:rsidRPr="008B7D0B">
              <w:rPr>
                <w:sz w:val="18"/>
                <w:szCs w:val="18"/>
              </w:rPr>
              <w:t>risk</w:t>
            </w:r>
            <w:proofErr w:type="spellEnd"/>
            <w:r w:rsidRPr="008B7D0B">
              <w:rPr>
                <w:sz w:val="18"/>
                <w:szCs w:val="18"/>
              </w:rPr>
              <w:t xml:space="preserve"> </w:t>
            </w:r>
            <w:proofErr w:type="spellStart"/>
            <w:r w:rsidRPr="008B7D0B">
              <w:rPr>
                <w:sz w:val="18"/>
                <w:szCs w:val="18"/>
              </w:rPr>
              <w:t>assessment</w:t>
            </w:r>
            <w:proofErr w:type="spellEnd"/>
            <w:r w:rsidRPr="008B7D0B">
              <w:rPr>
                <w:sz w:val="18"/>
                <w:szCs w:val="18"/>
              </w:rPr>
              <w:t xml:space="preserve"> aziendale ed una Business Impact Analysis per i principali processi amministrativo-contabili di riferimento al fine di valutare i rischi legati alla continuità operativa.</w:t>
            </w:r>
          </w:p>
          <w:p w14:paraId="05406DB2" w14:textId="36DF80CD" w:rsidR="007B284A" w:rsidRPr="008B7D0B" w:rsidRDefault="007B284A" w:rsidP="00D17544">
            <w:pPr>
              <w:tabs>
                <w:tab w:val="left" w:pos="287"/>
              </w:tabs>
              <w:spacing w:after="120" w:line="276" w:lineRule="auto"/>
              <w:ind w:left="287"/>
              <w:jc w:val="both"/>
              <w:rPr>
                <w:sz w:val="18"/>
                <w:szCs w:val="18"/>
              </w:rPr>
            </w:pPr>
            <w:r w:rsidRPr="008B7D0B">
              <w:rPr>
                <w:b/>
                <w:sz w:val="18"/>
                <w:szCs w:val="18"/>
              </w:rPr>
              <w:t>POLITICA PER LA SICUREZZA DELLE INFORMAZIONI</w:t>
            </w:r>
            <w:r w:rsidRPr="008B7D0B">
              <w:rPr>
                <w:sz w:val="18"/>
                <w:szCs w:val="18"/>
              </w:rPr>
              <w:t xml:space="preserve">: Le policy relative alla sicurezza delle informazioni sono state formalizzate, oltre che nella Security Policy, anche nel DPS e nel documento di classificazione delle informazioni. La responsabilità dell’approvazione delle Policy sulla Sicurezza, riviste e nel caso modificate annualmente, è di competenza dei vertici aziendali (Direttore o Commissario Straordinario). La responsabilità di proteggere il patrimonio informativo aziendale è assegnata a tutto il personale, a cui è richiesto di tenere comportamenti in linea con le </w:t>
            </w:r>
            <w:proofErr w:type="spellStart"/>
            <w:r w:rsidRPr="008B7D0B">
              <w:rPr>
                <w:sz w:val="18"/>
                <w:szCs w:val="18"/>
              </w:rPr>
              <w:t>policies</w:t>
            </w:r>
            <w:proofErr w:type="spellEnd"/>
            <w:r w:rsidRPr="008B7D0B">
              <w:rPr>
                <w:sz w:val="18"/>
                <w:szCs w:val="18"/>
              </w:rPr>
              <w:t xml:space="preserve"> aziendali inerenti la sicurezza dei sistemi di informazione. Sono inoltre definiti specifici ruoli e le responsabilità in tema di protezione delle informazioni e di gestione del relativo sistema. Sono stati pertanto individuati un Comitato di Sicurezza delle Informazioni, presieduto dal Direttore/Commissario Straordinario, un organo collegiale di coordinamento, la Piattaforma di Sicurezza e un Responsabile della Sicurezza Informatica, nella persona del Responsabile del Servizio ‘Sistema Informativo’. Il Management è responsabile delle attività di Protezione delle Informazioni, normate nelle apposite procedure e la cui responsabilità è stata allocata in funzione delle proprie aree di competenza. Le linee </w:t>
            </w:r>
            <w:r w:rsidRPr="008B7D0B">
              <w:rPr>
                <w:sz w:val="18"/>
                <w:szCs w:val="18"/>
              </w:rPr>
              <w:lastRenderedPageBreak/>
              <w:t>guida e le regole a cui devono attenersi i dipendenti di ARCEA nel corso delle proprie attività lavorative sono documentate e comunicate agli utenti. La gestione della movimentazione del personale e delle variazioni organizzative, per quanto riguarda gli aspetti di riferimento per la sicurezza delle informazioni, sono gestite di concerto tra l’Ufficio del Personale e il Servizio Sistemi Informativi di ARCEA e sono documentate. Al personale e ai soggetti terzi (</w:t>
            </w:r>
            <w:proofErr w:type="spellStart"/>
            <w:r w:rsidRPr="008B7D0B">
              <w:rPr>
                <w:sz w:val="18"/>
                <w:szCs w:val="18"/>
              </w:rPr>
              <w:t>eg</w:t>
            </w:r>
            <w:proofErr w:type="spellEnd"/>
            <w:r w:rsidRPr="008B7D0B">
              <w:rPr>
                <w:sz w:val="18"/>
                <w:szCs w:val="18"/>
              </w:rPr>
              <w:t>: Organismi Delegati) sono erogate specifiche sessioni formative inerenti la sicurezza IT, l’uso delle risorse informatiche e il trattamento dei dati personali. La chiusura del rapporto di lavoro con personale dipendente, a contratto o con terze parti è regolamentata dalla procedura interna che prevede la presa in carico delle risorse in dotazione e la rimozione dei diritti di accesso ai sistemi.</w:t>
            </w:r>
          </w:p>
          <w:p w14:paraId="1124F626" w14:textId="21C782D5" w:rsidR="007B284A" w:rsidRPr="008B7D0B" w:rsidRDefault="007B284A" w:rsidP="00D17544">
            <w:pPr>
              <w:tabs>
                <w:tab w:val="left" w:pos="287"/>
              </w:tabs>
              <w:spacing w:after="120" w:line="276" w:lineRule="auto"/>
              <w:ind w:left="287"/>
              <w:jc w:val="both"/>
              <w:rPr>
                <w:sz w:val="18"/>
                <w:szCs w:val="18"/>
              </w:rPr>
            </w:pPr>
            <w:r w:rsidRPr="008B7D0B">
              <w:rPr>
                <w:b/>
                <w:sz w:val="18"/>
                <w:szCs w:val="18"/>
              </w:rPr>
              <w:t xml:space="preserve">GESTIONE DEGLI ASSET: </w:t>
            </w:r>
            <w:r w:rsidRPr="008B7D0B">
              <w:rPr>
                <w:sz w:val="18"/>
                <w:szCs w:val="18"/>
              </w:rPr>
              <w:t xml:space="preserve">L’inventario degli </w:t>
            </w:r>
            <w:proofErr w:type="spellStart"/>
            <w:r w:rsidRPr="008B7D0B">
              <w:rPr>
                <w:sz w:val="18"/>
                <w:szCs w:val="18"/>
              </w:rPr>
              <w:t>asset</w:t>
            </w:r>
            <w:proofErr w:type="spellEnd"/>
            <w:r w:rsidRPr="008B7D0B">
              <w:rPr>
                <w:sz w:val="18"/>
                <w:szCs w:val="18"/>
              </w:rPr>
              <w:t xml:space="preserve"> IT di proprietà di ARCEA è gestito direttamente dall’OP. La responsabilità della gestione degli </w:t>
            </w:r>
            <w:proofErr w:type="spellStart"/>
            <w:r w:rsidRPr="008B7D0B">
              <w:rPr>
                <w:sz w:val="18"/>
                <w:szCs w:val="18"/>
              </w:rPr>
              <w:t>asset</w:t>
            </w:r>
            <w:proofErr w:type="spellEnd"/>
            <w:r w:rsidRPr="008B7D0B">
              <w:rPr>
                <w:sz w:val="18"/>
                <w:szCs w:val="18"/>
              </w:rPr>
              <w:t xml:space="preserve"> IT è in capo alla funzione dei Sistemi Informativi.  Le regole sull’utilizzo delle risorse informatiche sono definite nella “</w:t>
            </w:r>
            <w:proofErr w:type="spellStart"/>
            <w:r w:rsidRPr="008B7D0B">
              <w:rPr>
                <w:sz w:val="18"/>
                <w:szCs w:val="18"/>
              </w:rPr>
              <w:t>Procedura_Di_Asset_Management</w:t>
            </w:r>
            <w:proofErr w:type="spellEnd"/>
            <w:r w:rsidRPr="008B7D0B">
              <w:rPr>
                <w:sz w:val="18"/>
                <w:szCs w:val="18"/>
              </w:rPr>
              <w:t xml:space="preserve">”. Il processo di configurazione della stazione di lavoro è standard e definito. Eventuali casi di necessità specifiche sono approvate dal diretto Dirigente e devono ottenere un nullaosta dal Responsabile del Servizio Sistema </w:t>
            </w:r>
            <w:proofErr w:type="spellStart"/>
            <w:r w:rsidRPr="008B7D0B">
              <w:rPr>
                <w:sz w:val="18"/>
                <w:szCs w:val="18"/>
              </w:rPr>
              <w:t>Informativo.Gli</w:t>
            </w:r>
            <w:proofErr w:type="spellEnd"/>
            <w:r w:rsidRPr="008B7D0B">
              <w:rPr>
                <w:sz w:val="18"/>
                <w:szCs w:val="18"/>
              </w:rPr>
              <w:t xml:space="preserve"> </w:t>
            </w:r>
            <w:proofErr w:type="spellStart"/>
            <w:r w:rsidRPr="008B7D0B">
              <w:rPr>
                <w:sz w:val="18"/>
                <w:szCs w:val="18"/>
              </w:rPr>
              <w:t>asset</w:t>
            </w:r>
            <w:proofErr w:type="spellEnd"/>
            <w:r w:rsidRPr="008B7D0B">
              <w:rPr>
                <w:sz w:val="18"/>
                <w:szCs w:val="18"/>
              </w:rPr>
              <w:t xml:space="preserve"> IT di riferimento per il sistema SIAN sono gestiti direttamente da SIN e sotto la sua responsabilità.</w:t>
            </w:r>
          </w:p>
          <w:p w14:paraId="17790A64" w14:textId="30D590B5" w:rsidR="007B284A" w:rsidRPr="008B7D0B" w:rsidRDefault="007B284A" w:rsidP="00D17544">
            <w:pPr>
              <w:tabs>
                <w:tab w:val="left" w:pos="287"/>
              </w:tabs>
              <w:spacing w:after="120" w:line="276" w:lineRule="auto"/>
              <w:ind w:left="287"/>
              <w:jc w:val="both"/>
              <w:rPr>
                <w:sz w:val="18"/>
                <w:szCs w:val="18"/>
              </w:rPr>
            </w:pPr>
            <w:r w:rsidRPr="008B7D0B">
              <w:rPr>
                <w:b/>
                <w:sz w:val="18"/>
                <w:szCs w:val="18"/>
              </w:rPr>
              <w:t xml:space="preserve">SICUREZZA FISICA: </w:t>
            </w:r>
            <w:r w:rsidRPr="008B7D0B">
              <w:rPr>
                <w:sz w:val="18"/>
                <w:szCs w:val="18"/>
              </w:rPr>
              <w:t>Presso la sede ARCEA sono presenti i dispositivi hardware (</w:t>
            </w:r>
            <w:proofErr w:type="spellStart"/>
            <w:r w:rsidRPr="008B7D0B">
              <w:rPr>
                <w:sz w:val="18"/>
                <w:szCs w:val="18"/>
              </w:rPr>
              <w:t>eg</w:t>
            </w:r>
            <w:proofErr w:type="spellEnd"/>
            <w:r w:rsidRPr="008B7D0B">
              <w:rPr>
                <w:sz w:val="18"/>
                <w:szCs w:val="18"/>
              </w:rPr>
              <w:t xml:space="preserve">: PC e dispositivi di rete) necessari per poter usufruire del sistema SIAN. Inoltre sono presenti i sistemi server e la strumentazione utile alla gestione amministrativa dell’ente. L’Organismo Pagatore ha attuato dei controlli di sicurezza fisica a presidio dei rischi inerenti la sicurezza degli </w:t>
            </w:r>
            <w:proofErr w:type="spellStart"/>
            <w:r w:rsidRPr="008B7D0B">
              <w:rPr>
                <w:sz w:val="18"/>
                <w:szCs w:val="18"/>
              </w:rPr>
              <w:t>asset</w:t>
            </w:r>
            <w:proofErr w:type="spellEnd"/>
            <w:r w:rsidRPr="008B7D0B">
              <w:rPr>
                <w:sz w:val="18"/>
                <w:szCs w:val="18"/>
              </w:rPr>
              <w:t xml:space="preserve"> IT gestiti direttamente (</w:t>
            </w:r>
            <w:proofErr w:type="spellStart"/>
            <w:r w:rsidRPr="008B7D0B">
              <w:rPr>
                <w:sz w:val="18"/>
                <w:szCs w:val="18"/>
              </w:rPr>
              <w:t>eg</w:t>
            </w:r>
            <w:proofErr w:type="spellEnd"/>
            <w:r w:rsidRPr="008B7D0B">
              <w:rPr>
                <w:sz w:val="18"/>
                <w:szCs w:val="18"/>
              </w:rPr>
              <w:t>: PC e dispositivi di rete), in linea con quanto specificato dalla norma. Presso lo stabile che ospita i server del sistema SIAN, invece, SIN ha provveduto ad implementare i presidi di sicurezza atti a prevenire eventuali incidenti di sicurezza fisica a protezione del sistema SIAN, sulla base di quanto previsto dalla norma ISO 27002.</w:t>
            </w:r>
          </w:p>
          <w:p w14:paraId="45FD9D53" w14:textId="77777777" w:rsidR="007B284A" w:rsidRPr="008B7D0B" w:rsidRDefault="007B284A" w:rsidP="00D17544">
            <w:pPr>
              <w:tabs>
                <w:tab w:val="left" w:pos="287"/>
              </w:tabs>
              <w:spacing w:after="120" w:line="276" w:lineRule="auto"/>
              <w:ind w:left="287"/>
              <w:jc w:val="both"/>
              <w:rPr>
                <w:sz w:val="18"/>
                <w:szCs w:val="18"/>
              </w:rPr>
            </w:pPr>
            <w:r w:rsidRPr="008B7D0B">
              <w:rPr>
                <w:b/>
                <w:sz w:val="18"/>
                <w:szCs w:val="18"/>
              </w:rPr>
              <w:t xml:space="preserve">OPERAZIONI DI RETE E DATA CENTER: </w:t>
            </w:r>
            <w:r w:rsidRPr="008B7D0B">
              <w:rPr>
                <w:sz w:val="18"/>
                <w:szCs w:val="18"/>
              </w:rPr>
              <w:t xml:space="preserve">Per ARCEA gli </w:t>
            </w:r>
            <w:proofErr w:type="spellStart"/>
            <w:r w:rsidRPr="008B7D0B">
              <w:rPr>
                <w:sz w:val="18"/>
                <w:szCs w:val="18"/>
              </w:rPr>
              <w:t>asset</w:t>
            </w:r>
            <w:proofErr w:type="spellEnd"/>
            <w:r w:rsidRPr="008B7D0B">
              <w:rPr>
                <w:sz w:val="18"/>
                <w:szCs w:val="18"/>
              </w:rPr>
              <w:t xml:space="preserve"> di riferimento specifici per il dominio sono quelli che permettono di poter accedere al sistema di pubblica connettività (SPC) e quindi di poter usufruire del sistema SIAN. Tali </w:t>
            </w:r>
            <w:proofErr w:type="spellStart"/>
            <w:r w:rsidRPr="008B7D0B">
              <w:rPr>
                <w:sz w:val="18"/>
                <w:szCs w:val="18"/>
              </w:rPr>
              <w:t>asset</w:t>
            </w:r>
            <w:proofErr w:type="spellEnd"/>
            <w:r w:rsidRPr="008B7D0B">
              <w:rPr>
                <w:sz w:val="18"/>
                <w:szCs w:val="18"/>
              </w:rPr>
              <w:t xml:space="preserve"> sono sottoposti ai controlli previsti dalla norma ed implementati dall’ente. Relativamente alle attività gestite da SIN presso il proprio CED, sono presenti procedure operative documentate e comunicate. Le attività riferite alla modifica dei dati sono tracciate in appositi log di sistema. Le responsabilità di approvazione sono mantenute distinte da quelle di gestione operativa: gli ambienti di Sviluppo/Test, Collaudo, Formazione e Produzione sono fra di loro segregati logicamente e fisicamente, così come i profili di accesso del personale sistemistico. La gestione degli incidenti, le operazioni di backup, la gestione dei supporti removibili, i presidi di sicurezza fisica sono definiti in documenti tecnici approvati e comunicati agli addetti responsabili. Nel corso del presente anno finanziario si è evoluto il piano di Disaster Recovery che include il miglioramento delle procedure di back up. Sono inoltre attivi sistemi di </w:t>
            </w:r>
            <w:proofErr w:type="spellStart"/>
            <w:r w:rsidRPr="008B7D0B">
              <w:rPr>
                <w:sz w:val="18"/>
                <w:szCs w:val="18"/>
              </w:rPr>
              <w:t>Intrusion</w:t>
            </w:r>
            <w:proofErr w:type="spellEnd"/>
            <w:r w:rsidRPr="008B7D0B">
              <w:rPr>
                <w:sz w:val="18"/>
                <w:szCs w:val="18"/>
              </w:rPr>
              <w:t xml:space="preserve"> </w:t>
            </w:r>
            <w:proofErr w:type="spellStart"/>
            <w:r w:rsidRPr="008B7D0B">
              <w:rPr>
                <w:sz w:val="18"/>
                <w:szCs w:val="18"/>
              </w:rPr>
              <w:t>Prevention</w:t>
            </w:r>
            <w:proofErr w:type="spellEnd"/>
            <w:r w:rsidRPr="008B7D0B">
              <w:rPr>
                <w:sz w:val="18"/>
                <w:szCs w:val="18"/>
              </w:rPr>
              <w:t xml:space="preserve"> </w:t>
            </w:r>
            <w:r w:rsidRPr="008B7D0B">
              <w:rPr>
                <w:sz w:val="18"/>
                <w:szCs w:val="18"/>
              </w:rPr>
              <w:lastRenderedPageBreak/>
              <w:t>sottoposti a periodiche verifiche di efficacia.</w:t>
            </w:r>
          </w:p>
          <w:p w14:paraId="47E0DFE8" w14:textId="2D597EA9" w:rsidR="007B284A" w:rsidRPr="008B7D0B" w:rsidRDefault="007B284A" w:rsidP="00D17544">
            <w:pPr>
              <w:tabs>
                <w:tab w:val="left" w:pos="287"/>
              </w:tabs>
              <w:spacing w:after="120" w:line="276" w:lineRule="auto"/>
              <w:ind w:left="287"/>
              <w:jc w:val="both"/>
              <w:rPr>
                <w:sz w:val="18"/>
                <w:szCs w:val="18"/>
              </w:rPr>
            </w:pPr>
            <w:r w:rsidRPr="008B7D0B">
              <w:rPr>
                <w:b/>
                <w:sz w:val="18"/>
                <w:szCs w:val="18"/>
              </w:rPr>
              <w:t>SICUREZZA LOGICA DEGLI ACCESSI</w:t>
            </w:r>
            <w:r w:rsidRPr="008B7D0B">
              <w:rPr>
                <w:sz w:val="18"/>
                <w:szCs w:val="18"/>
              </w:rPr>
              <w:t xml:space="preserve">: L’accesso alle informazioni è definito in appropriate procedure di autorizzazione e di identificazione degli utenti di ARCEA. Tali procedure sono complementari rispetto a quelle in uso presso SIN. L’accesso alle risorse è consentito esclusivamente attraverso un sistema di autenticazione, organizzato mediante l’uso di credenziali univoche e secondo un criterio </w:t>
            </w:r>
            <w:proofErr w:type="spellStart"/>
            <w:r w:rsidRPr="008B7D0B">
              <w:rPr>
                <w:sz w:val="18"/>
                <w:szCs w:val="18"/>
              </w:rPr>
              <w:t>role-based</w:t>
            </w:r>
            <w:proofErr w:type="spellEnd"/>
            <w:r w:rsidRPr="008B7D0B">
              <w:rPr>
                <w:sz w:val="18"/>
                <w:szCs w:val="18"/>
              </w:rPr>
              <w:t xml:space="preserve">. L’assegnazione degli accessi e delle </w:t>
            </w:r>
            <w:proofErr w:type="spellStart"/>
            <w:r w:rsidRPr="008B7D0B">
              <w:rPr>
                <w:sz w:val="18"/>
                <w:szCs w:val="18"/>
              </w:rPr>
              <w:t>profilazioni</w:t>
            </w:r>
            <w:proofErr w:type="spellEnd"/>
            <w:r w:rsidRPr="008B7D0B">
              <w:rPr>
                <w:sz w:val="18"/>
                <w:szCs w:val="18"/>
              </w:rPr>
              <w:t xml:space="preserve"> avviene sulla base delle autorizzazioni concesse dai business </w:t>
            </w:r>
            <w:proofErr w:type="spellStart"/>
            <w:r w:rsidRPr="008B7D0B">
              <w:rPr>
                <w:sz w:val="18"/>
                <w:szCs w:val="18"/>
              </w:rPr>
              <w:t>owners</w:t>
            </w:r>
            <w:proofErr w:type="spellEnd"/>
            <w:r w:rsidRPr="008B7D0B">
              <w:rPr>
                <w:sz w:val="18"/>
                <w:szCs w:val="18"/>
              </w:rPr>
              <w:t>. La validità e l’adeguatezza degli accessi è monitorata attraverso apposite attività di controllo condotte dal Responsabile degli Utenti con cadenza periodica.</w:t>
            </w:r>
          </w:p>
          <w:p w14:paraId="6377B198" w14:textId="77777777" w:rsidR="007B284A" w:rsidRPr="008B7D0B" w:rsidRDefault="007B284A" w:rsidP="00D17544">
            <w:pPr>
              <w:tabs>
                <w:tab w:val="left" w:pos="287"/>
              </w:tabs>
              <w:spacing w:after="120" w:line="276" w:lineRule="auto"/>
              <w:ind w:left="287"/>
              <w:jc w:val="both"/>
              <w:rPr>
                <w:b/>
                <w:sz w:val="18"/>
                <w:szCs w:val="18"/>
              </w:rPr>
            </w:pPr>
            <w:r w:rsidRPr="008B7D0B">
              <w:rPr>
                <w:b/>
                <w:sz w:val="18"/>
                <w:szCs w:val="18"/>
              </w:rPr>
              <w:t xml:space="preserve">ACQUISIZIONE, SVILUPPO E MANTENIMENTO DEI SISTEMI: </w:t>
            </w:r>
            <w:r w:rsidRPr="008B7D0B">
              <w:rPr>
                <w:sz w:val="18"/>
                <w:szCs w:val="18"/>
              </w:rPr>
              <w:t xml:space="preserve">Il documento </w:t>
            </w:r>
            <w:proofErr w:type="spellStart"/>
            <w:r w:rsidRPr="008B7D0B">
              <w:rPr>
                <w:sz w:val="18"/>
                <w:szCs w:val="18"/>
              </w:rPr>
              <w:t>Change</w:t>
            </w:r>
            <w:proofErr w:type="spellEnd"/>
            <w:r w:rsidRPr="008B7D0B">
              <w:rPr>
                <w:sz w:val="18"/>
                <w:szCs w:val="18"/>
              </w:rPr>
              <w:t xml:space="preserve"> Management emesso da ARCEA disciplina le richieste di modifica ai sistemi (hardware e software), in cui sono definiti i ruoli, le responsabilità e le competenze per la gestione delle modifiche ai sistemi. Con riferimento all’applicativo SIAN, questo viene gestito da SIN a cui provengono le eventuali richieste convogliate dai Sistemi Informativi di ARCEA previa autorizzazione della Direzione. Per la gestione degli </w:t>
            </w:r>
            <w:proofErr w:type="spellStart"/>
            <w:r w:rsidRPr="008B7D0B">
              <w:rPr>
                <w:sz w:val="18"/>
                <w:szCs w:val="18"/>
              </w:rPr>
              <w:t>asset</w:t>
            </w:r>
            <w:proofErr w:type="spellEnd"/>
            <w:r w:rsidRPr="008B7D0B">
              <w:rPr>
                <w:sz w:val="18"/>
                <w:szCs w:val="18"/>
              </w:rPr>
              <w:t xml:space="preserve"> di proprietà del SIN, per cui l’</w:t>
            </w:r>
            <w:proofErr w:type="spellStart"/>
            <w:r w:rsidRPr="008B7D0B">
              <w:rPr>
                <w:sz w:val="18"/>
                <w:szCs w:val="18"/>
              </w:rPr>
              <w:t>outsourcer</w:t>
            </w:r>
            <w:proofErr w:type="spellEnd"/>
            <w:r w:rsidRPr="008B7D0B">
              <w:rPr>
                <w:sz w:val="18"/>
                <w:szCs w:val="18"/>
              </w:rPr>
              <w:t xml:space="preserve"> è responsabile, la valutazione di nuove modifiche e di introduzione di nuovi sistemi deve essere condotta in conformità alle politiche di sicurezza definite da SIN e comunicate ad Agea e ARCEA. La procedura di </w:t>
            </w:r>
            <w:proofErr w:type="spellStart"/>
            <w:r w:rsidRPr="008B7D0B">
              <w:rPr>
                <w:sz w:val="18"/>
                <w:szCs w:val="18"/>
              </w:rPr>
              <w:t>Change</w:t>
            </w:r>
            <w:proofErr w:type="spellEnd"/>
            <w:r w:rsidRPr="008B7D0B">
              <w:rPr>
                <w:sz w:val="18"/>
                <w:szCs w:val="18"/>
              </w:rPr>
              <w:t xml:space="preserve"> Management sul SIAN è supportata da </w:t>
            </w:r>
            <w:proofErr w:type="spellStart"/>
            <w:r w:rsidRPr="008B7D0B">
              <w:rPr>
                <w:sz w:val="18"/>
                <w:szCs w:val="18"/>
              </w:rPr>
              <w:t>tools</w:t>
            </w:r>
            <w:proofErr w:type="spellEnd"/>
            <w:r w:rsidRPr="008B7D0B">
              <w:rPr>
                <w:sz w:val="18"/>
                <w:szCs w:val="18"/>
              </w:rPr>
              <w:t xml:space="preserve"> e procedure che ne agevolano la tracciabilità e il monitoraggio.</w:t>
            </w:r>
          </w:p>
          <w:p w14:paraId="2F3964BD" w14:textId="7CD768FA" w:rsidR="007B284A" w:rsidRPr="008B7D0B" w:rsidRDefault="007B284A" w:rsidP="00D17544">
            <w:pPr>
              <w:tabs>
                <w:tab w:val="left" w:pos="287"/>
              </w:tabs>
              <w:spacing w:after="120" w:line="276" w:lineRule="auto"/>
              <w:ind w:left="287"/>
              <w:jc w:val="both"/>
              <w:rPr>
                <w:b/>
                <w:sz w:val="18"/>
                <w:szCs w:val="18"/>
              </w:rPr>
            </w:pPr>
            <w:r w:rsidRPr="008B7D0B">
              <w:rPr>
                <w:b/>
                <w:sz w:val="18"/>
                <w:szCs w:val="18"/>
              </w:rPr>
              <w:t xml:space="preserve">GESTIONE DEGLI INCIDENTI DI SICUREZZA INFORMATICA: </w:t>
            </w:r>
            <w:r w:rsidRPr="008B7D0B">
              <w:rPr>
                <w:sz w:val="18"/>
                <w:szCs w:val="18"/>
              </w:rPr>
              <w:t xml:space="preserve">Gli incidenti informatici sono gestiti e monitorati dalla struttura Sistemi Informativi di ARCEA tramite apposite procedure documentate. Gli incidenti di sicurezza interna sono tracciati e risolti dalla medesima ARCEA. Ugualmente, il SIN ha attuato delle procedure di rilevazione e di gestione degli incidenti di sicurezza delle informazioni. L’Organismo monitora in tempo reale potenziali attacchi malevoli ai sistemi di ARCEA che vengono archiviati in appositi registri. Gli </w:t>
            </w:r>
            <w:proofErr w:type="spellStart"/>
            <w:r w:rsidRPr="008B7D0B">
              <w:rPr>
                <w:sz w:val="18"/>
                <w:szCs w:val="18"/>
              </w:rPr>
              <w:t>asset</w:t>
            </w:r>
            <w:proofErr w:type="spellEnd"/>
            <w:r w:rsidRPr="008B7D0B">
              <w:rPr>
                <w:sz w:val="18"/>
                <w:szCs w:val="18"/>
              </w:rPr>
              <w:t xml:space="preserve"> da cui sono registrati i potenziali attacchi vengono inseriti in una </w:t>
            </w:r>
            <w:proofErr w:type="spellStart"/>
            <w:r w:rsidRPr="008B7D0B">
              <w:rPr>
                <w:sz w:val="18"/>
                <w:szCs w:val="18"/>
              </w:rPr>
              <w:t>black</w:t>
            </w:r>
            <w:proofErr w:type="spellEnd"/>
            <w:r w:rsidRPr="008B7D0B">
              <w:rPr>
                <w:sz w:val="18"/>
                <w:szCs w:val="18"/>
              </w:rPr>
              <w:t xml:space="preserve"> list.</w:t>
            </w:r>
          </w:p>
          <w:p w14:paraId="35D95D9B" w14:textId="77777777" w:rsidR="008F4DA3" w:rsidRPr="008B7D0B" w:rsidRDefault="007B284A" w:rsidP="00D17544">
            <w:pPr>
              <w:tabs>
                <w:tab w:val="left" w:pos="287"/>
              </w:tabs>
              <w:spacing w:after="120" w:line="276" w:lineRule="auto"/>
              <w:ind w:left="287"/>
              <w:jc w:val="both"/>
              <w:rPr>
                <w:sz w:val="18"/>
                <w:szCs w:val="18"/>
              </w:rPr>
            </w:pPr>
            <w:r w:rsidRPr="008B7D0B">
              <w:rPr>
                <w:b/>
                <w:sz w:val="18"/>
                <w:szCs w:val="18"/>
              </w:rPr>
              <w:t xml:space="preserve">BUSINESS CONTINUITY MANAGEMENT: </w:t>
            </w:r>
            <w:r w:rsidRPr="008B7D0B">
              <w:rPr>
                <w:sz w:val="18"/>
                <w:szCs w:val="18"/>
              </w:rPr>
              <w:t xml:space="preserve">Per i dati gestiti da ARCEA e relativi al funzionamento dell’ente stesso (differenti da quelli presenti sul SIAN) è stato implementato un sito di Disaster Recovery che abilita un piano di Business </w:t>
            </w:r>
            <w:proofErr w:type="spellStart"/>
            <w:r w:rsidRPr="008B7D0B">
              <w:rPr>
                <w:sz w:val="18"/>
                <w:szCs w:val="18"/>
              </w:rPr>
              <w:t>Continuity</w:t>
            </w:r>
            <w:proofErr w:type="spellEnd"/>
            <w:r w:rsidRPr="008B7D0B">
              <w:rPr>
                <w:sz w:val="18"/>
                <w:szCs w:val="18"/>
              </w:rPr>
              <w:t xml:space="preserve"> per l’utilizzo del sistema SIAN nel caso di indisponibilità della sede centrale. Va inoltre evidenziato che ai fini della continuità operativa da parte dell’ente è presente e operativo un accordo con la Regione Calabria che prevede la messa a disposizione da parte di quest’ultima di locali attrezzati per garantire l’accesso al SIAN in caso di necessità. Per il sistema centrale SIAN è stato implementato un piano di Disaster Recovery da parte di SIN. ARCEA è informata degli esiti delle attività di </w:t>
            </w:r>
            <w:proofErr w:type="spellStart"/>
            <w:r w:rsidRPr="008B7D0B">
              <w:rPr>
                <w:sz w:val="18"/>
                <w:szCs w:val="18"/>
              </w:rPr>
              <w:t>testing</w:t>
            </w:r>
            <w:proofErr w:type="spellEnd"/>
            <w:r w:rsidRPr="008B7D0B">
              <w:rPr>
                <w:sz w:val="18"/>
                <w:szCs w:val="18"/>
              </w:rPr>
              <w:t xml:space="preserve"> del piano svolte dall’</w:t>
            </w:r>
            <w:proofErr w:type="spellStart"/>
            <w:r w:rsidRPr="008B7D0B">
              <w:rPr>
                <w:sz w:val="18"/>
                <w:szCs w:val="18"/>
              </w:rPr>
              <w:t>outsourcer</w:t>
            </w:r>
            <w:proofErr w:type="spellEnd"/>
            <w:r w:rsidRPr="008B7D0B">
              <w:rPr>
                <w:sz w:val="18"/>
                <w:szCs w:val="18"/>
              </w:rPr>
              <w:t>. Le procedure di continuità operativa e Disaster Recovery con il sistema di virtualizzazione dei server e l’implementazione di un sito alternativo sempre funzionante consentono ad ARCEA di riprendere le proprie attività entro i limiti individuati dalla Comunità Europea ed in particolar modo entro le sei ore.</w:t>
            </w:r>
          </w:p>
          <w:p w14:paraId="6EE8E6E3" w14:textId="77777777" w:rsidR="008562E5" w:rsidRPr="008B7D0B" w:rsidRDefault="008562E5" w:rsidP="00D17544">
            <w:pPr>
              <w:tabs>
                <w:tab w:val="left" w:pos="287"/>
              </w:tabs>
              <w:spacing w:after="120" w:line="276" w:lineRule="auto"/>
              <w:ind w:left="287"/>
              <w:jc w:val="both"/>
              <w:rPr>
                <w:sz w:val="18"/>
                <w:szCs w:val="18"/>
              </w:rPr>
            </w:pPr>
          </w:p>
          <w:p w14:paraId="4FB6FFB9" w14:textId="2891F7C7" w:rsidR="008562E5" w:rsidRPr="008B7D0B" w:rsidRDefault="008562E5" w:rsidP="008562E5">
            <w:pPr>
              <w:tabs>
                <w:tab w:val="left" w:pos="287"/>
              </w:tabs>
              <w:spacing w:after="120" w:line="276" w:lineRule="auto"/>
              <w:jc w:val="both"/>
              <w:rPr>
                <w:sz w:val="18"/>
                <w:szCs w:val="18"/>
              </w:rPr>
            </w:pPr>
            <w:r w:rsidRPr="008B7D0B">
              <w:rPr>
                <w:sz w:val="18"/>
                <w:szCs w:val="18"/>
              </w:rPr>
              <w:t xml:space="preserve">La scala di valutazione è la medesima di quella indicata in sede di esplicitazione dell’indicatore </w:t>
            </w:r>
            <w:proofErr w:type="spellStart"/>
            <w:r w:rsidRPr="008B7D0B">
              <w:rPr>
                <w:sz w:val="18"/>
                <w:szCs w:val="18"/>
              </w:rPr>
              <w:t>num</w:t>
            </w:r>
            <w:proofErr w:type="spellEnd"/>
            <w:r w:rsidRPr="008B7D0B">
              <w:rPr>
                <w:sz w:val="18"/>
                <w:szCs w:val="18"/>
              </w:rPr>
              <w:t>. 1 dell’obiettivo operativo 1.1.</w:t>
            </w:r>
          </w:p>
        </w:tc>
      </w:tr>
      <w:tr w:rsidR="00CF71E8" w:rsidRPr="008B7D0B" w14:paraId="760AE52F" w14:textId="3A7D3EE3" w:rsidTr="00B1451F">
        <w:trPr>
          <w:trHeight w:val="1358"/>
        </w:trPr>
        <w:tc>
          <w:tcPr>
            <w:tcW w:w="359" w:type="pct"/>
            <w:vMerge/>
            <w:vAlign w:val="center"/>
          </w:tcPr>
          <w:p w14:paraId="48700EC1" w14:textId="691C8BB8" w:rsidR="00CF71E8" w:rsidRPr="008B7D0B" w:rsidRDefault="00CF71E8" w:rsidP="002B257C">
            <w:pPr>
              <w:spacing w:line="276" w:lineRule="auto"/>
              <w:jc w:val="center"/>
              <w:rPr>
                <w:b/>
                <w:sz w:val="18"/>
                <w:szCs w:val="18"/>
              </w:rPr>
            </w:pPr>
          </w:p>
        </w:tc>
        <w:tc>
          <w:tcPr>
            <w:tcW w:w="369" w:type="pct"/>
            <w:vMerge w:val="restart"/>
            <w:vAlign w:val="center"/>
          </w:tcPr>
          <w:p w14:paraId="0DF2DC55" w14:textId="77777777" w:rsidR="00CF71E8" w:rsidRPr="008B7D0B" w:rsidRDefault="00CF71E8" w:rsidP="002B257C">
            <w:pPr>
              <w:spacing w:line="276" w:lineRule="auto"/>
              <w:jc w:val="center"/>
              <w:rPr>
                <w:sz w:val="18"/>
                <w:szCs w:val="18"/>
              </w:rPr>
            </w:pPr>
            <w:r w:rsidRPr="008B7D0B">
              <w:rPr>
                <w:sz w:val="18"/>
                <w:szCs w:val="18"/>
              </w:rPr>
              <w:t>1.5</w:t>
            </w:r>
          </w:p>
          <w:p w14:paraId="38FB50AB" w14:textId="77777777" w:rsidR="00CF71E8" w:rsidRPr="008B7D0B" w:rsidRDefault="00CF71E8" w:rsidP="002B257C">
            <w:pPr>
              <w:spacing w:line="276" w:lineRule="auto"/>
              <w:jc w:val="center"/>
              <w:rPr>
                <w:sz w:val="18"/>
                <w:szCs w:val="18"/>
              </w:rPr>
            </w:pPr>
            <w:r w:rsidRPr="008B7D0B">
              <w:rPr>
                <w:sz w:val="18"/>
                <w:szCs w:val="18"/>
              </w:rPr>
              <w:t>Garantire una comunicazione efficace anche in rapporto alla trasparenza, all'integrità ed all'anticorruzione</w:t>
            </w:r>
          </w:p>
          <w:p w14:paraId="1C5274E8" w14:textId="77777777" w:rsidR="00CF71E8" w:rsidRPr="008B7D0B" w:rsidRDefault="00CF71E8" w:rsidP="002B257C">
            <w:pPr>
              <w:spacing w:line="276" w:lineRule="auto"/>
              <w:jc w:val="center"/>
              <w:rPr>
                <w:sz w:val="18"/>
                <w:szCs w:val="18"/>
              </w:rPr>
            </w:pPr>
            <w:r w:rsidRPr="008B7D0B">
              <w:rPr>
                <w:sz w:val="18"/>
                <w:szCs w:val="18"/>
              </w:rPr>
              <w:t>(peso: 10%)</w:t>
            </w:r>
          </w:p>
        </w:tc>
        <w:tc>
          <w:tcPr>
            <w:tcW w:w="688" w:type="pct"/>
            <w:vAlign w:val="center"/>
          </w:tcPr>
          <w:p w14:paraId="786C83D8" w14:textId="0E349AF0" w:rsidR="00CF71E8" w:rsidRPr="008B7D0B" w:rsidRDefault="00CF71E8" w:rsidP="002B257C">
            <w:pPr>
              <w:tabs>
                <w:tab w:val="left" w:pos="287"/>
              </w:tabs>
              <w:spacing w:after="120" w:line="276" w:lineRule="auto"/>
              <w:jc w:val="center"/>
              <w:rPr>
                <w:sz w:val="18"/>
                <w:szCs w:val="18"/>
              </w:rPr>
            </w:pPr>
            <w:r w:rsidRPr="008B7D0B">
              <w:rPr>
                <w:sz w:val="18"/>
                <w:szCs w:val="18"/>
              </w:rPr>
              <w:t>Numero di comunicazioni tra l’Ufficio per le Relazioni con i CAA e gli addetti dei CAA &gt;= 700 (</w:t>
            </w:r>
            <w:r w:rsidRPr="008B7D0B">
              <w:rPr>
                <w:i/>
                <w:sz w:val="18"/>
                <w:szCs w:val="18"/>
              </w:rPr>
              <w:t>Riscontrabile mediante le email di comunicazione</w:t>
            </w:r>
            <w:r w:rsidRPr="008B7D0B">
              <w:rPr>
                <w:sz w:val="18"/>
                <w:szCs w:val="18"/>
              </w:rPr>
              <w:t xml:space="preserve">) </w:t>
            </w:r>
            <w:bookmarkStart w:id="73" w:name="OLE_LINK53"/>
            <w:bookmarkStart w:id="74" w:name="OLE_LINK54"/>
            <w:bookmarkStart w:id="75" w:name="OLE_LINK55"/>
            <w:bookmarkStart w:id="76" w:name="OLE_LINK56"/>
            <w:bookmarkStart w:id="77" w:name="OLE_LINK57"/>
            <w:bookmarkStart w:id="78" w:name="OLE_LINK58"/>
            <w:r w:rsidRPr="008B7D0B">
              <w:rPr>
                <w:sz w:val="18"/>
                <w:szCs w:val="18"/>
              </w:rPr>
              <w:t>(</w:t>
            </w:r>
            <w:r w:rsidRPr="008B7D0B">
              <w:rPr>
                <w:b/>
                <w:sz w:val="18"/>
                <w:szCs w:val="18"/>
                <w:u w:val="single"/>
              </w:rPr>
              <w:t>peso 30%</w:t>
            </w:r>
            <w:r w:rsidRPr="008B7D0B">
              <w:rPr>
                <w:sz w:val="18"/>
                <w:szCs w:val="18"/>
              </w:rPr>
              <w:t>)</w:t>
            </w:r>
            <w:bookmarkEnd w:id="73"/>
            <w:bookmarkEnd w:id="74"/>
            <w:bookmarkEnd w:id="75"/>
            <w:bookmarkEnd w:id="76"/>
            <w:bookmarkEnd w:id="77"/>
            <w:bookmarkEnd w:id="78"/>
            <w:r w:rsidRPr="008B7D0B">
              <w:rPr>
                <w:sz w:val="18"/>
                <w:szCs w:val="18"/>
              </w:rPr>
              <w:t>;</w:t>
            </w:r>
          </w:p>
        </w:tc>
        <w:tc>
          <w:tcPr>
            <w:tcW w:w="264" w:type="pct"/>
            <w:vAlign w:val="center"/>
          </w:tcPr>
          <w:p w14:paraId="3D9A7D16" w14:textId="1FAC03E1" w:rsidR="00CF71E8" w:rsidRPr="008B7D0B" w:rsidRDefault="00CF71E8" w:rsidP="002B257C">
            <w:pPr>
              <w:tabs>
                <w:tab w:val="left" w:pos="287"/>
              </w:tabs>
              <w:spacing w:after="120" w:line="276" w:lineRule="auto"/>
              <w:ind w:left="287"/>
              <w:jc w:val="center"/>
              <w:rPr>
                <w:sz w:val="18"/>
                <w:szCs w:val="18"/>
              </w:rPr>
            </w:pPr>
            <w:r w:rsidRPr="008B7D0B">
              <w:rPr>
                <w:sz w:val="18"/>
                <w:szCs w:val="18"/>
              </w:rPr>
              <w:t>&gt;= 700</w:t>
            </w:r>
          </w:p>
        </w:tc>
        <w:tc>
          <w:tcPr>
            <w:tcW w:w="357" w:type="pct"/>
            <w:vAlign w:val="center"/>
          </w:tcPr>
          <w:p w14:paraId="6B0E574D" w14:textId="67388F05" w:rsidR="00CF71E8" w:rsidRPr="008B7D0B" w:rsidRDefault="00CF71E8" w:rsidP="002B257C">
            <w:pPr>
              <w:tabs>
                <w:tab w:val="left" w:pos="287"/>
              </w:tabs>
              <w:spacing w:after="120" w:line="276" w:lineRule="auto"/>
              <w:ind w:left="287"/>
              <w:jc w:val="center"/>
              <w:rPr>
                <w:sz w:val="18"/>
                <w:szCs w:val="18"/>
              </w:rPr>
            </w:pPr>
            <w:r w:rsidRPr="008B7D0B">
              <w:rPr>
                <w:sz w:val="18"/>
                <w:szCs w:val="18"/>
              </w:rPr>
              <w:t>750</w:t>
            </w:r>
          </w:p>
        </w:tc>
        <w:tc>
          <w:tcPr>
            <w:tcW w:w="387" w:type="pct"/>
            <w:vAlign w:val="center"/>
          </w:tcPr>
          <w:p w14:paraId="690FBD71" w14:textId="7863FCA9"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75CBBCF8" w14:textId="30262E40" w:rsidR="007509E6" w:rsidRPr="008B7D0B" w:rsidRDefault="007509E6" w:rsidP="00D17544">
            <w:pPr>
              <w:tabs>
                <w:tab w:val="left" w:pos="287"/>
              </w:tabs>
              <w:spacing w:after="120" w:line="276" w:lineRule="auto"/>
              <w:jc w:val="both"/>
              <w:rPr>
                <w:sz w:val="18"/>
                <w:szCs w:val="18"/>
              </w:rPr>
            </w:pPr>
            <w:bookmarkStart w:id="79" w:name="OLE_LINK4"/>
            <w:bookmarkStart w:id="80" w:name="OLE_LINK8"/>
            <w:bookmarkStart w:id="81" w:name="OLE_LINK9"/>
            <w:r w:rsidRPr="008B7D0B">
              <w:rPr>
                <w:sz w:val="18"/>
                <w:szCs w:val="18"/>
              </w:rPr>
              <w:t>Il presente indicatore si riferisce al punto 3, lettera A dell’allegato I del Reg.(UE) 907 del 2014.</w:t>
            </w:r>
          </w:p>
          <w:bookmarkEnd w:id="79"/>
          <w:bookmarkEnd w:id="80"/>
          <w:bookmarkEnd w:id="81"/>
          <w:p w14:paraId="549A0A00" w14:textId="77777777" w:rsidR="007509E6" w:rsidRPr="008B7D0B" w:rsidRDefault="007509E6" w:rsidP="00D17544">
            <w:pPr>
              <w:tabs>
                <w:tab w:val="left" w:pos="287"/>
              </w:tabs>
              <w:spacing w:after="120" w:line="276" w:lineRule="auto"/>
              <w:jc w:val="both"/>
              <w:rPr>
                <w:sz w:val="18"/>
                <w:szCs w:val="18"/>
              </w:rPr>
            </w:pPr>
          </w:p>
          <w:p w14:paraId="71E26CC5" w14:textId="43C928F6" w:rsidR="00CF71E8" w:rsidRPr="008B7D0B" w:rsidRDefault="00770214" w:rsidP="00D17544">
            <w:pPr>
              <w:tabs>
                <w:tab w:val="left" w:pos="287"/>
              </w:tabs>
              <w:spacing w:after="120" w:line="276" w:lineRule="auto"/>
              <w:jc w:val="both"/>
              <w:rPr>
                <w:sz w:val="18"/>
                <w:szCs w:val="18"/>
              </w:rPr>
            </w:pPr>
            <w:r w:rsidRPr="008B7D0B">
              <w:rPr>
                <w:sz w:val="18"/>
                <w:szCs w:val="18"/>
              </w:rPr>
              <w:t>Questo indic</w:t>
            </w:r>
            <w:r w:rsidR="0080696D" w:rsidRPr="008B7D0B">
              <w:rPr>
                <w:sz w:val="18"/>
                <w:szCs w:val="18"/>
              </w:rPr>
              <w:t>atore è calcolato in base al nu</w:t>
            </w:r>
            <w:r w:rsidRPr="008B7D0B">
              <w:rPr>
                <w:sz w:val="18"/>
                <w:szCs w:val="18"/>
              </w:rPr>
              <w:t>m</w:t>
            </w:r>
            <w:r w:rsidR="0080696D" w:rsidRPr="008B7D0B">
              <w:rPr>
                <w:sz w:val="18"/>
                <w:szCs w:val="18"/>
              </w:rPr>
              <w:t>e</w:t>
            </w:r>
            <w:r w:rsidRPr="008B7D0B">
              <w:rPr>
                <w:sz w:val="18"/>
                <w:szCs w:val="18"/>
              </w:rPr>
              <w:t>ro</w:t>
            </w:r>
            <w:r w:rsidR="009F29AA" w:rsidRPr="008B7D0B">
              <w:rPr>
                <w:sz w:val="18"/>
                <w:szCs w:val="18"/>
              </w:rPr>
              <w:t xml:space="preserve"> d</w:t>
            </w:r>
            <w:r w:rsidRPr="008B7D0B">
              <w:rPr>
                <w:sz w:val="18"/>
                <w:szCs w:val="18"/>
              </w:rPr>
              <w:t>i email intercorse tra i tre addetti dell’U</w:t>
            </w:r>
            <w:r w:rsidR="0080696D" w:rsidRPr="008B7D0B">
              <w:rPr>
                <w:sz w:val="18"/>
                <w:szCs w:val="18"/>
              </w:rPr>
              <w:t>fficio SIRP ed i Centri di Assi</w:t>
            </w:r>
            <w:r w:rsidRPr="008B7D0B">
              <w:rPr>
                <w:sz w:val="18"/>
                <w:szCs w:val="18"/>
              </w:rPr>
              <w:t>stenza Agricola</w:t>
            </w:r>
            <w:r w:rsidR="00997B16" w:rsidRPr="008B7D0B">
              <w:rPr>
                <w:sz w:val="18"/>
                <w:szCs w:val="18"/>
              </w:rPr>
              <w:t xml:space="preserve"> con la finalità di risolvere le anomalie emerse nel corso delle attività istruttorie preordinate all’erogazione dei fondi comunitari.</w:t>
            </w:r>
          </w:p>
        </w:tc>
      </w:tr>
      <w:tr w:rsidR="00CF71E8" w:rsidRPr="008B7D0B" w14:paraId="7FD40017" w14:textId="1673A766" w:rsidTr="00B1451F">
        <w:trPr>
          <w:trHeight w:val="1358"/>
        </w:trPr>
        <w:tc>
          <w:tcPr>
            <w:tcW w:w="359" w:type="pct"/>
            <w:vMerge/>
            <w:vAlign w:val="center"/>
          </w:tcPr>
          <w:p w14:paraId="269F4A8F" w14:textId="77777777" w:rsidR="00CF71E8" w:rsidRPr="008B7D0B" w:rsidRDefault="00CF71E8" w:rsidP="002B257C">
            <w:pPr>
              <w:spacing w:line="276" w:lineRule="auto"/>
              <w:jc w:val="center"/>
              <w:rPr>
                <w:b/>
                <w:sz w:val="18"/>
                <w:szCs w:val="18"/>
              </w:rPr>
            </w:pPr>
          </w:p>
        </w:tc>
        <w:tc>
          <w:tcPr>
            <w:tcW w:w="369" w:type="pct"/>
            <w:vMerge/>
            <w:vAlign w:val="center"/>
          </w:tcPr>
          <w:p w14:paraId="47FC24EB" w14:textId="77777777" w:rsidR="00CF71E8" w:rsidRPr="008B7D0B" w:rsidRDefault="00CF71E8" w:rsidP="002B257C">
            <w:pPr>
              <w:spacing w:line="276" w:lineRule="auto"/>
              <w:jc w:val="center"/>
              <w:rPr>
                <w:sz w:val="18"/>
                <w:szCs w:val="18"/>
              </w:rPr>
            </w:pPr>
          </w:p>
        </w:tc>
        <w:tc>
          <w:tcPr>
            <w:tcW w:w="688" w:type="pct"/>
            <w:vAlign w:val="center"/>
          </w:tcPr>
          <w:p w14:paraId="2F212476" w14:textId="4C8A790C" w:rsidR="00CF71E8" w:rsidRPr="008B7D0B" w:rsidRDefault="00CF71E8" w:rsidP="002B257C">
            <w:pPr>
              <w:tabs>
                <w:tab w:val="left" w:pos="287"/>
              </w:tabs>
              <w:spacing w:after="120" w:line="276" w:lineRule="auto"/>
              <w:jc w:val="center"/>
              <w:rPr>
                <w:sz w:val="18"/>
                <w:szCs w:val="18"/>
              </w:rPr>
            </w:pPr>
            <w:r w:rsidRPr="008B7D0B">
              <w:rPr>
                <w:sz w:val="18"/>
                <w:szCs w:val="18"/>
              </w:rPr>
              <w:t xml:space="preserve">Numero di </w:t>
            </w:r>
            <w:proofErr w:type="spellStart"/>
            <w:r w:rsidRPr="008B7D0B">
              <w:rPr>
                <w:sz w:val="18"/>
                <w:szCs w:val="18"/>
              </w:rPr>
              <w:t>check</w:t>
            </w:r>
            <w:proofErr w:type="spellEnd"/>
            <w:r w:rsidRPr="008B7D0B">
              <w:rPr>
                <w:sz w:val="18"/>
                <w:szCs w:val="18"/>
              </w:rPr>
              <w:t>-list di aggiornamento normativo inviate agli Uffici dell’ARCEA ed agli Enti Delegati (&gt;=24) (</w:t>
            </w:r>
            <w:r w:rsidRPr="008B7D0B">
              <w:rPr>
                <w:i/>
                <w:sz w:val="18"/>
                <w:szCs w:val="18"/>
              </w:rPr>
              <w:t xml:space="preserve">Riscontrabili dalle </w:t>
            </w:r>
            <w:proofErr w:type="spellStart"/>
            <w:r w:rsidRPr="008B7D0B">
              <w:rPr>
                <w:i/>
                <w:sz w:val="18"/>
                <w:szCs w:val="18"/>
              </w:rPr>
              <w:t>check</w:t>
            </w:r>
            <w:proofErr w:type="spellEnd"/>
            <w:r w:rsidRPr="008B7D0B">
              <w:rPr>
                <w:i/>
                <w:sz w:val="18"/>
                <w:szCs w:val="18"/>
              </w:rPr>
              <w:t>-list predisposte dall’Ufficio Monitoraggio e Comunicazione</w:t>
            </w:r>
            <w:r w:rsidRPr="008B7D0B">
              <w:rPr>
                <w:sz w:val="18"/>
                <w:szCs w:val="18"/>
              </w:rPr>
              <w:t>) (</w:t>
            </w:r>
            <w:r w:rsidRPr="008B7D0B">
              <w:rPr>
                <w:b/>
                <w:sz w:val="18"/>
                <w:szCs w:val="18"/>
                <w:u w:val="single"/>
              </w:rPr>
              <w:t>peso 30%</w:t>
            </w:r>
            <w:r w:rsidRPr="008B7D0B">
              <w:rPr>
                <w:sz w:val="18"/>
                <w:szCs w:val="18"/>
              </w:rPr>
              <w:t>);</w:t>
            </w:r>
          </w:p>
        </w:tc>
        <w:tc>
          <w:tcPr>
            <w:tcW w:w="264" w:type="pct"/>
            <w:vAlign w:val="center"/>
          </w:tcPr>
          <w:p w14:paraId="25809B96" w14:textId="11E94EED" w:rsidR="00CF71E8" w:rsidRPr="008B7D0B" w:rsidRDefault="00CF71E8" w:rsidP="002B257C">
            <w:pPr>
              <w:tabs>
                <w:tab w:val="left" w:pos="287"/>
              </w:tabs>
              <w:spacing w:after="120" w:line="276" w:lineRule="auto"/>
              <w:ind w:left="287"/>
              <w:jc w:val="center"/>
              <w:rPr>
                <w:sz w:val="18"/>
                <w:szCs w:val="18"/>
              </w:rPr>
            </w:pPr>
            <w:r w:rsidRPr="008B7D0B">
              <w:rPr>
                <w:sz w:val="18"/>
                <w:szCs w:val="18"/>
              </w:rPr>
              <w:t>&gt;=24</w:t>
            </w:r>
          </w:p>
        </w:tc>
        <w:tc>
          <w:tcPr>
            <w:tcW w:w="357" w:type="pct"/>
            <w:vAlign w:val="center"/>
          </w:tcPr>
          <w:p w14:paraId="51DD7F5D" w14:textId="4E10A12C" w:rsidR="00CF71E8" w:rsidRPr="008B7D0B" w:rsidRDefault="00CF71E8" w:rsidP="002B257C">
            <w:pPr>
              <w:tabs>
                <w:tab w:val="left" w:pos="287"/>
              </w:tabs>
              <w:spacing w:after="120" w:line="276" w:lineRule="auto"/>
              <w:ind w:left="287"/>
              <w:jc w:val="center"/>
              <w:rPr>
                <w:sz w:val="18"/>
                <w:szCs w:val="18"/>
              </w:rPr>
            </w:pPr>
            <w:r w:rsidRPr="008B7D0B">
              <w:rPr>
                <w:sz w:val="18"/>
                <w:szCs w:val="18"/>
              </w:rPr>
              <w:t>2</w:t>
            </w:r>
            <w:r w:rsidR="00997B16" w:rsidRPr="008B7D0B">
              <w:rPr>
                <w:sz w:val="18"/>
                <w:szCs w:val="18"/>
              </w:rPr>
              <w:t>8</w:t>
            </w:r>
          </w:p>
        </w:tc>
        <w:tc>
          <w:tcPr>
            <w:tcW w:w="387" w:type="pct"/>
            <w:vAlign w:val="center"/>
          </w:tcPr>
          <w:p w14:paraId="396C03A1" w14:textId="5446DA32"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76B6E289" w14:textId="17354BCC" w:rsidR="00997B16" w:rsidRPr="008B7D0B" w:rsidRDefault="00997B16" w:rsidP="00D17544">
            <w:pPr>
              <w:tabs>
                <w:tab w:val="left" w:pos="287"/>
              </w:tabs>
              <w:spacing w:after="120" w:line="276" w:lineRule="auto"/>
              <w:jc w:val="both"/>
              <w:rPr>
                <w:sz w:val="18"/>
                <w:szCs w:val="18"/>
              </w:rPr>
            </w:pPr>
            <w:r w:rsidRPr="008B7D0B">
              <w:rPr>
                <w:sz w:val="18"/>
                <w:szCs w:val="18"/>
              </w:rPr>
              <w:t>Il presente indicatore si riferisce al punto 2, lettera F dell’allegato I del Reg.(UE) 907 del 2014.</w:t>
            </w:r>
          </w:p>
          <w:p w14:paraId="1E41EB84" w14:textId="77777777" w:rsidR="00CF71E8" w:rsidRPr="008B7D0B" w:rsidRDefault="009F29AA" w:rsidP="00D17544">
            <w:pPr>
              <w:tabs>
                <w:tab w:val="left" w:pos="287"/>
              </w:tabs>
              <w:spacing w:after="120" w:line="276" w:lineRule="auto"/>
              <w:jc w:val="both"/>
              <w:rPr>
                <w:sz w:val="18"/>
                <w:szCs w:val="18"/>
              </w:rPr>
            </w:pPr>
            <w:r w:rsidRPr="008B7D0B">
              <w:rPr>
                <w:sz w:val="18"/>
                <w:szCs w:val="18"/>
              </w:rPr>
              <w:t xml:space="preserve">Questa attività è regolamentata dal Manuale dell’Ufficio Monitoraggio e Comunicazione ed è correlata a </w:t>
            </w:r>
            <w:proofErr w:type="spellStart"/>
            <w:r w:rsidRPr="008B7D0B">
              <w:rPr>
                <w:sz w:val="18"/>
                <w:szCs w:val="18"/>
              </w:rPr>
              <w:t>check</w:t>
            </w:r>
            <w:proofErr w:type="spellEnd"/>
            <w:r w:rsidR="0080696D" w:rsidRPr="008B7D0B">
              <w:rPr>
                <w:sz w:val="18"/>
                <w:szCs w:val="18"/>
              </w:rPr>
              <w:t>-</w:t>
            </w:r>
            <w:r w:rsidRPr="008B7D0B">
              <w:rPr>
                <w:sz w:val="18"/>
                <w:szCs w:val="18"/>
              </w:rPr>
              <w:t>list inoltrate telematicamente</w:t>
            </w:r>
            <w:r w:rsidR="00997B16" w:rsidRPr="008B7D0B">
              <w:rPr>
                <w:sz w:val="18"/>
                <w:szCs w:val="18"/>
              </w:rPr>
              <w:t xml:space="preserve"> con lo scopo di fornire a tutti gli Uffici informazioni aggiornate sulle normative che regolamentano le attività dell’Agenzia.</w:t>
            </w:r>
          </w:p>
          <w:p w14:paraId="7CFAB463" w14:textId="03EC882A" w:rsidR="007D64CF" w:rsidRPr="008B7D0B" w:rsidRDefault="007D64CF" w:rsidP="00D17544">
            <w:pPr>
              <w:tabs>
                <w:tab w:val="left" w:pos="287"/>
              </w:tabs>
              <w:spacing w:after="120" w:line="276" w:lineRule="auto"/>
              <w:jc w:val="both"/>
              <w:rPr>
                <w:sz w:val="18"/>
                <w:szCs w:val="18"/>
              </w:rPr>
            </w:pPr>
            <w:r w:rsidRPr="008B7D0B">
              <w:rPr>
                <w:sz w:val="18"/>
                <w:szCs w:val="18"/>
              </w:rPr>
              <w:t xml:space="preserve">La determinazione preventiva del numero di </w:t>
            </w:r>
            <w:proofErr w:type="spellStart"/>
            <w:r w:rsidRPr="008B7D0B">
              <w:rPr>
                <w:sz w:val="18"/>
                <w:szCs w:val="18"/>
              </w:rPr>
              <w:t>checklist</w:t>
            </w:r>
            <w:proofErr w:type="spellEnd"/>
            <w:r w:rsidRPr="008B7D0B">
              <w:rPr>
                <w:sz w:val="18"/>
                <w:szCs w:val="18"/>
              </w:rPr>
              <w:t xml:space="preserve"> deriva dagli esiti della visita ispettiva condotta dalla Commissione Europea nel </w:t>
            </w:r>
            <w:r w:rsidR="00F342F1" w:rsidRPr="008B7D0B">
              <w:rPr>
                <w:sz w:val="18"/>
                <w:szCs w:val="18"/>
              </w:rPr>
              <w:t xml:space="preserve">periodo 29 </w:t>
            </w:r>
            <w:r w:rsidRPr="008B7D0B">
              <w:rPr>
                <w:sz w:val="18"/>
                <w:szCs w:val="18"/>
              </w:rPr>
              <w:t xml:space="preserve">novembre </w:t>
            </w:r>
            <w:r w:rsidR="00F342F1" w:rsidRPr="008B7D0B">
              <w:rPr>
                <w:sz w:val="18"/>
                <w:szCs w:val="18"/>
              </w:rPr>
              <w:t xml:space="preserve">– 3 dicembre </w:t>
            </w:r>
            <w:r w:rsidRPr="008B7D0B">
              <w:rPr>
                <w:sz w:val="18"/>
                <w:szCs w:val="18"/>
              </w:rPr>
              <w:t>2010 in sede di primo riconoscimento dell’ARCEA quale Organismo Pagatore</w:t>
            </w:r>
            <w:r w:rsidR="00877D65" w:rsidRPr="008B7D0B">
              <w:rPr>
                <w:sz w:val="18"/>
                <w:szCs w:val="18"/>
              </w:rPr>
              <w:t xml:space="preserve"> che richiedeva almeno un aggiornamento ogni </w:t>
            </w:r>
            <w:r w:rsidR="00F342F1" w:rsidRPr="008B7D0B">
              <w:rPr>
                <w:sz w:val="18"/>
                <w:szCs w:val="18"/>
              </w:rPr>
              <w:t>quindicinale</w:t>
            </w:r>
            <w:r w:rsidRPr="008B7D0B">
              <w:rPr>
                <w:sz w:val="18"/>
                <w:szCs w:val="18"/>
              </w:rPr>
              <w:t xml:space="preserve">.  </w:t>
            </w:r>
          </w:p>
          <w:p w14:paraId="6DE9A1D5" w14:textId="093C40A4" w:rsidR="007D64CF" w:rsidRPr="008B7D0B" w:rsidRDefault="007D64CF" w:rsidP="00D17544">
            <w:pPr>
              <w:tabs>
                <w:tab w:val="left" w:pos="287"/>
              </w:tabs>
              <w:spacing w:after="120" w:line="276" w:lineRule="auto"/>
              <w:jc w:val="both"/>
              <w:rPr>
                <w:sz w:val="18"/>
                <w:szCs w:val="18"/>
              </w:rPr>
            </w:pPr>
            <w:r w:rsidRPr="008B7D0B">
              <w:rPr>
                <w:sz w:val="18"/>
                <w:szCs w:val="18"/>
              </w:rPr>
              <w:t>E’ opportuno sottolineare come l’Ufficio Monitoraggio e Comunicazione sia stato istituito su richiesto del Ministero delle Politiche Agricole, Alimentari e Forestali ed il suo funzionamento è direttamente connesso a quanto prescritto dal citato punto 2, lettera F dell’allegato I del Reg.(UE) 907 del 2014.</w:t>
            </w:r>
          </w:p>
        </w:tc>
      </w:tr>
      <w:tr w:rsidR="00CF71E8" w:rsidRPr="008B7D0B" w14:paraId="6A1D573B" w14:textId="36F267E8" w:rsidTr="00B1451F">
        <w:trPr>
          <w:trHeight w:val="1358"/>
        </w:trPr>
        <w:tc>
          <w:tcPr>
            <w:tcW w:w="359" w:type="pct"/>
            <w:vMerge/>
            <w:vAlign w:val="center"/>
          </w:tcPr>
          <w:p w14:paraId="031472F0" w14:textId="77777777" w:rsidR="00CF71E8" w:rsidRPr="008B7D0B" w:rsidRDefault="00CF71E8" w:rsidP="002B257C">
            <w:pPr>
              <w:spacing w:line="276" w:lineRule="auto"/>
              <w:jc w:val="center"/>
              <w:rPr>
                <w:b/>
                <w:sz w:val="18"/>
                <w:szCs w:val="18"/>
              </w:rPr>
            </w:pPr>
          </w:p>
        </w:tc>
        <w:tc>
          <w:tcPr>
            <w:tcW w:w="369" w:type="pct"/>
            <w:vMerge/>
            <w:vAlign w:val="center"/>
          </w:tcPr>
          <w:p w14:paraId="428A08F9" w14:textId="77777777" w:rsidR="00CF71E8" w:rsidRPr="008B7D0B" w:rsidRDefault="00CF71E8" w:rsidP="002B257C">
            <w:pPr>
              <w:spacing w:line="276" w:lineRule="auto"/>
              <w:jc w:val="center"/>
              <w:rPr>
                <w:sz w:val="18"/>
                <w:szCs w:val="18"/>
              </w:rPr>
            </w:pPr>
          </w:p>
        </w:tc>
        <w:tc>
          <w:tcPr>
            <w:tcW w:w="688" w:type="pct"/>
            <w:vAlign w:val="center"/>
          </w:tcPr>
          <w:p w14:paraId="4487239B" w14:textId="0CFE4E88" w:rsidR="00CF71E8" w:rsidRPr="008B7D0B" w:rsidRDefault="00CF71E8" w:rsidP="002B257C">
            <w:pPr>
              <w:tabs>
                <w:tab w:val="left" w:pos="287"/>
              </w:tabs>
              <w:spacing w:after="120" w:line="276" w:lineRule="auto"/>
              <w:jc w:val="center"/>
              <w:rPr>
                <w:sz w:val="18"/>
                <w:szCs w:val="18"/>
              </w:rPr>
            </w:pPr>
            <w:r w:rsidRPr="008B7D0B">
              <w:rPr>
                <w:sz w:val="18"/>
                <w:szCs w:val="18"/>
              </w:rPr>
              <w:t>Numero di nuovi elementi inseriti sul sito internet dell’Agenzia &gt;= 15 (</w:t>
            </w:r>
            <w:r w:rsidRPr="008B7D0B">
              <w:rPr>
                <w:i/>
                <w:sz w:val="18"/>
                <w:szCs w:val="18"/>
              </w:rPr>
              <w:t>Riscontrabili sul sito internet dell’Agenzia attraverso gli elementi oggettivi che identificano la pubblicazione: ad. es. data, titolo e contenuto</w:t>
            </w:r>
            <w:r w:rsidRPr="008B7D0B">
              <w:rPr>
                <w:sz w:val="18"/>
                <w:szCs w:val="18"/>
              </w:rPr>
              <w:t xml:space="preserve">) </w:t>
            </w:r>
            <w:r w:rsidRPr="008B7D0B">
              <w:rPr>
                <w:sz w:val="18"/>
                <w:szCs w:val="18"/>
              </w:rPr>
              <w:lastRenderedPageBreak/>
              <w:t>(</w:t>
            </w:r>
            <w:r w:rsidRPr="008B7D0B">
              <w:rPr>
                <w:b/>
                <w:sz w:val="18"/>
                <w:szCs w:val="18"/>
                <w:u w:val="single"/>
              </w:rPr>
              <w:t>peso 20%</w:t>
            </w:r>
            <w:r w:rsidRPr="008B7D0B">
              <w:rPr>
                <w:sz w:val="18"/>
                <w:szCs w:val="18"/>
              </w:rPr>
              <w:t>);</w:t>
            </w:r>
          </w:p>
        </w:tc>
        <w:tc>
          <w:tcPr>
            <w:tcW w:w="264" w:type="pct"/>
            <w:vAlign w:val="center"/>
          </w:tcPr>
          <w:p w14:paraId="0F6DD86A" w14:textId="4DB276C5" w:rsidR="00CF71E8" w:rsidRPr="008B7D0B" w:rsidRDefault="00CF71E8" w:rsidP="002B257C">
            <w:pPr>
              <w:tabs>
                <w:tab w:val="left" w:pos="287"/>
              </w:tabs>
              <w:spacing w:after="120" w:line="276" w:lineRule="auto"/>
              <w:ind w:left="287"/>
              <w:jc w:val="center"/>
              <w:rPr>
                <w:sz w:val="18"/>
                <w:szCs w:val="18"/>
              </w:rPr>
            </w:pPr>
            <w:r w:rsidRPr="008B7D0B">
              <w:rPr>
                <w:sz w:val="18"/>
                <w:szCs w:val="18"/>
              </w:rPr>
              <w:lastRenderedPageBreak/>
              <w:t>&gt;= 15</w:t>
            </w:r>
          </w:p>
        </w:tc>
        <w:tc>
          <w:tcPr>
            <w:tcW w:w="357" w:type="pct"/>
            <w:vAlign w:val="center"/>
          </w:tcPr>
          <w:p w14:paraId="04140B97" w14:textId="0056EBB8" w:rsidR="00CF71E8" w:rsidRPr="008B7D0B" w:rsidRDefault="00CF71E8" w:rsidP="002B257C">
            <w:pPr>
              <w:tabs>
                <w:tab w:val="left" w:pos="287"/>
              </w:tabs>
              <w:spacing w:after="120" w:line="276" w:lineRule="auto"/>
              <w:ind w:left="287"/>
              <w:jc w:val="center"/>
              <w:rPr>
                <w:sz w:val="18"/>
                <w:szCs w:val="18"/>
              </w:rPr>
            </w:pPr>
            <w:r w:rsidRPr="008B7D0B">
              <w:rPr>
                <w:sz w:val="18"/>
                <w:szCs w:val="18"/>
              </w:rPr>
              <w:t>20</w:t>
            </w:r>
          </w:p>
        </w:tc>
        <w:tc>
          <w:tcPr>
            <w:tcW w:w="387" w:type="pct"/>
            <w:vAlign w:val="center"/>
          </w:tcPr>
          <w:p w14:paraId="100D525C" w14:textId="69359540"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1534C962" w14:textId="6E0DCC1E" w:rsidR="007509E6" w:rsidRPr="008B7D0B" w:rsidRDefault="007509E6" w:rsidP="00D17544">
            <w:pPr>
              <w:tabs>
                <w:tab w:val="left" w:pos="287"/>
              </w:tabs>
              <w:spacing w:after="120" w:line="276" w:lineRule="auto"/>
              <w:jc w:val="both"/>
              <w:rPr>
                <w:sz w:val="18"/>
                <w:szCs w:val="18"/>
              </w:rPr>
            </w:pPr>
            <w:r w:rsidRPr="008B7D0B">
              <w:rPr>
                <w:sz w:val="18"/>
                <w:szCs w:val="18"/>
              </w:rPr>
              <w:t>Il presente indicatore si riferisce al punto 2, lettera F dell’allegato I del Reg.(UE) 907 del 2014.</w:t>
            </w:r>
          </w:p>
          <w:p w14:paraId="19EC3187" w14:textId="77777777" w:rsidR="007509E6" w:rsidRPr="008B7D0B" w:rsidRDefault="007509E6" w:rsidP="00D17544">
            <w:pPr>
              <w:tabs>
                <w:tab w:val="left" w:pos="287"/>
              </w:tabs>
              <w:spacing w:after="120" w:line="276" w:lineRule="auto"/>
              <w:jc w:val="both"/>
              <w:rPr>
                <w:sz w:val="18"/>
                <w:szCs w:val="18"/>
              </w:rPr>
            </w:pPr>
          </w:p>
          <w:p w14:paraId="67887645" w14:textId="77777777" w:rsidR="00CF71E8" w:rsidRPr="008B7D0B" w:rsidRDefault="007509E6" w:rsidP="00D17544">
            <w:pPr>
              <w:tabs>
                <w:tab w:val="left" w:pos="287"/>
              </w:tabs>
              <w:spacing w:after="120" w:line="276" w:lineRule="auto"/>
              <w:jc w:val="both"/>
              <w:rPr>
                <w:sz w:val="18"/>
                <w:szCs w:val="18"/>
              </w:rPr>
            </w:pPr>
            <w:r w:rsidRPr="008B7D0B">
              <w:rPr>
                <w:sz w:val="18"/>
                <w:szCs w:val="18"/>
              </w:rPr>
              <w:t>Ai fini della misurazione, v</w:t>
            </w:r>
            <w:r w:rsidR="00770214" w:rsidRPr="008B7D0B">
              <w:rPr>
                <w:sz w:val="18"/>
                <w:szCs w:val="18"/>
              </w:rPr>
              <w:t>iene utilizzato lo stesso criterio preso in considerazione dall’Organismo di Certificazione: sono cioè presi in considerazione gli elementi che caratterizzano l’azione di ARCEA ai sensi del criter</w:t>
            </w:r>
            <w:r w:rsidRPr="008B7D0B">
              <w:rPr>
                <w:sz w:val="18"/>
                <w:szCs w:val="18"/>
              </w:rPr>
              <w:t xml:space="preserve">io “informazione </w:t>
            </w:r>
            <w:r w:rsidR="00997B16" w:rsidRPr="008B7D0B">
              <w:rPr>
                <w:sz w:val="18"/>
                <w:szCs w:val="18"/>
              </w:rPr>
              <w:t xml:space="preserve">e </w:t>
            </w:r>
            <w:r w:rsidRPr="008B7D0B">
              <w:rPr>
                <w:sz w:val="18"/>
                <w:szCs w:val="18"/>
              </w:rPr>
              <w:t>comunicazione”</w:t>
            </w:r>
            <w:r w:rsidR="00997B16" w:rsidRPr="008B7D0B">
              <w:rPr>
                <w:sz w:val="18"/>
                <w:szCs w:val="18"/>
              </w:rPr>
              <w:t xml:space="preserve"> della normativa comunitaria</w:t>
            </w:r>
            <w:r w:rsidRPr="008B7D0B">
              <w:rPr>
                <w:sz w:val="18"/>
                <w:szCs w:val="18"/>
              </w:rPr>
              <w:t>.</w:t>
            </w:r>
          </w:p>
          <w:p w14:paraId="5FBBDD2E" w14:textId="326AA6BD" w:rsidR="007D64CF" w:rsidRPr="008B7D0B" w:rsidRDefault="008203CF" w:rsidP="00D17544">
            <w:pPr>
              <w:tabs>
                <w:tab w:val="left" w:pos="287"/>
              </w:tabs>
              <w:spacing w:after="120" w:line="276" w:lineRule="auto"/>
              <w:jc w:val="both"/>
              <w:rPr>
                <w:sz w:val="18"/>
                <w:szCs w:val="18"/>
              </w:rPr>
            </w:pPr>
            <w:r w:rsidRPr="008B7D0B">
              <w:rPr>
                <w:sz w:val="18"/>
                <w:szCs w:val="18"/>
              </w:rPr>
              <w:t xml:space="preserve">In particolare, sono considerati gli elementi che non si sovrappongono agli obblighi di pubblicazione intrinsecamente legati agli atti prodotti dall’ARCEA (ad esempio non è presa in condirezione la pubblicazione di una Circolare, in quanto tale attività è funzionale all’adozione del </w:t>
            </w:r>
            <w:r w:rsidRPr="008B7D0B">
              <w:rPr>
                <w:sz w:val="18"/>
                <w:szCs w:val="18"/>
              </w:rPr>
              <w:lastRenderedPageBreak/>
              <w:t xml:space="preserve">documento stesso). </w:t>
            </w:r>
          </w:p>
          <w:p w14:paraId="10AF6A10" w14:textId="682659E2" w:rsidR="008203CF" w:rsidRPr="008B7D0B" w:rsidRDefault="008203CF" w:rsidP="00D17544">
            <w:pPr>
              <w:tabs>
                <w:tab w:val="left" w:pos="287"/>
              </w:tabs>
              <w:spacing w:after="120" w:line="276" w:lineRule="auto"/>
              <w:jc w:val="both"/>
              <w:rPr>
                <w:sz w:val="18"/>
                <w:szCs w:val="18"/>
              </w:rPr>
            </w:pPr>
            <w:r w:rsidRPr="008B7D0B">
              <w:rPr>
                <w:sz w:val="18"/>
                <w:szCs w:val="18"/>
              </w:rPr>
              <w:t xml:space="preserve">Per tale motivo, sono considerati nuovi elementi inseriti sul sito le </w:t>
            </w:r>
            <w:r w:rsidR="008562E5" w:rsidRPr="008B7D0B">
              <w:rPr>
                <w:sz w:val="18"/>
                <w:szCs w:val="18"/>
              </w:rPr>
              <w:t>“</w:t>
            </w:r>
            <w:r w:rsidRPr="008B7D0B">
              <w:rPr>
                <w:sz w:val="18"/>
                <w:szCs w:val="18"/>
              </w:rPr>
              <w:t>sezioni</w:t>
            </w:r>
            <w:r w:rsidR="008562E5" w:rsidRPr="008B7D0B">
              <w:rPr>
                <w:sz w:val="18"/>
                <w:szCs w:val="18"/>
              </w:rPr>
              <w:t>”</w:t>
            </w:r>
            <w:r w:rsidRPr="008B7D0B">
              <w:rPr>
                <w:sz w:val="18"/>
                <w:szCs w:val="18"/>
              </w:rPr>
              <w:t xml:space="preserve">, le </w:t>
            </w:r>
            <w:r w:rsidR="008562E5" w:rsidRPr="008B7D0B">
              <w:rPr>
                <w:sz w:val="18"/>
                <w:szCs w:val="18"/>
              </w:rPr>
              <w:t>“</w:t>
            </w:r>
            <w:r w:rsidRPr="008B7D0B">
              <w:rPr>
                <w:sz w:val="18"/>
                <w:szCs w:val="18"/>
              </w:rPr>
              <w:t>categorie</w:t>
            </w:r>
            <w:r w:rsidR="008562E5" w:rsidRPr="008B7D0B">
              <w:rPr>
                <w:sz w:val="18"/>
                <w:szCs w:val="18"/>
              </w:rPr>
              <w:t>"</w:t>
            </w:r>
            <w:r w:rsidR="008562E5" w:rsidRPr="008B7D0B">
              <w:rPr>
                <w:rStyle w:val="Rimandonotaapidipagina"/>
                <w:sz w:val="18"/>
                <w:szCs w:val="18"/>
              </w:rPr>
              <w:footnoteReference w:id="5"/>
            </w:r>
            <w:r w:rsidRPr="008B7D0B">
              <w:rPr>
                <w:sz w:val="18"/>
                <w:szCs w:val="18"/>
              </w:rPr>
              <w:t xml:space="preserve"> e le aggregazioni capaci di rielaborare e fornire in maniera più chiara ed intellegibile le informazioni pubblicate sul sito. </w:t>
            </w:r>
          </w:p>
          <w:p w14:paraId="10D08586" w14:textId="62DE410D" w:rsidR="008203CF" w:rsidRPr="008B7D0B" w:rsidRDefault="008203CF" w:rsidP="00D17544">
            <w:pPr>
              <w:tabs>
                <w:tab w:val="left" w:pos="287"/>
              </w:tabs>
              <w:spacing w:after="120" w:line="276" w:lineRule="auto"/>
              <w:jc w:val="both"/>
              <w:rPr>
                <w:sz w:val="18"/>
                <w:szCs w:val="18"/>
              </w:rPr>
            </w:pPr>
            <w:r w:rsidRPr="008B7D0B">
              <w:rPr>
                <w:sz w:val="18"/>
                <w:szCs w:val="18"/>
              </w:rPr>
              <w:t>Per l’anno 2016 sono considerati i seguenti</w:t>
            </w:r>
            <w:r w:rsidR="008562E5" w:rsidRPr="008B7D0B">
              <w:rPr>
                <w:sz w:val="18"/>
                <w:szCs w:val="18"/>
              </w:rPr>
              <w:t xml:space="preserve"> elementi</w:t>
            </w:r>
            <w:r w:rsidRPr="008B7D0B">
              <w:rPr>
                <w:sz w:val="18"/>
                <w:szCs w:val="18"/>
              </w:rPr>
              <w:t xml:space="preserve">: </w:t>
            </w:r>
          </w:p>
          <w:p w14:paraId="11497B2B" w14:textId="02556511" w:rsidR="008203CF" w:rsidRPr="008B7D0B" w:rsidRDefault="008203CF"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Pagamenti</w:t>
            </w:r>
            <w:r w:rsidR="00113CB5" w:rsidRPr="008B7D0B">
              <w:rPr>
                <w:rFonts w:ascii="Times New Roman" w:hAnsi="Times New Roman" w:cs="Times New Roman"/>
                <w:sz w:val="18"/>
                <w:szCs w:val="18"/>
              </w:rPr>
              <w:t xml:space="preserve"> (contiene informazioni aggregate sulle erogazioni effettuate dall’ARCEA)</w:t>
            </w:r>
          </w:p>
          <w:p w14:paraId="0448260A" w14:textId="1DD8AAC4" w:rsidR="008203CF" w:rsidRPr="008B7D0B" w:rsidRDefault="008203CF"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Sezione </w:t>
            </w:r>
            <w:r w:rsidR="00534F68" w:rsidRPr="008B7D0B">
              <w:rPr>
                <w:rFonts w:ascii="Times New Roman" w:hAnsi="Times New Roman" w:cs="Times New Roman"/>
                <w:sz w:val="18"/>
                <w:szCs w:val="18"/>
              </w:rPr>
              <w:t xml:space="preserve">Albo Informatizzato </w:t>
            </w:r>
            <w:r w:rsidR="00113CB5" w:rsidRPr="008B7D0B">
              <w:rPr>
                <w:rFonts w:ascii="Times New Roman" w:hAnsi="Times New Roman" w:cs="Times New Roman"/>
                <w:sz w:val="18"/>
                <w:szCs w:val="18"/>
              </w:rPr>
              <w:t>per i fondi FEASR e FEAGA (contiene funzionalità di ricerca</w:t>
            </w:r>
            <w:r w:rsidR="003666E8" w:rsidRPr="008B7D0B">
              <w:rPr>
                <w:rFonts w:ascii="Times New Roman" w:hAnsi="Times New Roman" w:cs="Times New Roman"/>
                <w:sz w:val="18"/>
                <w:szCs w:val="18"/>
              </w:rPr>
              <w:t xml:space="preserve"> dei beneficiari</w:t>
            </w:r>
            <w:r w:rsidR="00113CB5" w:rsidRPr="008B7D0B">
              <w:rPr>
                <w:rFonts w:ascii="Times New Roman" w:hAnsi="Times New Roman" w:cs="Times New Roman"/>
                <w:sz w:val="18"/>
                <w:szCs w:val="18"/>
              </w:rPr>
              <w:t xml:space="preserve"> per CF/NOME/Numero Domanda)</w:t>
            </w:r>
          </w:p>
          <w:p w14:paraId="05D87CD7" w14:textId="09780F18"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Prenotazione On line per i CAA</w:t>
            </w:r>
            <w:r w:rsidR="00113CB5" w:rsidRPr="008B7D0B">
              <w:rPr>
                <w:rFonts w:ascii="Times New Roman" w:hAnsi="Times New Roman" w:cs="Times New Roman"/>
                <w:sz w:val="18"/>
                <w:szCs w:val="18"/>
              </w:rPr>
              <w:t xml:space="preserve"> (permette di fissare un appuntamento con lo sportello informativo)</w:t>
            </w:r>
          </w:p>
          <w:p w14:paraId="3AE14216" w14:textId="5DE7C304"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“Ultimi Decreti PSR” per i CAA</w:t>
            </w:r>
            <w:r w:rsidR="00113CB5" w:rsidRPr="008B7D0B">
              <w:rPr>
                <w:rFonts w:ascii="Times New Roman" w:hAnsi="Times New Roman" w:cs="Times New Roman"/>
                <w:sz w:val="18"/>
                <w:szCs w:val="18"/>
              </w:rPr>
              <w:t xml:space="preserve"> (riepiloga e mette in evidenza gli ultimi pagamenti per il fondo FEASR)</w:t>
            </w:r>
          </w:p>
          <w:p w14:paraId="15D7D23F" w14:textId="54E99C01"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“Ultimi Decreti DU” per i CAA</w:t>
            </w:r>
            <w:r w:rsidR="00113CB5" w:rsidRPr="008B7D0B">
              <w:rPr>
                <w:rFonts w:ascii="Times New Roman" w:hAnsi="Times New Roman" w:cs="Times New Roman"/>
                <w:sz w:val="18"/>
                <w:szCs w:val="18"/>
              </w:rPr>
              <w:t xml:space="preserve"> (riepiloga e mette in evidenza gli ultimi pagamenti per il fondo FEAGA)</w:t>
            </w:r>
            <w:r w:rsidRPr="008B7D0B">
              <w:rPr>
                <w:rFonts w:ascii="Times New Roman" w:hAnsi="Times New Roman" w:cs="Times New Roman"/>
                <w:sz w:val="18"/>
                <w:szCs w:val="18"/>
              </w:rPr>
              <w:t xml:space="preserve"> </w:t>
            </w:r>
          </w:p>
          <w:p w14:paraId="41853B1E" w14:textId="261EFEC3"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Sezione </w:t>
            </w:r>
            <w:r w:rsidR="00113CB5" w:rsidRPr="008B7D0B">
              <w:rPr>
                <w:rFonts w:ascii="Times New Roman" w:hAnsi="Times New Roman" w:cs="Times New Roman"/>
                <w:sz w:val="18"/>
                <w:szCs w:val="18"/>
              </w:rPr>
              <w:t>“Statistiche” (riepiloga i dati più importanti personalizzati in base all’utente che accedere al sito)</w:t>
            </w:r>
          </w:p>
          <w:p w14:paraId="51CEB3F8" w14:textId="361779B9"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Sezione </w:t>
            </w:r>
            <w:r w:rsidR="00113CB5" w:rsidRPr="008B7D0B">
              <w:rPr>
                <w:rFonts w:ascii="Times New Roman" w:hAnsi="Times New Roman" w:cs="Times New Roman"/>
                <w:sz w:val="18"/>
                <w:szCs w:val="18"/>
              </w:rPr>
              <w:t>“</w:t>
            </w:r>
            <w:r w:rsidRPr="008B7D0B">
              <w:rPr>
                <w:rFonts w:ascii="Times New Roman" w:hAnsi="Times New Roman" w:cs="Times New Roman"/>
                <w:sz w:val="18"/>
                <w:szCs w:val="18"/>
              </w:rPr>
              <w:t>Fascicolo Aziendale</w:t>
            </w:r>
            <w:r w:rsidR="00113CB5" w:rsidRPr="008B7D0B">
              <w:rPr>
                <w:rFonts w:ascii="Times New Roman" w:hAnsi="Times New Roman" w:cs="Times New Roman"/>
                <w:sz w:val="18"/>
                <w:szCs w:val="18"/>
              </w:rPr>
              <w:t>” (raccoglie le circolari e le direttive per il trasferimento di un fascicolo aziendale da un O.P. ad un altro)</w:t>
            </w:r>
          </w:p>
          <w:p w14:paraId="786EB35A" w14:textId="44961BD2"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“U</w:t>
            </w:r>
            <w:r w:rsidR="00113CB5" w:rsidRPr="008B7D0B">
              <w:rPr>
                <w:rFonts w:ascii="Times New Roman" w:hAnsi="Times New Roman" w:cs="Times New Roman"/>
                <w:sz w:val="18"/>
                <w:szCs w:val="18"/>
              </w:rPr>
              <w:t xml:space="preserve">tenti </w:t>
            </w:r>
            <w:r w:rsidRPr="008B7D0B">
              <w:rPr>
                <w:rFonts w:ascii="Times New Roman" w:hAnsi="Times New Roman" w:cs="Times New Roman"/>
                <w:sz w:val="18"/>
                <w:szCs w:val="18"/>
              </w:rPr>
              <w:t>M</w:t>
            </w:r>
            <w:r w:rsidR="00113CB5" w:rsidRPr="008B7D0B">
              <w:rPr>
                <w:rFonts w:ascii="Times New Roman" w:hAnsi="Times New Roman" w:cs="Times New Roman"/>
                <w:sz w:val="18"/>
                <w:szCs w:val="18"/>
              </w:rPr>
              <w:t xml:space="preserve">otori </w:t>
            </w:r>
            <w:r w:rsidRPr="008B7D0B">
              <w:rPr>
                <w:rFonts w:ascii="Times New Roman" w:hAnsi="Times New Roman" w:cs="Times New Roman"/>
                <w:sz w:val="18"/>
                <w:szCs w:val="18"/>
              </w:rPr>
              <w:t>A</w:t>
            </w:r>
            <w:r w:rsidR="00113CB5" w:rsidRPr="008B7D0B">
              <w:rPr>
                <w:rFonts w:ascii="Times New Roman" w:hAnsi="Times New Roman" w:cs="Times New Roman"/>
                <w:sz w:val="18"/>
                <w:szCs w:val="18"/>
              </w:rPr>
              <w:t>gricoli</w:t>
            </w:r>
            <w:r w:rsidRPr="008B7D0B">
              <w:rPr>
                <w:rFonts w:ascii="Times New Roman" w:hAnsi="Times New Roman" w:cs="Times New Roman"/>
                <w:sz w:val="18"/>
                <w:szCs w:val="18"/>
              </w:rPr>
              <w:t>”</w:t>
            </w:r>
            <w:r w:rsidR="00113CB5" w:rsidRPr="008B7D0B">
              <w:rPr>
                <w:rFonts w:ascii="Times New Roman" w:hAnsi="Times New Roman" w:cs="Times New Roman"/>
                <w:sz w:val="18"/>
                <w:szCs w:val="18"/>
              </w:rPr>
              <w:t xml:space="preserve"> (Sezione dedicata alle nuove funzioni attribuite in merito all’UMA)</w:t>
            </w:r>
          </w:p>
          <w:p w14:paraId="672918F7" w14:textId="6B06BD66"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“Anticipazioni PAC 2016”</w:t>
            </w:r>
            <w:r w:rsidR="00113CB5" w:rsidRPr="008B7D0B">
              <w:rPr>
                <w:rFonts w:ascii="Times New Roman" w:hAnsi="Times New Roman" w:cs="Times New Roman"/>
                <w:sz w:val="18"/>
                <w:szCs w:val="18"/>
              </w:rPr>
              <w:t xml:space="preserve"> (contiene i documenti relativi agli accordi sottoscritti con ABI e singole banche per permettere ai beneficiari di accedere ad anticipazioni rispetto alle erogazioni dell’ARCEA)</w:t>
            </w:r>
            <w:r w:rsidRPr="008B7D0B">
              <w:rPr>
                <w:rFonts w:ascii="Times New Roman" w:hAnsi="Times New Roman" w:cs="Times New Roman"/>
                <w:sz w:val="18"/>
                <w:szCs w:val="18"/>
              </w:rPr>
              <w:t xml:space="preserve"> </w:t>
            </w:r>
          </w:p>
          <w:p w14:paraId="240CF99F" w14:textId="7C9CE6B7"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Sezione “Comitato Unico di Garanzia” </w:t>
            </w:r>
            <w:r w:rsidR="00113CB5" w:rsidRPr="008B7D0B">
              <w:rPr>
                <w:rFonts w:ascii="Times New Roman" w:hAnsi="Times New Roman" w:cs="Times New Roman"/>
                <w:sz w:val="18"/>
                <w:szCs w:val="18"/>
              </w:rPr>
              <w:t xml:space="preserve">(sezione dedicata al CUG, con regolamento, composizione, verbali, relazioni, </w:t>
            </w:r>
            <w:proofErr w:type="spellStart"/>
            <w:r w:rsidR="00113CB5" w:rsidRPr="008B7D0B">
              <w:rPr>
                <w:rFonts w:ascii="Times New Roman" w:hAnsi="Times New Roman" w:cs="Times New Roman"/>
                <w:sz w:val="18"/>
                <w:szCs w:val="18"/>
              </w:rPr>
              <w:t>etc</w:t>
            </w:r>
            <w:proofErr w:type="spellEnd"/>
            <w:r w:rsidR="00113CB5" w:rsidRPr="008B7D0B">
              <w:rPr>
                <w:rFonts w:ascii="Times New Roman" w:hAnsi="Times New Roman" w:cs="Times New Roman"/>
                <w:sz w:val="18"/>
                <w:szCs w:val="18"/>
              </w:rPr>
              <w:t>)</w:t>
            </w:r>
          </w:p>
          <w:p w14:paraId="3AFEC59B" w14:textId="15C07820"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Sezione </w:t>
            </w:r>
            <w:r w:rsidR="00113CB5" w:rsidRPr="008B7D0B">
              <w:rPr>
                <w:rFonts w:ascii="Times New Roman" w:hAnsi="Times New Roman" w:cs="Times New Roman"/>
                <w:sz w:val="18"/>
                <w:szCs w:val="18"/>
              </w:rPr>
              <w:t>“I miei appuntamenti”</w:t>
            </w:r>
            <w:r w:rsidRPr="008B7D0B">
              <w:rPr>
                <w:rFonts w:ascii="Times New Roman" w:hAnsi="Times New Roman" w:cs="Times New Roman"/>
                <w:sz w:val="18"/>
                <w:szCs w:val="18"/>
              </w:rPr>
              <w:t xml:space="preserve"> </w:t>
            </w:r>
            <w:r w:rsidR="00113CB5" w:rsidRPr="008B7D0B">
              <w:rPr>
                <w:rFonts w:ascii="Times New Roman" w:hAnsi="Times New Roman" w:cs="Times New Roman"/>
                <w:sz w:val="18"/>
                <w:szCs w:val="18"/>
              </w:rPr>
              <w:t xml:space="preserve"> per gli enti delegati</w:t>
            </w:r>
          </w:p>
          <w:p w14:paraId="36EFF0DB" w14:textId="77777777"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Nuova area riservata per gli enti delegati </w:t>
            </w:r>
          </w:p>
          <w:p w14:paraId="13B51432" w14:textId="53D89DEE"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Nuova area “data </w:t>
            </w:r>
            <w:proofErr w:type="spellStart"/>
            <w:r w:rsidRPr="008B7D0B">
              <w:rPr>
                <w:rFonts w:ascii="Times New Roman" w:hAnsi="Times New Roman" w:cs="Times New Roman"/>
                <w:sz w:val="18"/>
                <w:szCs w:val="18"/>
              </w:rPr>
              <w:t>mining</w:t>
            </w:r>
            <w:proofErr w:type="spellEnd"/>
            <w:r w:rsidRPr="008B7D0B">
              <w:rPr>
                <w:rFonts w:ascii="Times New Roman" w:hAnsi="Times New Roman" w:cs="Times New Roman"/>
                <w:sz w:val="18"/>
                <w:szCs w:val="18"/>
              </w:rPr>
              <w:t xml:space="preserve">” </w:t>
            </w:r>
            <w:r w:rsidR="00F342F1" w:rsidRPr="008B7D0B">
              <w:rPr>
                <w:rFonts w:ascii="Times New Roman" w:hAnsi="Times New Roman" w:cs="Times New Roman"/>
                <w:sz w:val="18"/>
                <w:szCs w:val="18"/>
              </w:rPr>
              <w:t>(contiene rielaborazioni di dati per utenti specialistici)</w:t>
            </w:r>
          </w:p>
          <w:p w14:paraId="3AE99187" w14:textId="770B8566"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Nuovo modulo per l’integrazione delle informazioni inserite nelle domande della </w:t>
            </w:r>
            <w:proofErr w:type="spellStart"/>
            <w:r w:rsidRPr="008B7D0B">
              <w:rPr>
                <w:rFonts w:ascii="Times New Roman" w:hAnsi="Times New Roman" w:cs="Times New Roman"/>
                <w:sz w:val="18"/>
                <w:szCs w:val="18"/>
              </w:rPr>
              <w:t>mis</w:t>
            </w:r>
            <w:proofErr w:type="spellEnd"/>
            <w:r w:rsidRPr="008B7D0B">
              <w:rPr>
                <w:rFonts w:ascii="Times New Roman" w:hAnsi="Times New Roman" w:cs="Times New Roman"/>
                <w:sz w:val="18"/>
                <w:szCs w:val="18"/>
              </w:rPr>
              <w:t>. 14 per l’annualità 2016 del PSR</w:t>
            </w:r>
            <w:r w:rsidR="00113CB5" w:rsidRPr="008B7D0B">
              <w:rPr>
                <w:rFonts w:ascii="Times New Roman" w:hAnsi="Times New Roman" w:cs="Times New Roman"/>
                <w:sz w:val="18"/>
                <w:szCs w:val="18"/>
              </w:rPr>
              <w:t xml:space="preserve"> </w:t>
            </w:r>
            <w:r w:rsidR="00F342F1" w:rsidRPr="008B7D0B">
              <w:rPr>
                <w:rFonts w:ascii="Times New Roman" w:hAnsi="Times New Roman" w:cs="Times New Roman"/>
                <w:sz w:val="18"/>
                <w:szCs w:val="18"/>
              </w:rPr>
              <w:t xml:space="preserve">(contiene modulo per l’upload di informazioni integrative sulle domande di pagamento) </w:t>
            </w:r>
          </w:p>
          <w:p w14:paraId="38702DF1" w14:textId="3C82E7BF"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Nuovo modulo per la gestione dei documenti di riconoscimento degli operatori degli enti delegati</w:t>
            </w:r>
            <w:r w:rsidR="00F342F1" w:rsidRPr="008B7D0B">
              <w:rPr>
                <w:rFonts w:ascii="Times New Roman" w:hAnsi="Times New Roman" w:cs="Times New Roman"/>
                <w:sz w:val="18"/>
                <w:szCs w:val="18"/>
              </w:rPr>
              <w:t xml:space="preserve"> (permette di gestire l’identità degli utenti operatori CAA)</w:t>
            </w:r>
          </w:p>
          <w:p w14:paraId="78FC2ECC" w14:textId="050171CB"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Nuova sezione “</w:t>
            </w:r>
            <w:r w:rsidR="00113CB5" w:rsidRPr="008B7D0B">
              <w:rPr>
                <w:rFonts w:ascii="Times New Roman" w:hAnsi="Times New Roman" w:cs="Times New Roman"/>
                <w:sz w:val="18"/>
                <w:szCs w:val="18"/>
              </w:rPr>
              <w:t xml:space="preserve">Ultimi </w:t>
            </w:r>
            <w:r w:rsidRPr="008B7D0B">
              <w:rPr>
                <w:rFonts w:ascii="Times New Roman" w:hAnsi="Times New Roman" w:cs="Times New Roman"/>
                <w:sz w:val="18"/>
                <w:szCs w:val="18"/>
              </w:rPr>
              <w:t xml:space="preserve">Comunicati ai CAA” </w:t>
            </w:r>
            <w:r w:rsidR="00F342F1" w:rsidRPr="008B7D0B">
              <w:rPr>
                <w:rFonts w:ascii="Times New Roman" w:hAnsi="Times New Roman" w:cs="Times New Roman"/>
                <w:sz w:val="18"/>
                <w:szCs w:val="18"/>
              </w:rPr>
              <w:t>(riepiloga gli ultimi comunicati per i CAA)</w:t>
            </w:r>
          </w:p>
          <w:p w14:paraId="2338EADD" w14:textId="0EF9A4C5"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lastRenderedPageBreak/>
              <w:t>Sezione “Sicurezza delle Informazioni”</w:t>
            </w:r>
            <w:r w:rsidR="00F342F1" w:rsidRPr="008B7D0B">
              <w:rPr>
                <w:rFonts w:ascii="Times New Roman" w:hAnsi="Times New Roman" w:cs="Times New Roman"/>
                <w:sz w:val="18"/>
                <w:szCs w:val="18"/>
              </w:rPr>
              <w:t xml:space="preserve"> (riepiloga le policy dell’ARCEA in materia di sicurezza delle informazioni)</w:t>
            </w:r>
            <w:r w:rsidRPr="008B7D0B">
              <w:rPr>
                <w:rFonts w:ascii="Times New Roman" w:hAnsi="Times New Roman" w:cs="Times New Roman"/>
                <w:sz w:val="18"/>
                <w:szCs w:val="18"/>
              </w:rPr>
              <w:t xml:space="preserve"> </w:t>
            </w:r>
          </w:p>
          <w:p w14:paraId="2C848ED0" w14:textId="31B4470C"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Sezione “Privacy” </w:t>
            </w:r>
            <w:r w:rsidR="00F342F1" w:rsidRPr="008B7D0B">
              <w:rPr>
                <w:rFonts w:ascii="Times New Roman" w:hAnsi="Times New Roman" w:cs="Times New Roman"/>
                <w:sz w:val="18"/>
                <w:szCs w:val="18"/>
              </w:rPr>
              <w:t>(sintetizza le iniziative messe in atto dall’ARCEA in merito alla normativa sulla privacy)</w:t>
            </w:r>
          </w:p>
          <w:p w14:paraId="3539ED85" w14:textId="77777777" w:rsidR="00534F68" w:rsidRPr="008B7D0B" w:rsidRDefault="00534F68"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Sezione “Registrazione Servizi Online del SIAN”</w:t>
            </w:r>
            <w:r w:rsidR="00F342F1" w:rsidRPr="008B7D0B">
              <w:rPr>
                <w:rFonts w:ascii="Times New Roman" w:hAnsi="Times New Roman" w:cs="Times New Roman"/>
                <w:sz w:val="18"/>
                <w:szCs w:val="18"/>
              </w:rPr>
              <w:t xml:space="preserve"> (descrive le modalità per l’accesso al SIAN con l’OTP – </w:t>
            </w:r>
            <w:proofErr w:type="spellStart"/>
            <w:r w:rsidR="00F342F1" w:rsidRPr="008B7D0B">
              <w:rPr>
                <w:rFonts w:ascii="Times New Roman" w:hAnsi="Times New Roman" w:cs="Times New Roman"/>
                <w:sz w:val="18"/>
                <w:szCs w:val="18"/>
              </w:rPr>
              <w:t>One</w:t>
            </w:r>
            <w:proofErr w:type="spellEnd"/>
            <w:r w:rsidR="00F342F1" w:rsidRPr="008B7D0B">
              <w:rPr>
                <w:rFonts w:ascii="Times New Roman" w:hAnsi="Times New Roman" w:cs="Times New Roman"/>
                <w:sz w:val="18"/>
                <w:szCs w:val="18"/>
              </w:rPr>
              <w:t xml:space="preserve"> Time Password)</w:t>
            </w:r>
          </w:p>
          <w:p w14:paraId="0C890EF8" w14:textId="66471B03" w:rsidR="00F342F1" w:rsidRPr="008B7D0B" w:rsidRDefault="00F342F1" w:rsidP="00D17544">
            <w:pPr>
              <w:pStyle w:val="Paragrafoelenco"/>
              <w:numPr>
                <w:ilvl w:val="0"/>
                <w:numId w:val="23"/>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Nuova sezione “Come raggiungerci” (contiene le indicazioni relative alla nuova sede dell’ARCEA, trasferita presso gli Uffici della Cittadella Regionale, con la descrizione delle modalità di accesso). </w:t>
            </w:r>
          </w:p>
        </w:tc>
      </w:tr>
      <w:tr w:rsidR="00CF71E8" w:rsidRPr="008B7D0B" w14:paraId="401567C2" w14:textId="010FF1DA" w:rsidTr="00B1451F">
        <w:trPr>
          <w:trHeight w:val="1358"/>
        </w:trPr>
        <w:tc>
          <w:tcPr>
            <w:tcW w:w="359" w:type="pct"/>
            <w:vMerge/>
            <w:vAlign w:val="center"/>
          </w:tcPr>
          <w:p w14:paraId="02A85B0A" w14:textId="74679F99" w:rsidR="00CF71E8" w:rsidRPr="008B7D0B" w:rsidRDefault="00CF71E8" w:rsidP="002B257C">
            <w:pPr>
              <w:spacing w:line="276" w:lineRule="auto"/>
              <w:jc w:val="center"/>
              <w:rPr>
                <w:b/>
                <w:sz w:val="18"/>
                <w:szCs w:val="18"/>
              </w:rPr>
            </w:pPr>
          </w:p>
        </w:tc>
        <w:tc>
          <w:tcPr>
            <w:tcW w:w="369" w:type="pct"/>
            <w:vMerge/>
            <w:vAlign w:val="center"/>
          </w:tcPr>
          <w:p w14:paraId="0FB931A1" w14:textId="77777777" w:rsidR="00CF71E8" w:rsidRPr="008B7D0B" w:rsidRDefault="00CF71E8" w:rsidP="002B257C">
            <w:pPr>
              <w:spacing w:line="276" w:lineRule="auto"/>
              <w:jc w:val="center"/>
              <w:rPr>
                <w:sz w:val="18"/>
                <w:szCs w:val="18"/>
              </w:rPr>
            </w:pPr>
          </w:p>
        </w:tc>
        <w:tc>
          <w:tcPr>
            <w:tcW w:w="688" w:type="pct"/>
            <w:vAlign w:val="center"/>
          </w:tcPr>
          <w:p w14:paraId="4EB19A4C" w14:textId="0B7ED686" w:rsidR="00CF71E8" w:rsidRPr="008B7D0B" w:rsidRDefault="00CF71E8" w:rsidP="002B257C">
            <w:pPr>
              <w:tabs>
                <w:tab w:val="left" w:pos="287"/>
              </w:tabs>
              <w:spacing w:after="120" w:line="276" w:lineRule="auto"/>
              <w:jc w:val="center"/>
              <w:rPr>
                <w:sz w:val="18"/>
                <w:szCs w:val="18"/>
              </w:rPr>
            </w:pPr>
            <w:r w:rsidRPr="008B7D0B">
              <w:rPr>
                <w:color w:val="000000"/>
                <w:sz w:val="18"/>
                <w:szCs w:val="18"/>
              </w:rPr>
              <w:t xml:space="preserve">Percentuale di ulteriori Misure  Di Prevenzione della Corruzione attuate rispetto a quanto previsto nel Piano Anticorruzione &gt;= 80% (Riscontrabile dalle attività di monitoraggio del Piano Anticorruzione) </w:t>
            </w:r>
            <w:r w:rsidRPr="008B7D0B">
              <w:rPr>
                <w:sz w:val="18"/>
                <w:szCs w:val="18"/>
              </w:rPr>
              <w:t>(</w:t>
            </w:r>
            <w:r w:rsidRPr="008B7D0B">
              <w:rPr>
                <w:b/>
                <w:sz w:val="18"/>
                <w:szCs w:val="18"/>
                <w:u w:val="single"/>
              </w:rPr>
              <w:t>peso 20%</w:t>
            </w:r>
            <w:r w:rsidRPr="008B7D0B">
              <w:rPr>
                <w:sz w:val="18"/>
                <w:szCs w:val="18"/>
              </w:rPr>
              <w:t>);</w:t>
            </w:r>
          </w:p>
        </w:tc>
        <w:tc>
          <w:tcPr>
            <w:tcW w:w="264" w:type="pct"/>
            <w:vAlign w:val="center"/>
          </w:tcPr>
          <w:p w14:paraId="0E7937EB" w14:textId="4E00DAA8" w:rsidR="00CF71E8" w:rsidRPr="008B7D0B" w:rsidRDefault="00CF71E8" w:rsidP="002B257C">
            <w:pPr>
              <w:tabs>
                <w:tab w:val="left" w:pos="287"/>
              </w:tabs>
              <w:spacing w:after="120" w:line="276" w:lineRule="auto"/>
              <w:ind w:left="287"/>
              <w:jc w:val="center"/>
              <w:rPr>
                <w:sz w:val="18"/>
                <w:szCs w:val="18"/>
              </w:rPr>
            </w:pPr>
            <w:r w:rsidRPr="008B7D0B">
              <w:rPr>
                <w:color w:val="000000"/>
                <w:sz w:val="18"/>
                <w:szCs w:val="18"/>
              </w:rPr>
              <w:t>&gt;= 80%</w:t>
            </w:r>
          </w:p>
        </w:tc>
        <w:tc>
          <w:tcPr>
            <w:tcW w:w="357" w:type="pct"/>
            <w:vAlign w:val="center"/>
          </w:tcPr>
          <w:p w14:paraId="5B62F1D6" w14:textId="426A2F9C" w:rsidR="00CF71E8" w:rsidRPr="008B7D0B" w:rsidRDefault="00CF71E8" w:rsidP="002B257C">
            <w:pPr>
              <w:tabs>
                <w:tab w:val="left" w:pos="287"/>
              </w:tabs>
              <w:spacing w:after="120" w:line="276" w:lineRule="auto"/>
              <w:ind w:left="287"/>
              <w:jc w:val="center"/>
              <w:rPr>
                <w:sz w:val="18"/>
                <w:szCs w:val="18"/>
              </w:rPr>
            </w:pPr>
            <w:r w:rsidRPr="008B7D0B">
              <w:rPr>
                <w:sz w:val="18"/>
                <w:szCs w:val="18"/>
              </w:rPr>
              <w:t>72%</w:t>
            </w:r>
          </w:p>
        </w:tc>
        <w:tc>
          <w:tcPr>
            <w:tcW w:w="387" w:type="pct"/>
            <w:vAlign w:val="center"/>
          </w:tcPr>
          <w:p w14:paraId="7DE472CF" w14:textId="6AC14CA7" w:rsidR="00CF71E8" w:rsidRPr="008B7D0B" w:rsidRDefault="00CF71E8" w:rsidP="002B257C">
            <w:pPr>
              <w:tabs>
                <w:tab w:val="left" w:pos="287"/>
              </w:tabs>
              <w:spacing w:after="120" w:line="276" w:lineRule="auto"/>
              <w:ind w:left="287"/>
              <w:jc w:val="center"/>
              <w:rPr>
                <w:sz w:val="18"/>
                <w:szCs w:val="18"/>
              </w:rPr>
            </w:pPr>
            <w:r w:rsidRPr="008B7D0B">
              <w:rPr>
                <w:sz w:val="18"/>
                <w:szCs w:val="18"/>
              </w:rPr>
              <w:t>90%</w:t>
            </w:r>
          </w:p>
        </w:tc>
        <w:tc>
          <w:tcPr>
            <w:tcW w:w="2576" w:type="pct"/>
            <w:vAlign w:val="center"/>
          </w:tcPr>
          <w:p w14:paraId="4AD3FD88" w14:textId="225C81C7" w:rsidR="00770214" w:rsidRPr="008B7D0B" w:rsidRDefault="00770214" w:rsidP="00D17544">
            <w:pPr>
              <w:tabs>
                <w:tab w:val="left" w:pos="287"/>
              </w:tabs>
              <w:spacing w:after="120" w:line="276" w:lineRule="auto"/>
              <w:jc w:val="both"/>
              <w:rPr>
                <w:sz w:val="18"/>
                <w:szCs w:val="18"/>
              </w:rPr>
            </w:pPr>
            <w:r w:rsidRPr="008B7D0B">
              <w:rPr>
                <w:sz w:val="18"/>
                <w:szCs w:val="18"/>
              </w:rPr>
              <w:t>Questo indicatore deriva dal Piano Per la prevenzione della Corruzione.</w:t>
            </w:r>
          </w:p>
          <w:p w14:paraId="0D3F4F83" w14:textId="00DCDC89" w:rsidR="00E8010A" w:rsidRPr="008B7D0B" w:rsidRDefault="00E8010A" w:rsidP="00D17544">
            <w:pPr>
              <w:tabs>
                <w:tab w:val="left" w:pos="287"/>
              </w:tabs>
              <w:spacing w:after="120" w:line="276" w:lineRule="auto"/>
              <w:jc w:val="both"/>
              <w:rPr>
                <w:sz w:val="18"/>
                <w:szCs w:val="18"/>
              </w:rPr>
            </w:pPr>
            <w:r w:rsidRPr="008B7D0B">
              <w:rPr>
                <w:sz w:val="18"/>
                <w:szCs w:val="18"/>
              </w:rPr>
              <w:t xml:space="preserve">Per una visione più dettagliata delle attività inerenti le attività di prevenzione della corruzione si rimanda alla relazione annuale predisposta dal Responsabile </w:t>
            </w:r>
            <w:r w:rsidR="005D7090" w:rsidRPr="008B7D0B">
              <w:rPr>
                <w:sz w:val="18"/>
                <w:szCs w:val="18"/>
              </w:rPr>
              <w:t xml:space="preserve">della Prevenzione della Corruzione e pubblicata nella sezione Amministrazione Trasparente dell’ARCEA. </w:t>
            </w:r>
          </w:p>
          <w:p w14:paraId="2825D023" w14:textId="4FF77CE6" w:rsidR="00930D21" w:rsidRPr="008B7D0B" w:rsidRDefault="00930D21" w:rsidP="00D17544">
            <w:pPr>
              <w:tabs>
                <w:tab w:val="left" w:pos="287"/>
              </w:tabs>
              <w:spacing w:after="120" w:line="276" w:lineRule="auto"/>
              <w:jc w:val="both"/>
              <w:rPr>
                <w:sz w:val="18"/>
                <w:szCs w:val="18"/>
              </w:rPr>
            </w:pPr>
            <w:r w:rsidRPr="008B7D0B">
              <w:rPr>
                <w:sz w:val="18"/>
                <w:szCs w:val="18"/>
              </w:rPr>
              <w:t xml:space="preserve">Si riporta di seguito una sintesi dei risultati inerenti le misure anticorruzione che sono considerate tutte con peso uguale tra loro: </w:t>
            </w:r>
          </w:p>
          <w:p w14:paraId="608D5513" w14:textId="3765A9B0" w:rsidR="00E8010A" w:rsidRPr="008B7D0B" w:rsidRDefault="00E8010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Manuali - Regolamenti dell’Arcea (Dalla mappatura dei processi a rischio corruzione  e dai controlli effettuati, è emerso che  per alcuni processi ed attività vi è una carenza di formalizzazione delle procedure poste in essere. Con il Piano si è stabilito la predisposizione di idonee procedure a cura delle Funzioni/Uffici interessati nel rispetto della normativa vigente in materia entro il mese di maggio 2016.) </w:t>
            </w:r>
          </w:p>
          <w:p w14:paraId="3952DFD3" w14:textId="3F8B091C"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0%</w:t>
            </w:r>
            <w:r w:rsidR="003666E8" w:rsidRPr="008B7D0B">
              <w:rPr>
                <w:rFonts w:ascii="Times New Roman" w:eastAsia="Times New Roman" w:hAnsi="Times New Roman" w:cs="Times New Roman"/>
                <w:b/>
                <w:sz w:val="18"/>
                <w:szCs w:val="18"/>
                <w:lang w:eastAsia="it-IT"/>
              </w:rPr>
              <w:t xml:space="preserve"> - I manuali</w:t>
            </w:r>
            <w:r w:rsidRPr="008B7D0B">
              <w:rPr>
                <w:rFonts w:ascii="Times New Roman" w:eastAsia="Times New Roman" w:hAnsi="Times New Roman" w:cs="Times New Roman"/>
                <w:b/>
                <w:sz w:val="18"/>
                <w:szCs w:val="18"/>
                <w:lang w:eastAsia="it-IT"/>
              </w:rPr>
              <w:t xml:space="preserve"> sono stati approvati con ritardo,  oltre il mese di maggio 2016)</w:t>
            </w:r>
          </w:p>
          <w:p w14:paraId="1798229C" w14:textId="3228E1B8" w:rsidR="00F74E11"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Questa misura viene considerata non </w:t>
            </w:r>
          </w:p>
          <w:p w14:paraId="4D2200A5" w14:textId="64D91416" w:rsidR="00F342F1"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Controlli a campione</w:t>
            </w:r>
            <w:r w:rsidR="00F342F1" w:rsidRPr="008B7D0B">
              <w:rPr>
                <w:rFonts w:ascii="Times New Roman" w:eastAsia="Times New Roman" w:hAnsi="Times New Roman" w:cs="Times New Roman"/>
                <w:sz w:val="18"/>
                <w:szCs w:val="18"/>
                <w:lang w:eastAsia="it-IT"/>
              </w:rPr>
              <w:t xml:space="preserve"> (L’Arcea ha attivato un sistema di controllo interno di regolarità amministrativa, finalizzato anche a contribuire a rendere omogenei i comportamenti spesso difformi tra le diverse strutture dell’ente nella redazione degli atti ed a migliorarne la qualità. Il controllo, posto sotto la supervisione della Direzione è volto a verificare ex post la correttezza e la regolarità dell’azione amministrativa. Tale controllo si esplica: </w:t>
            </w:r>
          </w:p>
          <w:p w14:paraId="2C7F8552" w14:textId="77777777" w:rsidR="00F342F1" w:rsidRPr="008B7D0B" w:rsidRDefault="00F342F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attraverso il confronto di atti già emanati rispetto a schemi predefiniti di atto amministrativo tipo;</w:t>
            </w:r>
          </w:p>
          <w:p w14:paraId="332A6A4A" w14:textId="77777777" w:rsidR="00F342F1" w:rsidRPr="008B7D0B" w:rsidRDefault="00F342F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 attraverso </w:t>
            </w:r>
            <w:proofErr w:type="spellStart"/>
            <w:r w:rsidRPr="008B7D0B">
              <w:rPr>
                <w:rFonts w:ascii="Times New Roman" w:eastAsia="Times New Roman" w:hAnsi="Times New Roman" w:cs="Times New Roman"/>
                <w:sz w:val="18"/>
                <w:szCs w:val="18"/>
                <w:lang w:eastAsia="it-IT"/>
              </w:rPr>
              <w:t>check</w:t>
            </w:r>
            <w:proofErr w:type="spellEnd"/>
            <w:r w:rsidRPr="008B7D0B">
              <w:rPr>
                <w:rFonts w:ascii="Times New Roman" w:eastAsia="Times New Roman" w:hAnsi="Times New Roman" w:cs="Times New Roman"/>
                <w:sz w:val="18"/>
                <w:szCs w:val="18"/>
                <w:lang w:eastAsia="it-IT"/>
              </w:rPr>
              <w:t xml:space="preserve"> list di controllo sugli aspetti di maggiore criticità, seppure potenziale, al fine di rilevarne eventuali scostamenti.</w:t>
            </w:r>
          </w:p>
          <w:p w14:paraId="65682CC1" w14:textId="77777777" w:rsidR="00E8010A" w:rsidRPr="008B7D0B" w:rsidRDefault="00F342F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Sono sottoposti al controllo successivo di regolarità amministrativa ad es. i decreti di impegno di spesa, i decreti di aggiudicazione definitiva con i relativi schemi di contratti allegati e gli atti dirigenziali ritenuti particolarmente significativi).</w:t>
            </w:r>
            <w:r w:rsidR="006B34AA" w:rsidRPr="008B7D0B">
              <w:rPr>
                <w:rFonts w:ascii="Times New Roman" w:eastAsia="Times New Roman" w:hAnsi="Times New Roman" w:cs="Times New Roman"/>
                <w:sz w:val="18"/>
                <w:szCs w:val="18"/>
                <w:lang w:eastAsia="it-IT"/>
              </w:rPr>
              <w:t xml:space="preserve"> </w:t>
            </w:r>
            <w:r w:rsidR="00930D21" w:rsidRPr="008B7D0B">
              <w:rPr>
                <w:rFonts w:ascii="Times New Roman" w:eastAsia="Times New Roman" w:hAnsi="Times New Roman" w:cs="Times New Roman"/>
                <w:sz w:val="18"/>
                <w:szCs w:val="18"/>
                <w:lang w:eastAsia="it-IT"/>
              </w:rPr>
              <w:t xml:space="preserve"> </w:t>
            </w:r>
          </w:p>
          <w:p w14:paraId="1869D80F" w14:textId="6889CAF1" w:rsidR="006B34AA" w:rsidRPr="008B7D0B" w:rsidRDefault="00930D21"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w:t>
            </w:r>
            <w:r w:rsidR="00F342F1" w:rsidRPr="008B7D0B">
              <w:rPr>
                <w:rFonts w:ascii="Times New Roman" w:eastAsia="Times New Roman" w:hAnsi="Times New Roman" w:cs="Times New Roman"/>
                <w:b/>
                <w:sz w:val="18"/>
                <w:szCs w:val="18"/>
                <w:lang w:eastAsia="it-IT"/>
              </w:rPr>
              <w:t xml:space="preserve">Percentuale di realizzazione: </w:t>
            </w:r>
            <w:r w:rsidRPr="008B7D0B">
              <w:rPr>
                <w:rFonts w:ascii="Times New Roman" w:eastAsia="Times New Roman" w:hAnsi="Times New Roman" w:cs="Times New Roman"/>
                <w:b/>
                <w:sz w:val="18"/>
                <w:szCs w:val="18"/>
                <w:lang w:eastAsia="it-IT"/>
              </w:rPr>
              <w:t>80%)</w:t>
            </w:r>
          </w:p>
          <w:p w14:paraId="42481011" w14:textId="6BF051C7" w:rsidR="006B34AA"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sz w:val="18"/>
                <w:szCs w:val="18"/>
                <w:lang w:eastAsia="it-IT"/>
              </w:rPr>
              <w:t>Distinzione ruolo responsabile del procedimento e dirigente preposto all’atto finale</w:t>
            </w:r>
            <w:r w:rsidR="00930D21" w:rsidRPr="008B7D0B">
              <w:rPr>
                <w:rFonts w:ascii="Times New Roman" w:eastAsia="Times New Roman" w:hAnsi="Times New Roman" w:cs="Times New Roman"/>
                <w:sz w:val="18"/>
                <w:szCs w:val="18"/>
                <w:lang w:eastAsia="it-IT"/>
              </w:rPr>
              <w:t xml:space="preserve"> </w:t>
            </w:r>
            <w:r w:rsidR="00E8010A" w:rsidRPr="008B7D0B">
              <w:rPr>
                <w:rFonts w:ascii="Times New Roman" w:eastAsia="Times New Roman" w:hAnsi="Times New Roman" w:cs="Times New Roman"/>
                <w:b/>
                <w:sz w:val="18"/>
                <w:szCs w:val="18"/>
                <w:lang w:eastAsia="it-IT"/>
              </w:rPr>
              <w:t>(Percentuale di realizzazione: 80%)</w:t>
            </w:r>
          </w:p>
          <w:p w14:paraId="001EBB83" w14:textId="743E0778" w:rsidR="006B34AA"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Collaudi (per stati di avanzamento lavori o finali)</w:t>
            </w:r>
            <w:r w:rsidR="00E8010A" w:rsidRPr="008B7D0B">
              <w:rPr>
                <w:rFonts w:ascii="Times New Roman" w:eastAsia="Times New Roman" w:hAnsi="Times New Roman" w:cs="Times New Roman"/>
                <w:sz w:val="18"/>
                <w:szCs w:val="18"/>
                <w:lang w:eastAsia="it-IT"/>
              </w:rPr>
              <w:t>.</w:t>
            </w:r>
          </w:p>
          <w:p w14:paraId="6EC9E325"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2A602411" w14:textId="181B3C2A" w:rsidR="006B34AA"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lastRenderedPageBreak/>
              <w:t>Registro cronologico mandati di pagamento</w:t>
            </w:r>
            <w:r w:rsidR="00E8010A" w:rsidRPr="008B7D0B">
              <w:rPr>
                <w:rFonts w:ascii="Times New Roman" w:eastAsia="Times New Roman" w:hAnsi="Times New Roman" w:cs="Times New Roman"/>
                <w:sz w:val="18"/>
                <w:szCs w:val="18"/>
                <w:lang w:eastAsia="it-IT"/>
              </w:rPr>
              <w:t>.</w:t>
            </w:r>
          </w:p>
          <w:p w14:paraId="13543718"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557892CB" w14:textId="77777777" w:rsidR="00161F71"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Misure di prevenzione concernenti l’area acquisizione e progressione del personale</w:t>
            </w:r>
          </w:p>
          <w:p w14:paraId="0463370D" w14:textId="327F415B"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(Applicazione della normativa di settore vigente in relazione all’attività amministrativa</w:t>
            </w:r>
          </w:p>
          <w:p w14:paraId="6D43985B" w14:textId="56FB127B"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Adempimenti per la trasparenza</w:t>
            </w:r>
          </w:p>
          <w:p w14:paraId="5538C275" w14:textId="7900CB07"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Adozione del codice di comportamento</w:t>
            </w:r>
          </w:p>
          <w:p w14:paraId="7D88F5D1" w14:textId="2E79BD49"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del personale incaricato dell’istruttoria</w:t>
            </w:r>
          </w:p>
          <w:p w14:paraId="0A4B41AC" w14:textId="0F5F6906"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Astensione per conflitto di interessi</w:t>
            </w:r>
          </w:p>
          <w:p w14:paraId="042328CC" w14:textId="5A4CB3F0"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Monitoraggio del rispetto dei termini per i procedimenti</w:t>
            </w:r>
          </w:p>
          <w:p w14:paraId="53E0CE42" w14:textId="4B9FF732"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Distinzione tra responsabile del procedimento e dirigente responsabile del procedimento</w:t>
            </w:r>
          </w:p>
          <w:p w14:paraId="7255A3FF" w14:textId="52DB206A"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Applicazione CCNL e contrattazione decentrata integrativa</w:t>
            </w:r>
          </w:p>
          <w:p w14:paraId="20D24F10" w14:textId="77777777" w:rsidR="00E8010A"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Formazione) </w:t>
            </w:r>
            <w:r w:rsidR="00F74E11" w:rsidRPr="008B7D0B">
              <w:rPr>
                <w:rFonts w:ascii="Times New Roman" w:eastAsia="Times New Roman" w:hAnsi="Times New Roman" w:cs="Times New Roman"/>
                <w:sz w:val="18"/>
                <w:szCs w:val="18"/>
                <w:lang w:eastAsia="it-IT"/>
              </w:rPr>
              <w:t xml:space="preserve"> </w:t>
            </w:r>
          </w:p>
          <w:p w14:paraId="2CADCBA7"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6ED94016" w14:textId="77777777" w:rsidR="00161F71"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Attività di controllo</w:t>
            </w:r>
          </w:p>
          <w:p w14:paraId="24BFB386" w14:textId="07212800"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(Monitoraggio sul rispetto della separazione tra responsabile del procedimento e responsabile dell’atto (mediante controllo su atti scelti a mezzo di campionamento) conciliabile con quanto previsto nell’ambito del controllo di regolarità</w:t>
            </w:r>
          </w:p>
          <w:p w14:paraId="6956D1C7" w14:textId="3C462FD9"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Monitoraggio sul dovere di astensione in caso di conflitto di interessi attraverso meccanismo di sorteggio a campione</w:t>
            </w:r>
          </w:p>
          <w:p w14:paraId="42BA9EAD" w14:textId="698F1A3C"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Relazione periodica del dirigente rispetto all’attuazione delle previsioni del Piano</w:t>
            </w:r>
          </w:p>
          <w:p w14:paraId="0C663575" w14:textId="206BA2C8"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Controllo a campione dei provvedimenti emanati</w:t>
            </w:r>
          </w:p>
          <w:p w14:paraId="481D7E7A" w14:textId="1B0537B2" w:rsidR="00161F71"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Utilizzo delle segnalazioni pervenute all’indirizzo di posta elettronica all’uopo predisposto</w:t>
            </w:r>
          </w:p>
          <w:p w14:paraId="67DFE3FB" w14:textId="77777777" w:rsidR="00E8010A"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Verifica incarichi personale dipendente)</w:t>
            </w:r>
            <w:r w:rsidR="006B34AA" w:rsidRPr="008B7D0B">
              <w:rPr>
                <w:rFonts w:ascii="Times New Roman" w:eastAsia="Times New Roman" w:hAnsi="Times New Roman" w:cs="Times New Roman"/>
                <w:sz w:val="18"/>
                <w:szCs w:val="18"/>
                <w:lang w:eastAsia="it-IT"/>
              </w:rPr>
              <w:t xml:space="preserve"> </w:t>
            </w:r>
          </w:p>
          <w:p w14:paraId="362CEBA3"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625BD0B4" w14:textId="77777777" w:rsidR="00161F71"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Misure di prevenzione concernenti l’area: affidamento di lavori, servizi e forniture</w:t>
            </w:r>
            <w:r w:rsidR="00F74E11" w:rsidRPr="008B7D0B">
              <w:rPr>
                <w:rFonts w:ascii="Times New Roman" w:eastAsia="Times New Roman" w:hAnsi="Times New Roman" w:cs="Times New Roman"/>
                <w:sz w:val="18"/>
                <w:szCs w:val="18"/>
                <w:lang w:eastAsia="it-IT"/>
              </w:rPr>
              <w:t xml:space="preserve"> </w:t>
            </w:r>
          </w:p>
          <w:p w14:paraId="14C7ED51" w14:textId="77BD1248" w:rsidR="00E8010A" w:rsidRPr="008B7D0B" w:rsidRDefault="00161F71"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w:t>
            </w:r>
            <w:r w:rsidR="00E8010A" w:rsidRPr="008B7D0B">
              <w:rPr>
                <w:rFonts w:ascii="Times New Roman" w:eastAsia="Times New Roman" w:hAnsi="Times New Roman" w:cs="Times New Roman"/>
                <w:sz w:val="18"/>
                <w:szCs w:val="18"/>
                <w:lang w:eastAsia="it-IT"/>
              </w:rPr>
              <w:t>Applicazione della normativa di settore vigente in relazione all’attività amministrativa</w:t>
            </w:r>
          </w:p>
          <w:p w14:paraId="54E80195" w14:textId="2B733D5B"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Adempimenti per la trasparenza</w:t>
            </w:r>
          </w:p>
          <w:p w14:paraId="6391A411" w14:textId="7F05A6CB"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Adozione del codice di comportamento</w:t>
            </w:r>
          </w:p>
          <w:p w14:paraId="65501271" w14:textId="16DCB8AD"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del personale incaricato dell’istruttoria</w:t>
            </w:r>
          </w:p>
          <w:p w14:paraId="4BE052F7" w14:textId="2CA59326"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Astensione per conflitto di interessi</w:t>
            </w:r>
          </w:p>
          <w:p w14:paraId="77DBA65E" w14:textId="670AEB86"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Monitoraggio del rispetto dei termini per i procedimenti</w:t>
            </w:r>
          </w:p>
          <w:p w14:paraId="408A5FC8" w14:textId="28FA61E7"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Distinzione tra responsabile del procedimento e dirigente responsabile del procedimento</w:t>
            </w:r>
          </w:p>
          <w:p w14:paraId="17894A42" w14:textId="288A95D0"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Regolamentazione affidamenti sotto soglia</w:t>
            </w:r>
          </w:p>
          <w:p w14:paraId="08F28E36" w14:textId="67A21D8F"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Divieto del frazionamento del valore degli appalti</w:t>
            </w:r>
          </w:p>
          <w:p w14:paraId="5C4664FD" w14:textId="5154DE59"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Ricorso a </w:t>
            </w:r>
            <w:proofErr w:type="spellStart"/>
            <w:r w:rsidRPr="008B7D0B">
              <w:rPr>
                <w:rFonts w:ascii="Times New Roman" w:eastAsia="Times New Roman" w:hAnsi="Times New Roman" w:cs="Times New Roman"/>
                <w:sz w:val="18"/>
                <w:szCs w:val="18"/>
                <w:lang w:eastAsia="it-IT"/>
              </w:rPr>
              <w:t>Consip</w:t>
            </w:r>
            <w:proofErr w:type="spellEnd"/>
            <w:r w:rsidRPr="008B7D0B">
              <w:rPr>
                <w:rFonts w:ascii="Times New Roman" w:eastAsia="Times New Roman" w:hAnsi="Times New Roman" w:cs="Times New Roman"/>
                <w:sz w:val="18"/>
                <w:szCs w:val="18"/>
                <w:lang w:eastAsia="it-IT"/>
              </w:rPr>
              <w:t xml:space="preserve"> e MEPA per forniture e servizi per acquisizioni sotto soglia comunitaria</w:t>
            </w:r>
          </w:p>
          <w:p w14:paraId="139D20AB" w14:textId="55CEF3BC"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Costituzione degli albi dei fornitori quale strumento per assicurare il principio di rotazione</w:t>
            </w:r>
          </w:p>
          <w:p w14:paraId="0DFB0309"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dei contraenti</w:t>
            </w:r>
          </w:p>
          <w:p w14:paraId="71B02B9C" w14:textId="7F694856"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periodica del responsabile del procedimento da parte del dirigente con l’accortezza di mantenere continuità e coerenza degli indirizzi e le necessarie competenze delle strutture</w:t>
            </w:r>
          </w:p>
          <w:p w14:paraId="0E85FA7C" w14:textId="050911AB"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Individuazione responsabile del procedimento in base alle specifiche competenze</w:t>
            </w:r>
          </w:p>
          <w:p w14:paraId="44E70F6F" w14:textId="47F77B5A"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lastRenderedPageBreak/>
              <w:t>Attestazione motivata rispetto alla congruità dell’offerta</w:t>
            </w:r>
          </w:p>
          <w:p w14:paraId="6F47EB7D" w14:textId="7C44084E"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Controllo di legittimità</w:t>
            </w:r>
          </w:p>
          <w:p w14:paraId="169C480E" w14:textId="58FF85A8" w:rsidR="00161F71"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Controllo contabile</w:t>
            </w:r>
            <w:r w:rsidR="00161F71" w:rsidRPr="008B7D0B">
              <w:rPr>
                <w:rFonts w:ascii="Times New Roman" w:eastAsia="Times New Roman" w:hAnsi="Times New Roman" w:cs="Times New Roman"/>
                <w:sz w:val="18"/>
                <w:szCs w:val="18"/>
                <w:lang w:eastAsia="it-IT"/>
              </w:rPr>
              <w:t>)</w:t>
            </w:r>
          </w:p>
          <w:p w14:paraId="4097A071"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5DC9D6A6" w14:textId="77777777" w:rsidR="00E8010A"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Misure di prevenzione concernenti l’area: provvedimenti ampliativi della sfera giuridica dei destinatari privi di effetto econo</w:t>
            </w:r>
            <w:r w:rsidR="00F74E11" w:rsidRPr="008B7D0B">
              <w:rPr>
                <w:rFonts w:ascii="Times New Roman" w:eastAsia="Times New Roman" w:hAnsi="Times New Roman" w:cs="Times New Roman"/>
                <w:sz w:val="18"/>
                <w:szCs w:val="18"/>
                <w:lang w:eastAsia="it-IT"/>
              </w:rPr>
              <w:t>m</w:t>
            </w:r>
            <w:r w:rsidRPr="008B7D0B">
              <w:rPr>
                <w:rFonts w:ascii="Times New Roman" w:eastAsia="Times New Roman" w:hAnsi="Times New Roman" w:cs="Times New Roman"/>
                <w:sz w:val="18"/>
                <w:szCs w:val="18"/>
                <w:lang w:eastAsia="it-IT"/>
              </w:rPr>
              <w:t>ico diretto ed immediato per il destinatario</w:t>
            </w:r>
            <w:r w:rsidR="00F74E11" w:rsidRPr="008B7D0B">
              <w:rPr>
                <w:rFonts w:ascii="Times New Roman" w:eastAsia="Times New Roman" w:hAnsi="Times New Roman" w:cs="Times New Roman"/>
                <w:sz w:val="18"/>
                <w:szCs w:val="18"/>
                <w:lang w:eastAsia="it-IT"/>
              </w:rPr>
              <w:t xml:space="preserve"> </w:t>
            </w:r>
          </w:p>
          <w:p w14:paraId="73A3B907" w14:textId="1B2BA43F"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(Distinzione tra responsabile del procedimento (istruttore) e responsabile dell’atto amministrativo (dirigente sottoscrittore)</w:t>
            </w:r>
          </w:p>
          <w:p w14:paraId="6AFE3E5F" w14:textId="243A6071"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periodica del responsabile del procedimento da parte del dirigente con l’accortezza di mantenere continuità e coerenza degli indirizzi e le necessarie competenze delle strutture</w:t>
            </w:r>
          </w:p>
          <w:p w14:paraId="36ABB3E1" w14:textId="0A2F9279"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dei dirigenti con l’accortezza di mantenere continuità e coerenza degli indirizzi e le necessarie competenze delle strutture</w:t>
            </w:r>
          </w:p>
          <w:p w14:paraId="6297AC93" w14:textId="12B6D228"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Attestazione espressa nel testo del provvedimento </w:t>
            </w:r>
            <w:proofErr w:type="spellStart"/>
            <w:r w:rsidRPr="008B7D0B">
              <w:rPr>
                <w:rFonts w:ascii="Times New Roman" w:eastAsia="Times New Roman" w:hAnsi="Times New Roman" w:cs="Times New Roman"/>
                <w:sz w:val="18"/>
                <w:szCs w:val="18"/>
                <w:lang w:eastAsia="it-IT"/>
              </w:rPr>
              <w:t>autorizzatorio</w:t>
            </w:r>
            <w:proofErr w:type="spellEnd"/>
            <w:r w:rsidRPr="008B7D0B">
              <w:rPr>
                <w:rFonts w:ascii="Times New Roman" w:eastAsia="Times New Roman" w:hAnsi="Times New Roman" w:cs="Times New Roman"/>
                <w:sz w:val="18"/>
                <w:szCs w:val="18"/>
                <w:lang w:eastAsia="it-IT"/>
              </w:rPr>
              <w:t xml:space="preserve"> o </w:t>
            </w:r>
            <w:proofErr w:type="spellStart"/>
            <w:r w:rsidRPr="008B7D0B">
              <w:rPr>
                <w:rFonts w:ascii="Times New Roman" w:eastAsia="Times New Roman" w:hAnsi="Times New Roman" w:cs="Times New Roman"/>
                <w:sz w:val="18"/>
                <w:szCs w:val="18"/>
                <w:lang w:eastAsia="it-IT"/>
              </w:rPr>
              <w:t>concessorio</w:t>
            </w:r>
            <w:proofErr w:type="spellEnd"/>
            <w:r w:rsidRPr="008B7D0B">
              <w:rPr>
                <w:rFonts w:ascii="Times New Roman" w:eastAsia="Times New Roman" w:hAnsi="Times New Roman" w:cs="Times New Roman"/>
                <w:sz w:val="18"/>
                <w:szCs w:val="18"/>
                <w:lang w:eastAsia="it-IT"/>
              </w:rPr>
              <w:t xml:space="preserve"> da parte del responsabile del procedimento e del dirigente responsabile circa l’assenza di conflitti di interessi ex art. 6 bis della legge 241/90.)</w:t>
            </w:r>
          </w:p>
          <w:p w14:paraId="69BA9A8A"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0AA910FE" w14:textId="77777777" w:rsidR="00E8010A" w:rsidRPr="008B7D0B" w:rsidRDefault="006B34AA" w:rsidP="00D17544">
            <w:pPr>
              <w:pStyle w:val="Paragrafoelenco"/>
              <w:numPr>
                <w:ilvl w:val="0"/>
                <w:numId w:val="24"/>
              </w:numPr>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 xml:space="preserve">Misure di prevenzioni concernenti l’area: provvedimenti ampliativi della sfera giuridica dei destinatari con effetto economico diretto ed immediato per il destinatario </w:t>
            </w:r>
            <w:r w:rsidR="00F74E11" w:rsidRPr="008B7D0B">
              <w:rPr>
                <w:rFonts w:ascii="Times New Roman" w:eastAsia="Times New Roman" w:hAnsi="Times New Roman" w:cs="Times New Roman"/>
                <w:sz w:val="18"/>
                <w:szCs w:val="18"/>
                <w:lang w:eastAsia="it-IT"/>
              </w:rPr>
              <w:t xml:space="preserve"> </w:t>
            </w:r>
          </w:p>
          <w:p w14:paraId="1C3E70CD" w14:textId="20FEBCBD"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(Distinzione tra responsabile del procedimento (istruttore) e responsabile dell’atto amministrativo (dirigente sottoscrittore)</w:t>
            </w:r>
          </w:p>
          <w:p w14:paraId="227A2B50" w14:textId="4E37888A"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periodica del responsabile del procedimento da parte del dirigente con l’accortezza di mantenere continuità e coerenza degli indirizzi e le necessarie competenze delle strutture</w:t>
            </w:r>
          </w:p>
          <w:p w14:paraId="43DC5070" w14:textId="525D6A44"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Rotazione dei dirigenti con l’accortezza di mantenere continuità e coerenza degli indirizzi e le necessarie competenze delle strutture</w:t>
            </w:r>
          </w:p>
          <w:p w14:paraId="2311B5D5" w14:textId="1662C480" w:rsidR="00E8010A" w:rsidRPr="008B7D0B" w:rsidRDefault="00E8010A" w:rsidP="00D17544">
            <w:pPr>
              <w:pStyle w:val="Paragrafoelenco"/>
              <w:autoSpaceDE w:val="0"/>
              <w:autoSpaceDN w:val="0"/>
              <w:adjustRightInd w:val="0"/>
              <w:jc w:val="both"/>
              <w:rPr>
                <w:rFonts w:ascii="Times New Roman" w:eastAsia="Times New Roman" w:hAnsi="Times New Roman" w:cs="Times New Roman"/>
                <w:sz w:val="18"/>
                <w:szCs w:val="18"/>
                <w:lang w:eastAsia="it-IT"/>
              </w:rPr>
            </w:pPr>
            <w:r w:rsidRPr="008B7D0B">
              <w:rPr>
                <w:rFonts w:ascii="Times New Roman" w:eastAsia="Times New Roman" w:hAnsi="Times New Roman" w:cs="Times New Roman"/>
                <w:sz w:val="18"/>
                <w:szCs w:val="18"/>
                <w:lang w:eastAsia="it-IT"/>
              </w:rPr>
              <w:t>Rispetto della distinzione tra attività di indirizzo politico ed attività gestionale)</w:t>
            </w:r>
          </w:p>
          <w:p w14:paraId="36C79579" w14:textId="77777777" w:rsidR="00E8010A" w:rsidRPr="008B7D0B" w:rsidRDefault="00E8010A" w:rsidP="00D17544">
            <w:pPr>
              <w:pStyle w:val="Paragrafoelenco"/>
              <w:autoSpaceDE w:val="0"/>
              <w:autoSpaceDN w:val="0"/>
              <w:adjustRightInd w:val="0"/>
              <w:jc w:val="both"/>
              <w:rPr>
                <w:rFonts w:ascii="Times New Roman" w:eastAsia="Times New Roman" w:hAnsi="Times New Roman" w:cs="Times New Roman"/>
                <w:b/>
                <w:sz w:val="18"/>
                <w:szCs w:val="18"/>
                <w:lang w:eastAsia="it-IT"/>
              </w:rPr>
            </w:pPr>
            <w:r w:rsidRPr="008B7D0B">
              <w:rPr>
                <w:rFonts w:ascii="Times New Roman" w:eastAsia="Times New Roman" w:hAnsi="Times New Roman" w:cs="Times New Roman"/>
                <w:b/>
                <w:sz w:val="18"/>
                <w:szCs w:val="18"/>
                <w:lang w:eastAsia="it-IT"/>
              </w:rPr>
              <w:t>(Percentuale di realizzazione: 80%)</w:t>
            </w:r>
          </w:p>
          <w:p w14:paraId="65621DD1" w14:textId="77777777" w:rsidR="006B34AA" w:rsidRPr="008B7D0B" w:rsidRDefault="006B34AA" w:rsidP="00D17544">
            <w:pPr>
              <w:autoSpaceDE w:val="0"/>
              <w:autoSpaceDN w:val="0"/>
              <w:adjustRightInd w:val="0"/>
              <w:jc w:val="both"/>
              <w:rPr>
                <w:b/>
                <w:bCs/>
                <w:sz w:val="18"/>
                <w:szCs w:val="18"/>
              </w:rPr>
            </w:pPr>
          </w:p>
          <w:p w14:paraId="1F19F7E7" w14:textId="77777777" w:rsidR="006B34AA" w:rsidRPr="008B7D0B" w:rsidRDefault="006B34AA" w:rsidP="00D17544">
            <w:pPr>
              <w:autoSpaceDE w:val="0"/>
              <w:autoSpaceDN w:val="0"/>
              <w:adjustRightInd w:val="0"/>
              <w:jc w:val="both"/>
              <w:rPr>
                <w:b/>
                <w:bCs/>
                <w:sz w:val="18"/>
                <w:szCs w:val="18"/>
              </w:rPr>
            </w:pPr>
          </w:p>
          <w:p w14:paraId="5BBDDCAF" w14:textId="5A7D6A74" w:rsidR="006B34AA" w:rsidRPr="008B7D0B" w:rsidRDefault="006B34AA" w:rsidP="00D17544">
            <w:pPr>
              <w:autoSpaceDE w:val="0"/>
              <w:autoSpaceDN w:val="0"/>
              <w:adjustRightInd w:val="0"/>
              <w:jc w:val="both"/>
              <w:rPr>
                <w:sz w:val="18"/>
                <w:szCs w:val="18"/>
              </w:rPr>
            </w:pPr>
          </w:p>
        </w:tc>
      </w:tr>
      <w:tr w:rsidR="00CF71E8" w:rsidRPr="008B7D0B" w14:paraId="0A9505E5" w14:textId="1DC81106" w:rsidTr="00B1451F">
        <w:trPr>
          <w:trHeight w:val="2011"/>
        </w:trPr>
        <w:tc>
          <w:tcPr>
            <w:tcW w:w="359" w:type="pct"/>
            <w:vMerge/>
            <w:vAlign w:val="center"/>
          </w:tcPr>
          <w:p w14:paraId="1B0735AF" w14:textId="34F7D175" w:rsidR="00CF71E8" w:rsidRPr="008B7D0B" w:rsidRDefault="00CF71E8" w:rsidP="002B257C">
            <w:pPr>
              <w:spacing w:line="276" w:lineRule="auto"/>
              <w:jc w:val="center"/>
              <w:rPr>
                <w:b/>
                <w:sz w:val="18"/>
                <w:szCs w:val="18"/>
              </w:rPr>
            </w:pPr>
          </w:p>
        </w:tc>
        <w:tc>
          <w:tcPr>
            <w:tcW w:w="369" w:type="pct"/>
            <w:vMerge w:val="restart"/>
            <w:vAlign w:val="center"/>
          </w:tcPr>
          <w:p w14:paraId="7EA34CEB" w14:textId="77777777" w:rsidR="00CF71E8" w:rsidRPr="008B7D0B" w:rsidRDefault="00CF71E8" w:rsidP="002B257C">
            <w:pPr>
              <w:spacing w:line="276" w:lineRule="auto"/>
              <w:jc w:val="center"/>
              <w:rPr>
                <w:sz w:val="18"/>
                <w:szCs w:val="18"/>
              </w:rPr>
            </w:pPr>
            <w:r w:rsidRPr="008B7D0B">
              <w:rPr>
                <w:sz w:val="18"/>
                <w:szCs w:val="18"/>
              </w:rPr>
              <w:t>1.6</w:t>
            </w:r>
          </w:p>
          <w:p w14:paraId="59CAC51C" w14:textId="77777777" w:rsidR="00CF71E8" w:rsidRPr="008B7D0B" w:rsidRDefault="00CF71E8" w:rsidP="002B257C">
            <w:pPr>
              <w:spacing w:line="276" w:lineRule="auto"/>
              <w:jc w:val="center"/>
              <w:rPr>
                <w:sz w:val="18"/>
                <w:szCs w:val="18"/>
              </w:rPr>
            </w:pPr>
            <w:r w:rsidRPr="008B7D0B">
              <w:rPr>
                <w:sz w:val="18"/>
                <w:szCs w:val="18"/>
              </w:rPr>
              <w:t xml:space="preserve">Garantire un’adeguata attività di monitoraggio anche in rapporto alla trasparenza ed </w:t>
            </w:r>
            <w:r w:rsidRPr="008B7D0B">
              <w:rPr>
                <w:sz w:val="18"/>
                <w:szCs w:val="18"/>
              </w:rPr>
              <w:lastRenderedPageBreak/>
              <w:t>all’integrità</w:t>
            </w:r>
          </w:p>
          <w:p w14:paraId="52F8B92F" w14:textId="77777777" w:rsidR="00CF71E8" w:rsidRPr="008B7D0B" w:rsidRDefault="00CF71E8" w:rsidP="002B257C">
            <w:pPr>
              <w:spacing w:line="276" w:lineRule="auto"/>
              <w:jc w:val="center"/>
              <w:rPr>
                <w:sz w:val="18"/>
                <w:szCs w:val="18"/>
              </w:rPr>
            </w:pPr>
            <w:r w:rsidRPr="008B7D0B">
              <w:rPr>
                <w:sz w:val="18"/>
                <w:szCs w:val="18"/>
              </w:rPr>
              <w:t>(peso: 15%)</w:t>
            </w:r>
          </w:p>
        </w:tc>
        <w:tc>
          <w:tcPr>
            <w:tcW w:w="688" w:type="pct"/>
            <w:vAlign w:val="center"/>
          </w:tcPr>
          <w:p w14:paraId="154170E7" w14:textId="507D971D" w:rsidR="00CF71E8" w:rsidRPr="008B7D0B" w:rsidRDefault="00CF71E8" w:rsidP="002B257C">
            <w:pPr>
              <w:tabs>
                <w:tab w:val="left" w:pos="287"/>
              </w:tabs>
              <w:spacing w:after="120" w:line="276" w:lineRule="auto"/>
              <w:jc w:val="center"/>
              <w:rPr>
                <w:sz w:val="18"/>
                <w:szCs w:val="18"/>
              </w:rPr>
            </w:pPr>
            <w:r w:rsidRPr="008B7D0B">
              <w:rPr>
                <w:sz w:val="18"/>
                <w:szCs w:val="18"/>
              </w:rPr>
              <w:lastRenderedPageBreak/>
              <w:t>Numero condivisione dei dati relativi all’attività di monitoraggio &gt;=4 (</w:t>
            </w:r>
            <w:r w:rsidRPr="008B7D0B">
              <w:rPr>
                <w:i/>
                <w:sz w:val="18"/>
                <w:szCs w:val="18"/>
              </w:rPr>
              <w:t>Riscontrabili  dai verbali delle riunioni  effettuate e/o dalle -mail inviate dall’Ufficio Monitoraggio e Comunicazione</w:t>
            </w:r>
            <w:r w:rsidRPr="008B7D0B">
              <w:rPr>
                <w:sz w:val="18"/>
                <w:szCs w:val="18"/>
              </w:rPr>
              <w:t>) (</w:t>
            </w:r>
            <w:r w:rsidRPr="008B7D0B">
              <w:rPr>
                <w:b/>
                <w:sz w:val="18"/>
                <w:szCs w:val="18"/>
                <w:u w:val="single"/>
              </w:rPr>
              <w:t xml:space="preserve">peso </w:t>
            </w:r>
            <w:r w:rsidRPr="008B7D0B">
              <w:rPr>
                <w:b/>
                <w:sz w:val="18"/>
                <w:szCs w:val="18"/>
                <w:u w:val="single"/>
              </w:rPr>
              <w:lastRenderedPageBreak/>
              <w:t>55%</w:t>
            </w:r>
            <w:r w:rsidRPr="008B7D0B">
              <w:rPr>
                <w:sz w:val="18"/>
                <w:szCs w:val="18"/>
              </w:rPr>
              <w:t xml:space="preserve"> )</w:t>
            </w:r>
          </w:p>
        </w:tc>
        <w:tc>
          <w:tcPr>
            <w:tcW w:w="264" w:type="pct"/>
            <w:vAlign w:val="center"/>
          </w:tcPr>
          <w:p w14:paraId="032EE94D" w14:textId="09D6458B" w:rsidR="00CF71E8" w:rsidRPr="008B7D0B" w:rsidRDefault="00CF71E8" w:rsidP="002B257C">
            <w:pPr>
              <w:tabs>
                <w:tab w:val="left" w:pos="287"/>
              </w:tabs>
              <w:spacing w:after="120" w:line="276" w:lineRule="auto"/>
              <w:ind w:left="287"/>
              <w:jc w:val="center"/>
              <w:rPr>
                <w:sz w:val="18"/>
                <w:szCs w:val="18"/>
              </w:rPr>
            </w:pPr>
            <w:r w:rsidRPr="008B7D0B">
              <w:rPr>
                <w:sz w:val="18"/>
                <w:szCs w:val="18"/>
              </w:rPr>
              <w:lastRenderedPageBreak/>
              <w:t>&gt;=4</w:t>
            </w:r>
          </w:p>
        </w:tc>
        <w:tc>
          <w:tcPr>
            <w:tcW w:w="357" w:type="pct"/>
            <w:vAlign w:val="center"/>
          </w:tcPr>
          <w:p w14:paraId="215C4AAF" w14:textId="6C3F1DF8" w:rsidR="00CF71E8" w:rsidRPr="008B7D0B" w:rsidRDefault="00CF71E8" w:rsidP="002B257C">
            <w:pPr>
              <w:tabs>
                <w:tab w:val="left" w:pos="287"/>
              </w:tabs>
              <w:spacing w:after="120" w:line="276" w:lineRule="auto"/>
              <w:ind w:left="287"/>
              <w:jc w:val="center"/>
              <w:rPr>
                <w:sz w:val="18"/>
                <w:szCs w:val="18"/>
              </w:rPr>
            </w:pPr>
            <w:r w:rsidRPr="008B7D0B">
              <w:rPr>
                <w:sz w:val="18"/>
                <w:szCs w:val="18"/>
              </w:rPr>
              <w:t>4</w:t>
            </w:r>
          </w:p>
        </w:tc>
        <w:tc>
          <w:tcPr>
            <w:tcW w:w="387" w:type="pct"/>
            <w:vAlign w:val="center"/>
          </w:tcPr>
          <w:p w14:paraId="01837343" w14:textId="26760884"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3283DA41" w14:textId="7D1B1876" w:rsidR="00BA09C3" w:rsidRPr="008B7D0B" w:rsidRDefault="00BA09C3" w:rsidP="00D17544">
            <w:pPr>
              <w:tabs>
                <w:tab w:val="left" w:pos="287"/>
              </w:tabs>
              <w:spacing w:after="120" w:line="276" w:lineRule="auto"/>
              <w:jc w:val="both"/>
              <w:rPr>
                <w:sz w:val="18"/>
                <w:szCs w:val="18"/>
              </w:rPr>
            </w:pPr>
            <w:r w:rsidRPr="008B7D0B">
              <w:rPr>
                <w:sz w:val="18"/>
                <w:szCs w:val="18"/>
              </w:rPr>
              <w:t>Il presente indicatore si riferisce al punto 4, lettere A e B dell’allegato I del Reg.(UE) 907 del 2014.</w:t>
            </w:r>
          </w:p>
          <w:p w14:paraId="69DC90D8" w14:textId="13865A69" w:rsidR="00CF71E8" w:rsidRPr="008B7D0B" w:rsidRDefault="00770214" w:rsidP="00D17544">
            <w:pPr>
              <w:tabs>
                <w:tab w:val="left" w:pos="287"/>
              </w:tabs>
              <w:spacing w:after="120" w:line="276" w:lineRule="auto"/>
              <w:jc w:val="both"/>
              <w:rPr>
                <w:sz w:val="18"/>
                <w:szCs w:val="18"/>
              </w:rPr>
            </w:pPr>
            <w:r w:rsidRPr="008B7D0B">
              <w:rPr>
                <w:sz w:val="18"/>
                <w:szCs w:val="18"/>
              </w:rPr>
              <w:t xml:space="preserve">La condivisione dei dati di monitoraggio è regolamentata dal Manuale dell’Ufficio Monitoraggio e Comunicazione ed è finalizzata a produrre al management dell’Agenzia informazioni e dati utili per orientare l’azione amministrativa soprattutto in relazione ai compiti di cui al </w:t>
            </w:r>
            <w:proofErr w:type="spellStart"/>
            <w:r w:rsidRPr="008B7D0B">
              <w:rPr>
                <w:sz w:val="18"/>
                <w:szCs w:val="18"/>
              </w:rPr>
              <w:t>Dec</w:t>
            </w:r>
            <w:proofErr w:type="spellEnd"/>
            <w:r w:rsidRPr="008B7D0B">
              <w:rPr>
                <w:sz w:val="18"/>
                <w:szCs w:val="18"/>
              </w:rPr>
              <w:t xml:space="preserve"> (UE) 907/2014</w:t>
            </w:r>
            <w:r w:rsidR="00997B16" w:rsidRPr="008B7D0B">
              <w:rPr>
                <w:sz w:val="18"/>
                <w:szCs w:val="18"/>
              </w:rPr>
              <w:t>.</w:t>
            </w:r>
          </w:p>
          <w:p w14:paraId="1F41E441" w14:textId="24472512" w:rsidR="00997B16" w:rsidRPr="008B7D0B" w:rsidRDefault="00997B16" w:rsidP="00D17544">
            <w:pPr>
              <w:tabs>
                <w:tab w:val="left" w:pos="287"/>
              </w:tabs>
              <w:spacing w:after="120" w:line="276" w:lineRule="auto"/>
              <w:jc w:val="both"/>
              <w:rPr>
                <w:sz w:val="18"/>
                <w:szCs w:val="18"/>
                <w:highlight w:val="yellow"/>
              </w:rPr>
            </w:pPr>
            <w:r w:rsidRPr="008B7D0B">
              <w:rPr>
                <w:sz w:val="18"/>
                <w:szCs w:val="18"/>
              </w:rPr>
              <w:t>Tale attività è stata espressamente richiesta dalla Commissione Europea a seguito di un Audit avvenuto nel 2010 presso la sede dell’Agenzia.</w:t>
            </w:r>
          </w:p>
        </w:tc>
      </w:tr>
      <w:tr w:rsidR="00CF71E8" w:rsidRPr="008B7D0B" w14:paraId="56B23A57" w14:textId="3DDE599F" w:rsidTr="00B1451F">
        <w:trPr>
          <w:trHeight w:val="2010"/>
        </w:trPr>
        <w:tc>
          <w:tcPr>
            <w:tcW w:w="359" w:type="pct"/>
            <w:vMerge/>
            <w:vAlign w:val="center"/>
          </w:tcPr>
          <w:p w14:paraId="742A0277" w14:textId="77777777" w:rsidR="00CF71E8" w:rsidRPr="008B7D0B" w:rsidRDefault="00CF71E8" w:rsidP="002B257C">
            <w:pPr>
              <w:spacing w:line="276" w:lineRule="auto"/>
              <w:jc w:val="center"/>
              <w:rPr>
                <w:b/>
                <w:sz w:val="18"/>
                <w:szCs w:val="18"/>
              </w:rPr>
            </w:pPr>
          </w:p>
        </w:tc>
        <w:tc>
          <w:tcPr>
            <w:tcW w:w="369" w:type="pct"/>
            <w:vMerge/>
            <w:vAlign w:val="center"/>
          </w:tcPr>
          <w:p w14:paraId="0AAD8C5D" w14:textId="77777777" w:rsidR="00CF71E8" w:rsidRPr="008B7D0B" w:rsidRDefault="00CF71E8" w:rsidP="002B257C">
            <w:pPr>
              <w:spacing w:line="276" w:lineRule="auto"/>
              <w:jc w:val="center"/>
              <w:rPr>
                <w:sz w:val="18"/>
                <w:szCs w:val="18"/>
              </w:rPr>
            </w:pPr>
          </w:p>
        </w:tc>
        <w:tc>
          <w:tcPr>
            <w:tcW w:w="688" w:type="pct"/>
            <w:vAlign w:val="center"/>
          </w:tcPr>
          <w:p w14:paraId="3EEE8C73" w14:textId="2D6494C1" w:rsidR="00CF71E8" w:rsidRPr="008B7D0B" w:rsidRDefault="00CF71E8" w:rsidP="002B257C">
            <w:pPr>
              <w:tabs>
                <w:tab w:val="left" w:pos="287"/>
              </w:tabs>
              <w:spacing w:after="120" w:line="276" w:lineRule="auto"/>
              <w:jc w:val="center"/>
              <w:rPr>
                <w:sz w:val="18"/>
                <w:szCs w:val="18"/>
              </w:rPr>
            </w:pPr>
            <w:r w:rsidRPr="008B7D0B">
              <w:rPr>
                <w:sz w:val="18"/>
                <w:szCs w:val="18"/>
              </w:rPr>
              <w:t>Numero di riunioni del gruppo di lavoro sulla Trasparenza &gt;= 8 (</w:t>
            </w:r>
            <w:r w:rsidRPr="008B7D0B">
              <w:rPr>
                <w:i/>
                <w:sz w:val="18"/>
                <w:szCs w:val="18"/>
              </w:rPr>
              <w:t>Riscontrabili dai verbali</w:t>
            </w:r>
            <w:r w:rsidRPr="008B7D0B">
              <w:rPr>
                <w:sz w:val="18"/>
                <w:szCs w:val="18"/>
              </w:rPr>
              <w:t>) (</w:t>
            </w:r>
            <w:r w:rsidRPr="008B7D0B">
              <w:rPr>
                <w:b/>
                <w:sz w:val="18"/>
                <w:szCs w:val="18"/>
                <w:u w:val="single"/>
              </w:rPr>
              <w:t>peso 45%</w:t>
            </w:r>
            <w:r w:rsidRPr="008B7D0B">
              <w:rPr>
                <w:sz w:val="18"/>
                <w:szCs w:val="18"/>
              </w:rPr>
              <w:t>)</w:t>
            </w:r>
          </w:p>
        </w:tc>
        <w:tc>
          <w:tcPr>
            <w:tcW w:w="264" w:type="pct"/>
            <w:vAlign w:val="center"/>
          </w:tcPr>
          <w:p w14:paraId="608EE840" w14:textId="42735137" w:rsidR="00CF71E8" w:rsidRPr="008B7D0B" w:rsidRDefault="00CF71E8" w:rsidP="002B257C">
            <w:pPr>
              <w:tabs>
                <w:tab w:val="left" w:pos="287"/>
              </w:tabs>
              <w:spacing w:after="120" w:line="276" w:lineRule="auto"/>
              <w:ind w:left="287"/>
              <w:jc w:val="center"/>
              <w:rPr>
                <w:sz w:val="18"/>
                <w:szCs w:val="18"/>
              </w:rPr>
            </w:pPr>
            <w:r w:rsidRPr="008B7D0B">
              <w:rPr>
                <w:sz w:val="18"/>
                <w:szCs w:val="18"/>
              </w:rPr>
              <w:t>&gt;= 8</w:t>
            </w:r>
          </w:p>
        </w:tc>
        <w:tc>
          <w:tcPr>
            <w:tcW w:w="357" w:type="pct"/>
            <w:vAlign w:val="center"/>
          </w:tcPr>
          <w:p w14:paraId="6570BC3C" w14:textId="1906E955" w:rsidR="00CF71E8" w:rsidRPr="008B7D0B" w:rsidRDefault="00CF71E8" w:rsidP="002B257C">
            <w:pPr>
              <w:tabs>
                <w:tab w:val="left" w:pos="287"/>
              </w:tabs>
              <w:spacing w:after="120" w:line="276" w:lineRule="auto"/>
              <w:ind w:left="287"/>
              <w:jc w:val="center"/>
              <w:rPr>
                <w:sz w:val="18"/>
                <w:szCs w:val="18"/>
              </w:rPr>
            </w:pPr>
            <w:r w:rsidRPr="008B7D0B">
              <w:rPr>
                <w:sz w:val="18"/>
                <w:szCs w:val="18"/>
              </w:rPr>
              <w:t>4</w:t>
            </w:r>
          </w:p>
        </w:tc>
        <w:tc>
          <w:tcPr>
            <w:tcW w:w="387" w:type="pct"/>
            <w:vAlign w:val="center"/>
          </w:tcPr>
          <w:p w14:paraId="30F23399" w14:textId="516455FD" w:rsidR="00CF71E8" w:rsidRPr="008B7D0B" w:rsidRDefault="00CF71E8" w:rsidP="002B257C">
            <w:pPr>
              <w:tabs>
                <w:tab w:val="left" w:pos="287"/>
              </w:tabs>
              <w:spacing w:after="120" w:line="276" w:lineRule="auto"/>
              <w:ind w:left="287"/>
              <w:jc w:val="center"/>
              <w:rPr>
                <w:sz w:val="18"/>
                <w:szCs w:val="18"/>
              </w:rPr>
            </w:pPr>
            <w:r w:rsidRPr="008B7D0B">
              <w:rPr>
                <w:sz w:val="18"/>
                <w:szCs w:val="18"/>
              </w:rPr>
              <w:t>50%</w:t>
            </w:r>
          </w:p>
        </w:tc>
        <w:tc>
          <w:tcPr>
            <w:tcW w:w="2576" w:type="pct"/>
            <w:vAlign w:val="center"/>
          </w:tcPr>
          <w:p w14:paraId="303AD3B6" w14:textId="5865DC7C" w:rsidR="00BA09C3" w:rsidRPr="008B7D0B" w:rsidRDefault="00BA09C3" w:rsidP="00D17544">
            <w:pPr>
              <w:tabs>
                <w:tab w:val="left" w:pos="287"/>
              </w:tabs>
              <w:spacing w:after="120" w:line="276" w:lineRule="auto"/>
              <w:jc w:val="both"/>
              <w:rPr>
                <w:sz w:val="18"/>
                <w:szCs w:val="18"/>
              </w:rPr>
            </w:pPr>
            <w:r w:rsidRPr="008B7D0B">
              <w:rPr>
                <w:sz w:val="18"/>
                <w:szCs w:val="18"/>
              </w:rPr>
              <w:t>Tale indicatore si riferisce agli obblighi in materia di trasparenza cui l’ARCEA deve adeguarsi in virtù della normativa nazionale.</w:t>
            </w:r>
          </w:p>
          <w:p w14:paraId="2ED47DED" w14:textId="56C85CAF" w:rsidR="00997B16" w:rsidRPr="008B7D0B" w:rsidRDefault="00B21ED1" w:rsidP="00D17544">
            <w:pPr>
              <w:tabs>
                <w:tab w:val="left" w:pos="287"/>
              </w:tabs>
              <w:spacing w:after="120" w:line="276" w:lineRule="auto"/>
              <w:jc w:val="both"/>
              <w:rPr>
                <w:sz w:val="18"/>
                <w:szCs w:val="18"/>
              </w:rPr>
            </w:pPr>
            <w:r w:rsidRPr="008B7D0B">
              <w:rPr>
                <w:sz w:val="18"/>
                <w:szCs w:val="18"/>
              </w:rPr>
              <w:t>Il gruppo di lavoro, in</w:t>
            </w:r>
            <w:r w:rsidR="0080696D" w:rsidRPr="008B7D0B">
              <w:rPr>
                <w:sz w:val="18"/>
                <w:szCs w:val="18"/>
              </w:rPr>
              <w:t xml:space="preserve"> </w:t>
            </w:r>
            <w:r w:rsidR="00CF71E8" w:rsidRPr="008B7D0B">
              <w:rPr>
                <w:sz w:val="18"/>
                <w:szCs w:val="18"/>
              </w:rPr>
              <w:t>considerazione delle assegnazioni di servizio ad alcuni membri, nella seconda metà dell’anno ha modificato la propria organizzazione interna ed ha assegnato compiti specifici a singoli componenti senza effettuare riunioni plenarie. Mancano pertanto i verbali degli incontri.</w:t>
            </w:r>
          </w:p>
          <w:p w14:paraId="1620F198" w14:textId="5F988508" w:rsidR="00CF71E8" w:rsidRPr="008B7D0B" w:rsidRDefault="00CF71E8" w:rsidP="00D17544">
            <w:pPr>
              <w:tabs>
                <w:tab w:val="left" w:pos="287"/>
              </w:tabs>
              <w:spacing w:after="120" w:line="276" w:lineRule="auto"/>
              <w:jc w:val="both"/>
              <w:rPr>
                <w:sz w:val="18"/>
                <w:szCs w:val="18"/>
              </w:rPr>
            </w:pPr>
            <w:r w:rsidRPr="008B7D0B">
              <w:rPr>
                <w:sz w:val="18"/>
                <w:szCs w:val="18"/>
              </w:rPr>
              <w:t>Tale indicatore non è stato confermato nei Piani successivi.</w:t>
            </w:r>
          </w:p>
        </w:tc>
      </w:tr>
      <w:tr w:rsidR="00CF71E8" w:rsidRPr="008B7D0B" w14:paraId="5F7C0FAE" w14:textId="08E11CFA" w:rsidTr="00B1451F">
        <w:trPr>
          <w:trHeight w:val="1526"/>
        </w:trPr>
        <w:tc>
          <w:tcPr>
            <w:tcW w:w="359" w:type="pct"/>
            <w:vMerge w:val="restart"/>
            <w:vAlign w:val="center"/>
          </w:tcPr>
          <w:p w14:paraId="120FC99B" w14:textId="77777777" w:rsidR="00CF71E8" w:rsidRPr="008B7D0B" w:rsidRDefault="00CF71E8" w:rsidP="002B257C">
            <w:pPr>
              <w:pStyle w:val="Corpotesto"/>
              <w:jc w:val="center"/>
              <w:rPr>
                <w:rFonts w:ascii="Times New Roman" w:hAnsi="Times New Roman"/>
                <w:sz w:val="18"/>
                <w:szCs w:val="18"/>
              </w:rPr>
            </w:pPr>
            <w:r w:rsidRPr="008B7D0B">
              <w:rPr>
                <w:rFonts w:ascii="Times New Roman" w:hAnsi="Times New Roman"/>
                <w:sz w:val="18"/>
                <w:szCs w:val="18"/>
              </w:rPr>
              <w:t>2.</w:t>
            </w:r>
          </w:p>
          <w:p w14:paraId="02B6079E" w14:textId="77777777" w:rsidR="00CF71E8" w:rsidRPr="008B7D0B" w:rsidRDefault="00CF71E8" w:rsidP="002B257C">
            <w:pPr>
              <w:pStyle w:val="Corpotesto"/>
              <w:jc w:val="center"/>
              <w:rPr>
                <w:rFonts w:ascii="Times New Roman" w:hAnsi="Times New Roman"/>
                <w:sz w:val="18"/>
                <w:szCs w:val="18"/>
              </w:rPr>
            </w:pPr>
            <w:r w:rsidRPr="008B7D0B">
              <w:rPr>
                <w:rFonts w:ascii="Times New Roman" w:hAnsi="Times New Roman"/>
                <w:sz w:val="18"/>
                <w:szCs w:val="18"/>
              </w:rPr>
              <w:t>Raggiungimento degli obiettivi di spesa previsti dai regolamenti comunitari di riferimento per i Fondi FEAGA e FEASR e perfezionamento dell’iter dei pagamenti</w:t>
            </w:r>
          </w:p>
          <w:p w14:paraId="1C4EF6BE" w14:textId="77777777" w:rsidR="00CF71E8" w:rsidRPr="008B7D0B" w:rsidRDefault="00CF71E8" w:rsidP="002B257C">
            <w:pPr>
              <w:pStyle w:val="Corpotesto"/>
              <w:jc w:val="center"/>
              <w:rPr>
                <w:rFonts w:ascii="Times New Roman" w:hAnsi="Times New Roman"/>
                <w:sz w:val="18"/>
                <w:szCs w:val="18"/>
              </w:rPr>
            </w:pPr>
            <w:r w:rsidRPr="008B7D0B">
              <w:rPr>
                <w:rFonts w:ascii="Times New Roman" w:hAnsi="Times New Roman"/>
                <w:sz w:val="18"/>
                <w:szCs w:val="18"/>
              </w:rPr>
              <w:t>(peso: 30%)</w:t>
            </w:r>
          </w:p>
          <w:p w14:paraId="25F230E6" w14:textId="77777777" w:rsidR="00CF71E8" w:rsidRPr="008B7D0B" w:rsidRDefault="00CF71E8" w:rsidP="002B257C">
            <w:pPr>
              <w:spacing w:line="276" w:lineRule="auto"/>
              <w:jc w:val="center"/>
              <w:rPr>
                <w:b/>
                <w:sz w:val="18"/>
                <w:szCs w:val="18"/>
              </w:rPr>
            </w:pPr>
          </w:p>
        </w:tc>
        <w:tc>
          <w:tcPr>
            <w:tcW w:w="369" w:type="pct"/>
            <w:vMerge w:val="restart"/>
            <w:vAlign w:val="center"/>
          </w:tcPr>
          <w:p w14:paraId="574ABCAC" w14:textId="77777777" w:rsidR="00CF71E8" w:rsidRPr="008B7D0B" w:rsidRDefault="00CF71E8" w:rsidP="002B257C">
            <w:pPr>
              <w:spacing w:after="120" w:line="276" w:lineRule="auto"/>
              <w:jc w:val="center"/>
              <w:rPr>
                <w:sz w:val="18"/>
                <w:szCs w:val="18"/>
              </w:rPr>
            </w:pPr>
            <w:r w:rsidRPr="008B7D0B">
              <w:rPr>
                <w:sz w:val="18"/>
                <w:szCs w:val="18"/>
              </w:rPr>
              <w:lastRenderedPageBreak/>
              <w:t>2.1</w:t>
            </w:r>
          </w:p>
          <w:p w14:paraId="6934F982" w14:textId="77777777" w:rsidR="00CF71E8" w:rsidRPr="008B7D0B" w:rsidRDefault="00CF71E8" w:rsidP="002B257C">
            <w:pPr>
              <w:spacing w:after="120" w:line="276" w:lineRule="auto"/>
              <w:jc w:val="center"/>
              <w:rPr>
                <w:sz w:val="18"/>
                <w:szCs w:val="18"/>
              </w:rPr>
            </w:pPr>
            <w:r w:rsidRPr="008B7D0B">
              <w:rPr>
                <w:sz w:val="18"/>
                <w:szCs w:val="18"/>
              </w:rPr>
              <w:t>Implementazione delle necessarie procedure tecnico-amministrative</w:t>
            </w:r>
          </w:p>
          <w:p w14:paraId="3054E710" w14:textId="77777777" w:rsidR="00CF71E8" w:rsidRPr="008B7D0B" w:rsidRDefault="00CF71E8" w:rsidP="002B257C">
            <w:pPr>
              <w:spacing w:after="120" w:line="276" w:lineRule="auto"/>
              <w:jc w:val="center"/>
              <w:rPr>
                <w:sz w:val="18"/>
                <w:szCs w:val="18"/>
              </w:rPr>
            </w:pPr>
            <w:r w:rsidRPr="008B7D0B">
              <w:rPr>
                <w:sz w:val="18"/>
                <w:szCs w:val="18"/>
              </w:rPr>
              <w:t>(Peso: 60%)</w:t>
            </w:r>
          </w:p>
          <w:p w14:paraId="44312DCC" w14:textId="77777777" w:rsidR="00CF71E8" w:rsidRPr="008B7D0B" w:rsidRDefault="00CF71E8" w:rsidP="002B257C">
            <w:pPr>
              <w:spacing w:line="276" w:lineRule="auto"/>
              <w:jc w:val="center"/>
              <w:rPr>
                <w:sz w:val="18"/>
                <w:szCs w:val="18"/>
              </w:rPr>
            </w:pPr>
          </w:p>
        </w:tc>
        <w:tc>
          <w:tcPr>
            <w:tcW w:w="688" w:type="pct"/>
            <w:vAlign w:val="center"/>
          </w:tcPr>
          <w:p w14:paraId="7B64A788" w14:textId="17FFFDA0" w:rsidR="00CF71E8" w:rsidRPr="008B7D0B" w:rsidRDefault="00CF71E8" w:rsidP="002B257C">
            <w:pPr>
              <w:tabs>
                <w:tab w:val="left" w:pos="287"/>
              </w:tabs>
              <w:spacing w:after="120" w:line="276" w:lineRule="auto"/>
              <w:jc w:val="center"/>
              <w:rPr>
                <w:sz w:val="18"/>
                <w:szCs w:val="18"/>
              </w:rPr>
            </w:pPr>
            <w:r w:rsidRPr="008B7D0B">
              <w:rPr>
                <w:sz w:val="18"/>
                <w:szCs w:val="18"/>
              </w:rPr>
              <w:t>Numero di Circolari/Istruzioni operative/Manuali operativi adottati dalle Funzioni coinvolte (&gt;=6) (</w:t>
            </w:r>
            <w:r w:rsidRPr="008B7D0B">
              <w:rPr>
                <w:i/>
                <w:sz w:val="18"/>
                <w:szCs w:val="18"/>
              </w:rPr>
              <w:t>Riscontrabili dal Registro dei Decreti, dal Protocollo dell’Ente</w:t>
            </w:r>
            <w:r w:rsidRPr="008B7D0B">
              <w:rPr>
                <w:sz w:val="18"/>
                <w:szCs w:val="18"/>
              </w:rPr>
              <w:t>) (</w:t>
            </w:r>
            <w:r w:rsidRPr="008B7D0B">
              <w:rPr>
                <w:b/>
                <w:sz w:val="18"/>
                <w:szCs w:val="18"/>
                <w:u w:val="single"/>
              </w:rPr>
              <w:t>Peso 30%</w:t>
            </w:r>
            <w:r w:rsidRPr="008B7D0B">
              <w:rPr>
                <w:sz w:val="18"/>
                <w:szCs w:val="18"/>
              </w:rPr>
              <w:t>)</w:t>
            </w:r>
          </w:p>
        </w:tc>
        <w:tc>
          <w:tcPr>
            <w:tcW w:w="264" w:type="pct"/>
            <w:vAlign w:val="center"/>
          </w:tcPr>
          <w:p w14:paraId="01C08AE4" w14:textId="3E8594E1" w:rsidR="00CF71E8" w:rsidRPr="008B7D0B" w:rsidRDefault="00CF71E8" w:rsidP="002B257C">
            <w:pPr>
              <w:tabs>
                <w:tab w:val="left" w:pos="287"/>
              </w:tabs>
              <w:spacing w:after="120" w:line="276" w:lineRule="auto"/>
              <w:ind w:left="287"/>
              <w:jc w:val="center"/>
              <w:rPr>
                <w:sz w:val="18"/>
                <w:szCs w:val="18"/>
              </w:rPr>
            </w:pPr>
            <w:r w:rsidRPr="008B7D0B">
              <w:rPr>
                <w:sz w:val="18"/>
                <w:szCs w:val="18"/>
              </w:rPr>
              <w:t>&gt;=6</w:t>
            </w:r>
          </w:p>
        </w:tc>
        <w:tc>
          <w:tcPr>
            <w:tcW w:w="357" w:type="pct"/>
            <w:vAlign w:val="center"/>
          </w:tcPr>
          <w:p w14:paraId="4E44602C" w14:textId="70FEE3B5" w:rsidR="00CF71E8" w:rsidRPr="008B7D0B" w:rsidRDefault="00CF71E8" w:rsidP="002B257C">
            <w:pPr>
              <w:tabs>
                <w:tab w:val="left" w:pos="287"/>
              </w:tabs>
              <w:spacing w:after="120" w:line="276" w:lineRule="auto"/>
              <w:ind w:left="287"/>
              <w:jc w:val="center"/>
              <w:rPr>
                <w:sz w:val="18"/>
                <w:szCs w:val="18"/>
              </w:rPr>
            </w:pPr>
            <w:r w:rsidRPr="008B7D0B">
              <w:rPr>
                <w:sz w:val="18"/>
                <w:szCs w:val="18"/>
              </w:rPr>
              <w:t>10</w:t>
            </w:r>
          </w:p>
        </w:tc>
        <w:tc>
          <w:tcPr>
            <w:tcW w:w="387" w:type="pct"/>
            <w:vAlign w:val="center"/>
          </w:tcPr>
          <w:p w14:paraId="58CA77EE" w14:textId="2D80E47F"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7CD9054B" w14:textId="79346D7A" w:rsidR="0098170A" w:rsidRPr="008B7D0B" w:rsidRDefault="0098170A" w:rsidP="00D17544">
            <w:pPr>
              <w:tabs>
                <w:tab w:val="left" w:pos="287"/>
              </w:tabs>
              <w:spacing w:after="120" w:line="276" w:lineRule="auto"/>
              <w:jc w:val="both"/>
              <w:rPr>
                <w:sz w:val="18"/>
                <w:szCs w:val="18"/>
              </w:rPr>
            </w:pPr>
            <w:r w:rsidRPr="008B7D0B">
              <w:rPr>
                <w:sz w:val="18"/>
                <w:szCs w:val="18"/>
              </w:rPr>
              <w:t>Questo indicatore fa riferimento all’art. 2, lettere A, B, C, D, E, F dell’Allegato I del Reg.(UE) 907/2014.</w:t>
            </w:r>
          </w:p>
          <w:p w14:paraId="6222C919" w14:textId="77777777" w:rsidR="00CF71E8" w:rsidRPr="008B7D0B" w:rsidRDefault="009F29AA" w:rsidP="00D17544">
            <w:pPr>
              <w:tabs>
                <w:tab w:val="left" w:pos="287"/>
              </w:tabs>
              <w:spacing w:after="120" w:line="276" w:lineRule="auto"/>
              <w:jc w:val="both"/>
              <w:rPr>
                <w:sz w:val="18"/>
                <w:szCs w:val="18"/>
              </w:rPr>
            </w:pPr>
            <w:r w:rsidRPr="008B7D0B">
              <w:rPr>
                <w:sz w:val="18"/>
                <w:szCs w:val="18"/>
              </w:rPr>
              <w:t>Sono considerat</w:t>
            </w:r>
            <w:r w:rsidR="0080696D" w:rsidRPr="008B7D0B">
              <w:rPr>
                <w:sz w:val="18"/>
                <w:szCs w:val="18"/>
              </w:rPr>
              <w:t>e</w:t>
            </w:r>
            <w:r w:rsidRPr="008B7D0B">
              <w:rPr>
                <w:sz w:val="18"/>
                <w:szCs w:val="18"/>
              </w:rPr>
              <w:t xml:space="preserve"> le Circolari e le Istruzioni Operative relative alle Funzioni dell’ARCEA</w:t>
            </w:r>
            <w:r w:rsidR="00997B16" w:rsidRPr="008B7D0B">
              <w:rPr>
                <w:sz w:val="18"/>
                <w:szCs w:val="18"/>
              </w:rPr>
              <w:t xml:space="preserve"> emesse e rese note entro il 31 dicembre 2016.</w:t>
            </w:r>
          </w:p>
          <w:p w14:paraId="455FA2E2" w14:textId="77777777" w:rsidR="0045632A" w:rsidRPr="008B7D0B" w:rsidRDefault="0045632A" w:rsidP="00D17544">
            <w:pPr>
              <w:tabs>
                <w:tab w:val="left" w:pos="287"/>
              </w:tabs>
              <w:spacing w:after="120" w:line="276" w:lineRule="auto"/>
              <w:jc w:val="both"/>
              <w:rPr>
                <w:sz w:val="18"/>
                <w:szCs w:val="18"/>
              </w:rPr>
            </w:pPr>
            <w:r w:rsidRPr="008B7D0B">
              <w:rPr>
                <w:sz w:val="18"/>
                <w:szCs w:val="18"/>
              </w:rPr>
              <w:t xml:space="preserve">Si riporta di seguito il dettaglio delle Circolari e delle Procedure Operative relative all’anno 2016: </w:t>
            </w:r>
          </w:p>
          <w:tbl>
            <w:tblPr>
              <w:tblStyle w:val="Grigliatabella"/>
              <w:tblW w:w="5000" w:type="pct"/>
              <w:tblLook w:val="04A0" w:firstRow="1" w:lastRow="0" w:firstColumn="1" w:lastColumn="0" w:noHBand="0" w:noVBand="1"/>
            </w:tblPr>
            <w:tblGrid>
              <w:gridCol w:w="3368"/>
              <w:gridCol w:w="3816"/>
            </w:tblGrid>
            <w:tr w:rsidR="002A12AE" w:rsidRPr="008B7D0B" w14:paraId="2D59397F" w14:textId="77777777" w:rsidTr="002A12AE">
              <w:tc>
                <w:tcPr>
                  <w:tcW w:w="2344" w:type="pct"/>
                </w:tcPr>
                <w:p w14:paraId="26EC2EFE" w14:textId="6E5BFADB" w:rsidR="002A12AE" w:rsidRPr="008B7D0B" w:rsidRDefault="002A12AE" w:rsidP="00D17544">
                  <w:pPr>
                    <w:jc w:val="both"/>
                    <w:rPr>
                      <w:sz w:val="18"/>
                      <w:szCs w:val="18"/>
                    </w:rPr>
                  </w:pPr>
                  <w:r w:rsidRPr="008B7D0B">
                    <w:rPr>
                      <w:sz w:val="18"/>
                      <w:szCs w:val="18"/>
                    </w:rPr>
                    <w:t>Istruzioni/Circolari</w:t>
                  </w:r>
                </w:p>
              </w:tc>
              <w:tc>
                <w:tcPr>
                  <w:tcW w:w="2656" w:type="pct"/>
                </w:tcPr>
                <w:p w14:paraId="4DD39074" w14:textId="52FF89CA" w:rsidR="002A12AE" w:rsidRPr="008B7D0B" w:rsidRDefault="002A12AE" w:rsidP="00D17544">
                  <w:pPr>
                    <w:jc w:val="both"/>
                    <w:rPr>
                      <w:sz w:val="18"/>
                      <w:szCs w:val="18"/>
                    </w:rPr>
                  </w:pPr>
                  <w:r w:rsidRPr="008B7D0B">
                    <w:rPr>
                      <w:sz w:val="18"/>
                      <w:szCs w:val="18"/>
                    </w:rPr>
                    <w:t>Oggetto</w:t>
                  </w:r>
                </w:p>
              </w:tc>
            </w:tr>
            <w:tr w:rsidR="002A12AE" w:rsidRPr="008B7D0B" w14:paraId="2FBF26B9" w14:textId="7B3BAEF6" w:rsidTr="002A12AE">
              <w:tc>
                <w:tcPr>
                  <w:tcW w:w="2344" w:type="pct"/>
                </w:tcPr>
                <w:p w14:paraId="5909B2FC" w14:textId="77777777" w:rsidR="002A12AE" w:rsidRPr="008B7D0B" w:rsidRDefault="002A12AE" w:rsidP="00D17544">
                  <w:pPr>
                    <w:jc w:val="both"/>
                    <w:rPr>
                      <w:sz w:val="18"/>
                      <w:szCs w:val="18"/>
                    </w:rPr>
                  </w:pPr>
                  <w:r w:rsidRPr="008B7D0B">
                    <w:rPr>
                      <w:sz w:val="18"/>
                      <w:szCs w:val="18"/>
                    </w:rPr>
                    <w:t>Istruzioni Operative n. 5 del 14/12/2016</w:t>
                  </w:r>
                </w:p>
                <w:p w14:paraId="64244357" w14:textId="77777777" w:rsidR="002A12AE" w:rsidRPr="008B7D0B" w:rsidRDefault="002A12AE" w:rsidP="00D17544">
                  <w:pPr>
                    <w:jc w:val="both"/>
                    <w:rPr>
                      <w:sz w:val="18"/>
                      <w:szCs w:val="18"/>
                    </w:rPr>
                  </w:pPr>
                </w:p>
              </w:tc>
              <w:tc>
                <w:tcPr>
                  <w:tcW w:w="2656" w:type="pct"/>
                </w:tcPr>
                <w:p w14:paraId="5E384515" w14:textId="77777777" w:rsidR="002A12AE" w:rsidRPr="008B7D0B" w:rsidRDefault="002A12AE" w:rsidP="00D17544">
                  <w:pPr>
                    <w:jc w:val="both"/>
                    <w:rPr>
                      <w:sz w:val="18"/>
                      <w:szCs w:val="18"/>
                    </w:rPr>
                  </w:pPr>
                  <w:r w:rsidRPr="008B7D0B">
                    <w:rPr>
                      <w:sz w:val="18"/>
                      <w:szCs w:val="18"/>
                    </w:rPr>
                    <w:t xml:space="preserve">Pagamento aiuto "de </w:t>
                  </w:r>
                  <w:proofErr w:type="spellStart"/>
                  <w:r w:rsidRPr="008B7D0B">
                    <w:rPr>
                      <w:sz w:val="18"/>
                      <w:szCs w:val="18"/>
                    </w:rPr>
                    <w:t>minimis</w:t>
                  </w:r>
                  <w:proofErr w:type="spellEnd"/>
                  <w:r w:rsidRPr="008B7D0B">
                    <w:rPr>
                      <w:sz w:val="18"/>
                      <w:szCs w:val="18"/>
                    </w:rPr>
                    <w:t>" ai produttori di grano duro in attuazione del DM n. 11000 del 02/11/2016</w:t>
                  </w:r>
                </w:p>
              </w:tc>
            </w:tr>
            <w:tr w:rsidR="002A12AE" w:rsidRPr="008B7D0B" w14:paraId="368AE556" w14:textId="2A4CC168" w:rsidTr="002A12AE">
              <w:tc>
                <w:tcPr>
                  <w:tcW w:w="2344" w:type="pct"/>
                </w:tcPr>
                <w:p w14:paraId="533D56DB" w14:textId="77777777" w:rsidR="002A12AE" w:rsidRPr="008B7D0B" w:rsidRDefault="002A12AE" w:rsidP="00D17544">
                  <w:pPr>
                    <w:jc w:val="both"/>
                    <w:rPr>
                      <w:sz w:val="18"/>
                      <w:szCs w:val="18"/>
                    </w:rPr>
                  </w:pPr>
                  <w:r w:rsidRPr="008B7D0B">
                    <w:rPr>
                      <w:sz w:val="18"/>
                      <w:szCs w:val="18"/>
                    </w:rPr>
                    <w:t>Istruzioni Operative n. 03 del 20/10/2016</w:t>
                  </w:r>
                </w:p>
                <w:p w14:paraId="7339EC9E" w14:textId="77777777" w:rsidR="002A12AE" w:rsidRPr="008B7D0B" w:rsidRDefault="002A12AE" w:rsidP="00D17544">
                  <w:pPr>
                    <w:jc w:val="both"/>
                    <w:rPr>
                      <w:sz w:val="18"/>
                      <w:szCs w:val="18"/>
                    </w:rPr>
                  </w:pPr>
                </w:p>
              </w:tc>
              <w:tc>
                <w:tcPr>
                  <w:tcW w:w="2656" w:type="pct"/>
                </w:tcPr>
                <w:p w14:paraId="10375A2B" w14:textId="77777777" w:rsidR="002A12AE" w:rsidRPr="008B7D0B" w:rsidRDefault="002A12AE" w:rsidP="00D17544">
                  <w:pPr>
                    <w:jc w:val="both"/>
                    <w:rPr>
                      <w:sz w:val="18"/>
                      <w:szCs w:val="18"/>
                    </w:rPr>
                  </w:pPr>
                  <w:r w:rsidRPr="008B7D0B">
                    <w:rPr>
                      <w:sz w:val="18"/>
                      <w:szCs w:val="18"/>
                    </w:rPr>
                    <w:t>Pagamento anticipato per i regimi di sostegno degli aiuti diretti di cui all'allegato I Reg. (UE) n. 1307/2013.</w:t>
                  </w:r>
                </w:p>
              </w:tc>
            </w:tr>
            <w:tr w:rsidR="002A12AE" w:rsidRPr="008B7D0B" w14:paraId="472D7D9D" w14:textId="0D0C9D6E" w:rsidTr="002A12AE">
              <w:tc>
                <w:tcPr>
                  <w:tcW w:w="2344" w:type="pct"/>
                </w:tcPr>
                <w:p w14:paraId="098CD330" w14:textId="77777777" w:rsidR="002A12AE" w:rsidRPr="008B7D0B" w:rsidRDefault="002A12AE" w:rsidP="00D17544">
                  <w:pPr>
                    <w:jc w:val="both"/>
                    <w:rPr>
                      <w:sz w:val="18"/>
                      <w:szCs w:val="18"/>
                    </w:rPr>
                  </w:pPr>
                  <w:r w:rsidRPr="008B7D0B">
                    <w:rPr>
                      <w:sz w:val="18"/>
                      <w:szCs w:val="18"/>
                    </w:rPr>
                    <w:t>Circolare ARCEA n 08 del 14 Giugno 2016</w:t>
                  </w:r>
                </w:p>
              </w:tc>
              <w:tc>
                <w:tcPr>
                  <w:tcW w:w="2656" w:type="pct"/>
                </w:tcPr>
                <w:p w14:paraId="7A8E7BBA" w14:textId="77777777" w:rsidR="002A12AE" w:rsidRPr="008B7D0B" w:rsidRDefault="002A12AE" w:rsidP="00D17544">
                  <w:pPr>
                    <w:jc w:val="both"/>
                    <w:rPr>
                      <w:sz w:val="18"/>
                      <w:szCs w:val="18"/>
                    </w:rPr>
                  </w:pPr>
                  <w:r w:rsidRPr="008B7D0B">
                    <w:rPr>
                      <w:sz w:val="18"/>
                      <w:szCs w:val="18"/>
                    </w:rPr>
                    <w:t>Integrazioni e modifiche relative alla Istruzione Operativa ARCEA n05 del 14/07/2015 e al Manuale della Funzione Autorizzazione Domanda Unica di Agosto 2015 per la campagna 2015</w:t>
                  </w:r>
                </w:p>
              </w:tc>
            </w:tr>
            <w:tr w:rsidR="002A12AE" w:rsidRPr="008B7D0B" w14:paraId="3016CAD1" w14:textId="798AE8FD" w:rsidTr="002A12AE">
              <w:tc>
                <w:tcPr>
                  <w:tcW w:w="2344" w:type="pct"/>
                </w:tcPr>
                <w:p w14:paraId="3738D15E" w14:textId="77777777" w:rsidR="002A12AE" w:rsidRPr="008B7D0B" w:rsidRDefault="002A12AE" w:rsidP="00D17544">
                  <w:pPr>
                    <w:jc w:val="both"/>
                    <w:rPr>
                      <w:sz w:val="18"/>
                      <w:szCs w:val="18"/>
                    </w:rPr>
                  </w:pPr>
                  <w:r w:rsidRPr="008B7D0B">
                    <w:rPr>
                      <w:sz w:val="18"/>
                      <w:szCs w:val="18"/>
                    </w:rPr>
                    <w:t xml:space="preserve">Circolare ARCEA n. 07 del 07 Giugno 2016 </w:t>
                  </w:r>
                </w:p>
              </w:tc>
              <w:tc>
                <w:tcPr>
                  <w:tcW w:w="2656" w:type="pct"/>
                </w:tcPr>
                <w:p w14:paraId="19C4DB1E" w14:textId="41694B12" w:rsidR="002A12AE" w:rsidRPr="008B7D0B" w:rsidRDefault="002A12AE" w:rsidP="00D17544">
                  <w:pPr>
                    <w:jc w:val="both"/>
                    <w:rPr>
                      <w:sz w:val="18"/>
                      <w:szCs w:val="18"/>
                    </w:rPr>
                  </w:pPr>
                  <w:r w:rsidRPr="008B7D0B">
                    <w:rPr>
                      <w:sz w:val="18"/>
                      <w:szCs w:val="18"/>
                    </w:rPr>
                    <w:t>Domanda Unica 2015 Reg (UE) n1307/2013  -riduzione dei pagamenti delle DU (</w:t>
                  </w:r>
                  <w:proofErr w:type="spellStart"/>
                  <w:r w:rsidRPr="008B7D0B">
                    <w:rPr>
                      <w:sz w:val="18"/>
                      <w:szCs w:val="18"/>
                    </w:rPr>
                    <w:t>capping</w:t>
                  </w:r>
                  <w:proofErr w:type="spellEnd"/>
                  <w:r w:rsidRPr="008B7D0B">
                    <w:rPr>
                      <w:sz w:val="18"/>
                      <w:szCs w:val="18"/>
                    </w:rPr>
                    <w:t>)  circolare AGEA.ACIU.122 del 01/03/2016.</w:t>
                  </w:r>
                </w:p>
              </w:tc>
            </w:tr>
            <w:tr w:rsidR="002A12AE" w:rsidRPr="008B7D0B" w14:paraId="0F617C1A" w14:textId="1D6B0275" w:rsidTr="002A12AE">
              <w:tc>
                <w:tcPr>
                  <w:tcW w:w="2344" w:type="pct"/>
                </w:tcPr>
                <w:p w14:paraId="756F8140" w14:textId="77777777" w:rsidR="002A12AE" w:rsidRPr="008B7D0B" w:rsidRDefault="002A12AE" w:rsidP="00D17544">
                  <w:pPr>
                    <w:jc w:val="both"/>
                    <w:rPr>
                      <w:sz w:val="18"/>
                      <w:szCs w:val="18"/>
                    </w:rPr>
                  </w:pPr>
                  <w:r w:rsidRPr="008B7D0B">
                    <w:rPr>
                      <w:sz w:val="18"/>
                      <w:szCs w:val="18"/>
                    </w:rPr>
                    <w:t xml:space="preserve">Circolare ARCEA n. 06 del 07 Giugno 2016 </w:t>
                  </w:r>
                </w:p>
              </w:tc>
              <w:tc>
                <w:tcPr>
                  <w:tcW w:w="2656" w:type="pct"/>
                </w:tcPr>
                <w:p w14:paraId="51BE5F79" w14:textId="59B3845D" w:rsidR="002A12AE" w:rsidRPr="008B7D0B" w:rsidRDefault="002A12AE" w:rsidP="00D17544">
                  <w:pPr>
                    <w:jc w:val="both"/>
                    <w:rPr>
                      <w:sz w:val="18"/>
                      <w:szCs w:val="18"/>
                    </w:rPr>
                  </w:pPr>
                  <w:r w:rsidRPr="008B7D0B">
                    <w:rPr>
                      <w:sz w:val="18"/>
                      <w:szCs w:val="18"/>
                    </w:rPr>
                    <w:t>Reg (UE) n1307/2013 e Reg (UE) n.639/2014 -agricoltore in attività, circolare AGEA.ACIU.121 del 01/03/2016</w:t>
                  </w:r>
                </w:p>
              </w:tc>
            </w:tr>
            <w:tr w:rsidR="002A12AE" w:rsidRPr="008B7D0B" w14:paraId="698CCE48" w14:textId="09C78BDA" w:rsidTr="002A12AE">
              <w:tc>
                <w:tcPr>
                  <w:tcW w:w="2344" w:type="pct"/>
                </w:tcPr>
                <w:p w14:paraId="29E2AE70" w14:textId="50BDB003" w:rsidR="002A12AE" w:rsidRPr="008B7D0B" w:rsidRDefault="002A12AE" w:rsidP="00D17544">
                  <w:pPr>
                    <w:tabs>
                      <w:tab w:val="left" w:pos="1330"/>
                    </w:tabs>
                    <w:jc w:val="both"/>
                    <w:rPr>
                      <w:sz w:val="18"/>
                      <w:szCs w:val="18"/>
                    </w:rPr>
                  </w:pPr>
                  <w:r w:rsidRPr="008B7D0B">
                    <w:rPr>
                      <w:sz w:val="18"/>
                      <w:szCs w:val="18"/>
                    </w:rPr>
                    <w:t xml:space="preserve">Istruzioni operative ARCEA n. 2 del 14 </w:t>
                  </w:r>
                  <w:r w:rsidRPr="008B7D0B">
                    <w:rPr>
                      <w:sz w:val="18"/>
                      <w:szCs w:val="18"/>
                    </w:rPr>
                    <w:lastRenderedPageBreak/>
                    <w:t xml:space="preserve">aprile 2016 </w:t>
                  </w:r>
                </w:p>
              </w:tc>
              <w:tc>
                <w:tcPr>
                  <w:tcW w:w="2656" w:type="pct"/>
                </w:tcPr>
                <w:p w14:paraId="784AD2FB" w14:textId="77777777" w:rsidR="002A12AE" w:rsidRPr="008B7D0B" w:rsidRDefault="002A12AE" w:rsidP="00D17544">
                  <w:pPr>
                    <w:jc w:val="both"/>
                    <w:rPr>
                      <w:sz w:val="18"/>
                      <w:szCs w:val="18"/>
                    </w:rPr>
                  </w:pPr>
                  <w:r w:rsidRPr="008B7D0B">
                    <w:rPr>
                      <w:sz w:val="18"/>
                      <w:szCs w:val="18"/>
                    </w:rPr>
                    <w:lastRenderedPageBreak/>
                    <w:t xml:space="preserve">Modalità di presentazione delle domande di </w:t>
                  </w:r>
                  <w:r w:rsidRPr="008B7D0B">
                    <w:rPr>
                      <w:sz w:val="18"/>
                      <w:szCs w:val="18"/>
                    </w:rPr>
                    <w:lastRenderedPageBreak/>
                    <w:t>aiuto/pagamento relative alle Misure connesse alle superfici e agli animali per la Campagna 2016 - Reg. (UE) n. 1305/2013 del Consiglio del 17/12/2013.</w:t>
                  </w:r>
                </w:p>
              </w:tc>
            </w:tr>
            <w:tr w:rsidR="002A12AE" w:rsidRPr="008B7D0B" w14:paraId="046F249C" w14:textId="68E9D7C9" w:rsidTr="002A12AE">
              <w:tc>
                <w:tcPr>
                  <w:tcW w:w="2344" w:type="pct"/>
                </w:tcPr>
                <w:p w14:paraId="59D29DF6" w14:textId="77777777" w:rsidR="002A12AE" w:rsidRPr="008B7D0B" w:rsidRDefault="002A12AE" w:rsidP="00D17544">
                  <w:pPr>
                    <w:jc w:val="both"/>
                    <w:rPr>
                      <w:sz w:val="18"/>
                      <w:szCs w:val="18"/>
                    </w:rPr>
                  </w:pPr>
                  <w:r w:rsidRPr="008B7D0B">
                    <w:rPr>
                      <w:sz w:val="18"/>
                      <w:szCs w:val="18"/>
                    </w:rPr>
                    <w:lastRenderedPageBreak/>
                    <w:t xml:space="preserve">Istruzioni Operative n.01 del 30.03.2016 </w:t>
                  </w:r>
                </w:p>
              </w:tc>
              <w:tc>
                <w:tcPr>
                  <w:tcW w:w="2656" w:type="pct"/>
                </w:tcPr>
                <w:p w14:paraId="0002BF3D" w14:textId="56E9D7B3" w:rsidR="002A12AE" w:rsidRPr="008B7D0B" w:rsidRDefault="002A12AE" w:rsidP="00D17544">
                  <w:pPr>
                    <w:jc w:val="both"/>
                    <w:rPr>
                      <w:sz w:val="18"/>
                      <w:szCs w:val="18"/>
                    </w:rPr>
                  </w:pPr>
                  <w:r w:rsidRPr="008B7D0B">
                    <w:rPr>
                      <w:sz w:val="18"/>
                      <w:szCs w:val="18"/>
                    </w:rPr>
                    <w:t xml:space="preserve"> Sviluppo rurale. Istruzioni applicative per la presentazione ed il pagamento delle domande per superficie ai sensi del Reg (UE) n1305/2013 del Consiglio del 17/12/2013 e del Reg (CE) n.1698 /2005- Modalità di presentazione delle domande di pagamento per gli impegni derivanti dalla precedente programmazione-Campagna 2016</w:t>
                  </w:r>
                </w:p>
              </w:tc>
            </w:tr>
            <w:tr w:rsidR="002A12AE" w:rsidRPr="008B7D0B" w14:paraId="586B2E5E" w14:textId="4B751C7A" w:rsidTr="002A12AE">
              <w:tc>
                <w:tcPr>
                  <w:tcW w:w="2344" w:type="pct"/>
                </w:tcPr>
                <w:p w14:paraId="36DC36E9" w14:textId="77777777" w:rsidR="002A12AE" w:rsidRPr="008B7D0B" w:rsidRDefault="002A12AE" w:rsidP="00D17544">
                  <w:pPr>
                    <w:jc w:val="both"/>
                    <w:rPr>
                      <w:sz w:val="18"/>
                      <w:szCs w:val="18"/>
                    </w:rPr>
                  </w:pPr>
                  <w:r w:rsidRPr="008B7D0B">
                    <w:rPr>
                      <w:sz w:val="18"/>
                      <w:szCs w:val="18"/>
                    </w:rPr>
                    <w:t xml:space="preserve">Circolare ARCEA n 03 del 25Marzo 2016 integrata con la Circolare ARCEA n 05 del 20 Aprile 2016  </w:t>
                  </w:r>
                </w:p>
                <w:p w14:paraId="39335FD5" w14:textId="77777777" w:rsidR="002A12AE" w:rsidRPr="008B7D0B" w:rsidRDefault="002A12AE" w:rsidP="00D17544">
                  <w:pPr>
                    <w:ind w:firstLine="708"/>
                    <w:jc w:val="both"/>
                    <w:rPr>
                      <w:sz w:val="18"/>
                      <w:szCs w:val="18"/>
                    </w:rPr>
                  </w:pPr>
                </w:p>
              </w:tc>
              <w:tc>
                <w:tcPr>
                  <w:tcW w:w="2656" w:type="pct"/>
                </w:tcPr>
                <w:p w14:paraId="02F0514A" w14:textId="77777777" w:rsidR="002A12AE" w:rsidRPr="008B7D0B" w:rsidRDefault="002A12AE" w:rsidP="00D17544">
                  <w:pPr>
                    <w:jc w:val="both"/>
                    <w:rPr>
                      <w:sz w:val="18"/>
                      <w:szCs w:val="18"/>
                    </w:rPr>
                  </w:pPr>
                  <w:r w:rsidRPr="008B7D0B">
                    <w:rPr>
                      <w:sz w:val="18"/>
                      <w:szCs w:val="18"/>
                    </w:rPr>
                    <w:t xml:space="preserve">DU 2016. Attuazione dell'art 17,par 2 del Reg (UE) n809/2014 -GIS- Domanda di aiuto basata su strumenti </w:t>
                  </w:r>
                  <w:proofErr w:type="spellStart"/>
                  <w:r w:rsidRPr="008B7D0B">
                    <w:rPr>
                      <w:sz w:val="18"/>
                      <w:szCs w:val="18"/>
                    </w:rPr>
                    <w:t>geospaziali</w:t>
                  </w:r>
                  <w:proofErr w:type="spellEnd"/>
                  <w:r w:rsidRPr="008B7D0B">
                    <w:rPr>
                      <w:sz w:val="18"/>
                      <w:szCs w:val="18"/>
                    </w:rPr>
                    <w:t xml:space="preserve">- </w:t>
                  </w:r>
                  <w:proofErr w:type="spellStart"/>
                  <w:r w:rsidRPr="008B7D0B">
                    <w:rPr>
                      <w:sz w:val="18"/>
                      <w:szCs w:val="18"/>
                    </w:rPr>
                    <w:t>c.d.domanda</w:t>
                  </w:r>
                  <w:proofErr w:type="spellEnd"/>
                  <w:r w:rsidRPr="008B7D0B">
                    <w:rPr>
                      <w:sz w:val="18"/>
                      <w:szCs w:val="18"/>
                    </w:rPr>
                    <w:t xml:space="preserve"> grafica</w:t>
                  </w:r>
                </w:p>
              </w:tc>
            </w:tr>
            <w:tr w:rsidR="002A12AE" w:rsidRPr="008B7D0B" w14:paraId="4FAE8CF6" w14:textId="2B52A07C" w:rsidTr="002A12AE">
              <w:tc>
                <w:tcPr>
                  <w:tcW w:w="2344" w:type="pct"/>
                </w:tcPr>
                <w:p w14:paraId="22DEA59E" w14:textId="77777777" w:rsidR="002A12AE" w:rsidRPr="008B7D0B" w:rsidRDefault="002A12AE" w:rsidP="00D17544">
                  <w:pPr>
                    <w:jc w:val="both"/>
                    <w:rPr>
                      <w:sz w:val="18"/>
                      <w:szCs w:val="18"/>
                    </w:rPr>
                  </w:pPr>
                  <w:r w:rsidRPr="008B7D0B">
                    <w:rPr>
                      <w:sz w:val="18"/>
                      <w:szCs w:val="18"/>
                    </w:rPr>
                    <w:t>Circolare ARCEA n.02 del 03.03.2016</w:t>
                  </w:r>
                </w:p>
                <w:p w14:paraId="5284643B" w14:textId="77777777" w:rsidR="002A12AE" w:rsidRPr="008B7D0B" w:rsidRDefault="002A12AE" w:rsidP="00D17544">
                  <w:pPr>
                    <w:jc w:val="both"/>
                    <w:rPr>
                      <w:sz w:val="18"/>
                      <w:szCs w:val="18"/>
                    </w:rPr>
                  </w:pPr>
                </w:p>
              </w:tc>
              <w:tc>
                <w:tcPr>
                  <w:tcW w:w="2656" w:type="pct"/>
                </w:tcPr>
                <w:p w14:paraId="3C06105D" w14:textId="77777777" w:rsidR="002A12AE" w:rsidRPr="008B7D0B" w:rsidRDefault="002A12AE" w:rsidP="00D17544">
                  <w:pPr>
                    <w:jc w:val="both"/>
                    <w:rPr>
                      <w:sz w:val="18"/>
                      <w:szCs w:val="18"/>
                    </w:rPr>
                  </w:pPr>
                  <w:r w:rsidRPr="008B7D0B">
                    <w:rPr>
                      <w:sz w:val="18"/>
                      <w:szCs w:val="18"/>
                    </w:rPr>
                    <w:t xml:space="preserve">Integrazioni e semplificazioni da apportare alla circolare ARCEA n.02 del 03.03.2016 per l'accesso alla riserva nazionale- Campagna 2016 : Fattispecie 'D' compensazione di svantaggi specifici relativamente ai </w:t>
                  </w:r>
                  <w:proofErr w:type="spellStart"/>
                  <w:r w:rsidRPr="008B7D0B">
                    <w:rPr>
                      <w:sz w:val="18"/>
                      <w:szCs w:val="18"/>
                    </w:rPr>
                    <w:t>benficiari</w:t>
                  </w:r>
                  <w:proofErr w:type="spellEnd"/>
                  <w:r w:rsidRPr="008B7D0B">
                    <w:rPr>
                      <w:sz w:val="18"/>
                      <w:szCs w:val="18"/>
                    </w:rPr>
                    <w:t xml:space="preserve"> richiedenti le cui superfici( in tutto o in parte) sono situate in zone classificate montane ai sensi della regolamentazione dell'Unione  (FEASR) e fattispecie analoghe</w:t>
                  </w:r>
                </w:p>
              </w:tc>
            </w:tr>
            <w:tr w:rsidR="002A12AE" w:rsidRPr="008B7D0B" w14:paraId="3E1A4975" w14:textId="013B8B2E" w:rsidTr="002A12AE">
              <w:tc>
                <w:tcPr>
                  <w:tcW w:w="2344" w:type="pct"/>
                </w:tcPr>
                <w:p w14:paraId="766296A6" w14:textId="6C805EAE" w:rsidR="002A12AE" w:rsidRPr="008B7D0B" w:rsidRDefault="002A12AE" w:rsidP="00123467">
                  <w:pPr>
                    <w:jc w:val="both"/>
                    <w:rPr>
                      <w:sz w:val="18"/>
                      <w:szCs w:val="18"/>
                    </w:rPr>
                  </w:pPr>
                  <w:r w:rsidRPr="008B7D0B">
                    <w:rPr>
                      <w:sz w:val="18"/>
                      <w:szCs w:val="18"/>
                    </w:rPr>
                    <w:t>Circolare ARCEA n.01 del 03.03.2016 integrata con l</w:t>
                  </w:r>
                  <w:r w:rsidR="00123467" w:rsidRPr="008B7D0B">
                    <w:rPr>
                      <w:sz w:val="18"/>
                      <w:szCs w:val="18"/>
                    </w:rPr>
                    <w:t>e</w:t>
                  </w:r>
                  <w:r w:rsidRPr="008B7D0B">
                    <w:rPr>
                      <w:sz w:val="18"/>
                      <w:szCs w:val="18"/>
                    </w:rPr>
                    <w:t xml:space="preserve"> </w:t>
                  </w:r>
                  <w:r w:rsidR="00123467" w:rsidRPr="008B7D0B">
                    <w:rPr>
                      <w:sz w:val="18"/>
                      <w:szCs w:val="18"/>
                    </w:rPr>
                    <w:t xml:space="preserve">Circolari </w:t>
                  </w:r>
                  <w:proofErr w:type="spellStart"/>
                  <w:r w:rsidR="00123467" w:rsidRPr="008B7D0B">
                    <w:rPr>
                      <w:sz w:val="18"/>
                      <w:szCs w:val="18"/>
                    </w:rPr>
                    <w:t>num</w:t>
                  </w:r>
                  <w:proofErr w:type="spellEnd"/>
                  <w:r w:rsidR="00123467" w:rsidRPr="008B7D0B">
                    <w:rPr>
                      <w:sz w:val="18"/>
                      <w:szCs w:val="18"/>
                    </w:rPr>
                    <w:t xml:space="preserve"> 4 del 31.03.2016,</w:t>
                  </w:r>
                  <w:r w:rsidRPr="008B7D0B">
                    <w:rPr>
                      <w:sz w:val="18"/>
                      <w:szCs w:val="18"/>
                    </w:rPr>
                    <w:t xml:space="preserve"> n.09 del 27.09.2016 e </w:t>
                  </w:r>
                  <w:r w:rsidR="00123467" w:rsidRPr="008B7D0B">
                    <w:rPr>
                      <w:sz w:val="18"/>
                      <w:szCs w:val="18"/>
                    </w:rPr>
                    <w:t xml:space="preserve">con le </w:t>
                  </w:r>
                  <w:r w:rsidRPr="008B7D0B">
                    <w:rPr>
                      <w:sz w:val="18"/>
                      <w:szCs w:val="18"/>
                    </w:rPr>
                    <w:t xml:space="preserve">Istruzioni Operative </w:t>
                  </w:r>
                  <w:proofErr w:type="spellStart"/>
                  <w:r w:rsidRPr="008B7D0B">
                    <w:rPr>
                      <w:sz w:val="18"/>
                      <w:szCs w:val="18"/>
                    </w:rPr>
                    <w:t>num</w:t>
                  </w:r>
                  <w:proofErr w:type="spellEnd"/>
                  <w:r w:rsidRPr="008B7D0B">
                    <w:rPr>
                      <w:sz w:val="18"/>
                      <w:szCs w:val="18"/>
                    </w:rPr>
                    <w:t>. 4 del 7/12/2016</w:t>
                  </w:r>
                </w:p>
              </w:tc>
              <w:tc>
                <w:tcPr>
                  <w:tcW w:w="2656" w:type="pct"/>
                </w:tcPr>
                <w:p w14:paraId="3F3A63FA" w14:textId="77777777" w:rsidR="002A12AE" w:rsidRPr="008B7D0B" w:rsidRDefault="002A12AE" w:rsidP="00D17544">
                  <w:pPr>
                    <w:jc w:val="both"/>
                    <w:rPr>
                      <w:sz w:val="18"/>
                      <w:szCs w:val="18"/>
                    </w:rPr>
                  </w:pPr>
                  <w:r w:rsidRPr="008B7D0B">
                    <w:rPr>
                      <w:sz w:val="18"/>
                      <w:szCs w:val="18"/>
                    </w:rPr>
                    <w:t>Riforma della politica agricola comune, Reg. (CE) 1307/2013 del Parlamento Europeo e del Consiglio del 17 dicembre 2013 recante norme sui pagamenti diretti agli agricoltori nell'ambito dei regimi di sostegno previsti dalla politica agricola comune,  integrazione alla Circolare n.12/2015 per la compilazione e la presentazione delle domande per il Regime dei Piccoli Agricoltori- campagna 2016</w:t>
                  </w:r>
                </w:p>
              </w:tc>
            </w:tr>
          </w:tbl>
          <w:p w14:paraId="3F21649C" w14:textId="0879D7FC" w:rsidR="0045632A" w:rsidRPr="008B7D0B" w:rsidRDefault="0045632A" w:rsidP="00D17544">
            <w:pPr>
              <w:tabs>
                <w:tab w:val="left" w:pos="287"/>
              </w:tabs>
              <w:spacing w:after="120" w:line="276" w:lineRule="auto"/>
              <w:jc w:val="both"/>
              <w:rPr>
                <w:sz w:val="18"/>
                <w:szCs w:val="18"/>
              </w:rPr>
            </w:pPr>
          </w:p>
        </w:tc>
      </w:tr>
      <w:tr w:rsidR="00CF71E8" w:rsidRPr="008B7D0B" w14:paraId="5F7414B7" w14:textId="7F1D7A94" w:rsidTr="00B1451F">
        <w:trPr>
          <w:trHeight w:val="1525"/>
        </w:trPr>
        <w:tc>
          <w:tcPr>
            <w:tcW w:w="359" w:type="pct"/>
            <w:vMerge/>
            <w:vAlign w:val="center"/>
          </w:tcPr>
          <w:p w14:paraId="0FB70BCF" w14:textId="00F884C2" w:rsidR="00CF71E8" w:rsidRPr="008B7D0B" w:rsidRDefault="00CF71E8" w:rsidP="002B257C">
            <w:pPr>
              <w:pStyle w:val="Corpotesto"/>
              <w:jc w:val="center"/>
              <w:rPr>
                <w:rFonts w:ascii="Times New Roman" w:hAnsi="Times New Roman"/>
                <w:sz w:val="18"/>
                <w:szCs w:val="18"/>
              </w:rPr>
            </w:pPr>
          </w:p>
        </w:tc>
        <w:tc>
          <w:tcPr>
            <w:tcW w:w="369" w:type="pct"/>
            <w:vMerge/>
            <w:vAlign w:val="center"/>
          </w:tcPr>
          <w:p w14:paraId="7C4CB0AA" w14:textId="77777777" w:rsidR="00CF71E8" w:rsidRPr="008B7D0B" w:rsidRDefault="00CF71E8" w:rsidP="002B257C">
            <w:pPr>
              <w:spacing w:after="120" w:line="276" w:lineRule="auto"/>
              <w:jc w:val="center"/>
              <w:rPr>
                <w:sz w:val="18"/>
                <w:szCs w:val="18"/>
              </w:rPr>
            </w:pPr>
          </w:p>
        </w:tc>
        <w:tc>
          <w:tcPr>
            <w:tcW w:w="688" w:type="pct"/>
            <w:vAlign w:val="center"/>
          </w:tcPr>
          <w:p w14:paraId="2522759D" w14:textId="53B56A67" w:rsidR="00CF71E8" w:rsidRPr="008B7D0B" w:rsidRDefault="00CF71E8" w:rsidP="002B257C">
            <w:pPr>
              <w:tabs>
                <w:tab w:val="left" w:pos="287"/>
              </w:tabs>
              <w:spacing w:after="120" w:line="276" w:lineRule="auto"/>
              <w:jc w:val="center"/>
              <w:rPr>
                <w:sz w:val="18"/>
                <w:szCs w:val="18"/>
              </w:rPr>
            </w:pPr>
            <w:r w:rsidRPr="008B7D0B">
              <w:rPr>
                <w:sz w:val="18"/>
                <w:szCs w:val="18"/>
              </w:rPr>
              <w:t>Numero di nullaosta al pagamento rilasciati per i Decreti relativi ai fondi FEAGA e FEASR (&gt;=14) (Riscontrabili dall’archivio dell’Ufficio Affari Legali e Contenzioso Comunitario) (Peso 25%);</w:t>
            </w:r>
          </w:p>
        </w:tc>
        <w:tc>
          <w:tcPr>
            <w:tcW w:w="264" w:type="pct"/>
            <w:vAlign w:val="center"/>
          </w:tcPr>
          <w:p w14:paraId="3606D00B" w14:textId="047FD0CB" w:rsidR="00CF71E8" w:rsidRPr="008B7D0B" w:rsidRDefault="00CF71E8" w:rsidP="002B257C">
            <w:pPr>
              <w:tabs>
                <w:tab w:val="left" w:pos="287"/>
              </w:tabs>
              <w:spacing w:after="120" w:line="276" w:lineRule="auto"/>
              <w:ind w:left="287"/>
              <w:jc w:val="center"/>
              <w:rPr>
                <w:sz w:val="18"/>
                <w:szCs w:val="18"/>
              </w:rPr>
            </w:pPr>
            <w:r w:rsidRPr="008B7D0B">
              <w:rPr>
                <w:sz w:val="18"/>
                <w:szCs w:val="18"/>
              </w:rPr>
              <w:t>&gt;=14</w:t>
            </w:r>
          </w:p>
        </w:tc>
        <w:tc>
          <w:tcPr>
            <w:tcW w:w="357" w:type="pct"/>
            <w:vAlign w:val="center"/>
          </w:tcPr>
          <w:p w14:paraId="3E67FED4" w14:textId="4E58E42A" w:rsidR="00CF71E8" w:rsidRPr="008B7D0B" w:rsidRDefault="00CF71E8" w:rsidP="002B257C">
            <w:pPr>
              <w:tabs>
                <w:tab w:val="left" w:pos="287"/>
              </w:tabs>
              <w:spacing w:after="120" w:line="276" w:lineRule="auto"/>
              <w:ind w:left="287"/>
              <w:jc w:val="center"/>
              <w:rPr>
                <w:sz w:val="18"/>
                <w:szCs w:val="18"/>
              </w:rPr>
            </w:pPr>
            <w:r w:rsidRPr="008B7D0B">
              <w:rPr>
                <w:sz w:val="18"/>
                <w:szCs w:val="18"/>
              </w:rPr>
              <w:t>2</w:t>
            </w:r>
            <w:r w:rsidR="005645A0" w:rsidRPr="008B7D0B">
              <w:rPr>
                <w:sz w:val="18"/>
                <w:szCs w:val="18"/>
              </w:rPr>
              <w:t>8 (7 FEASR, 21 FEAGA)</w:t>
            </w:r>
          </w:p>
        </w:tc>
        <w:tc>
          <w:tcPr>
            <w:tcW w:w="387" w:type="pct"/>
            <w:vAlign w:val="center"/>
          </w:tcPr>
          <w:p w14:paraId="36A7D3C6" w14:textId="74E0ACE9"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1AD1489E" w14:textId="4B6C07E1" w:rsidR="0098170A" w:rsidRPr="008B7D0B" w:rsidRDefault="0098170A" w:rsidP="00D17544">
            <w:pPr>
              <w:tabs>
                <w:tab w:val="left" w:pos="287"/>
              </w:tabs>
              <w:spacing w:after="120" w:line="276" w:lineRule="auto"/>
              <w:jc w:val="both"/>
              <w:rPr>
                <w:sz w:val="18"/>
                <w:szCs w:val="18"/>
              </w:rPr>
            </w:pPr>
            <w:r w:rsidRPr="008B7D0B">
              <w:rPr>
                <w:sz w:val="18"/>
                <w:szCs w:val="18"/>
              </w:rPr>
              <w:t>Questo indicatore fa riferimento all’art. 2, lettere A, B, E  dell’Allegato I del Reg.(UE) 907/2014.</w:t>
            </w:r>
          </w:p>
          <w:p w14:paraId="70C6EF25" w14:textId="77777777" w:rsidR="0098170A" w:rsidRPr="008B7D0B" w:rsidRDefault="0098170A" w:rsidP="00D17544">
            <w:pPr>
              <w:tabs>
                <w:tab w:val="left" w:pos="287"/>
              </w:tabs>
              <w:spacing w:after="120" w:line="276" w:lineRule="auto"/>
              <w:jc w:val="both"/>
              <w:rPr>
                <w:sz w:val="18"/>
                <w:szCs w:val="18"/>
              </w:rPr>
            </w:pPr>
          </w:p>
          <w:p w14:paraId="29F55EE9" w14:textId="10A0500D" w:rsidR="009F29AA" w:rsidRPr="008B7D0B" w:rsidRDefault="009F29AA" w:rsidP="00D17544">
            <w:pPr>
              <w:tabs>
                <w:tab w:val="left" w:pos="287"/>
              </w:tabs>
              <w:spacing w:after="120" w:line="276" w:lineRule="auto"/>
              <w:jc w:val="both"/>
              <w:rPr>
                <w:sz w:val="18"/>
                <w:szCs w:val="18"/>
              </w:rPr>
            </w:pPr>
            <w:r w:rsidRPr="008B7D0B">
              <w:rPr>
                <w:sz w:val="18"/>
                <w:szCs w:val="18"/>
              </w:rPr>
              <w:t>Sono presi in considerazione i nullaosta al pagamento rilasciati dall’Ufficio Contenzioso Comunitario incardinato nella Funzione Contabilità</w:t>
            </w:r>
            <w:r w:rsidR="00997B16" w:rsidRPr="008B7D0B">
              <w:rPr>
                <w:sz w:val="18"/>
                <w:szCs w:val="18"/>
              </w:rPr>
              <w:t xml:space="preserve"> in funzione dei pagamenti relativi a KIT Decreto liquidati nell’anno 2016</w:t>
            </w:r>
            <w:r w:rsidRPr="008B7D0B">
              <w:rPr>
                <w:sz w:val="18"/>
                <w:szCs w:val="18"/>
              </w:rPr>
              <w:t>.</w:t>
            </w:r>
          </w:p>
          <w:p w14:paraId="7F71C335" w14:textId="77777777" w:rsidR="002B718B" w:rsidRPr="008B7D0B" w:rsidRDefault="00CF71E8" w:rsidP="00D17544">
            <w:pPr>
              <w:tabs>
                <w:tab w:val="left" w:pos="287"/>
              </w:tabs>
              <w:spacing w:after="120" w:line="276" w:lineRule="auto"/>
              <w:jc w:val="both"/>
              <w:rPr>
                <w:sz w:val="18"/>
                <w:szCs w:val="18"/>
              </w:rPr>
            </w:pPr>
            <w:r w:rsidRPr="008B7D0B">
              <w:rPr>
                <w:sz w:val="18"/>
                <w:szCs w:val="18"/>
              </w:rPr>
              <w:t xml:space="preserve">Questo indicatore ha presentato un valore alto a causa della frammentazione dei pagamenti nell’anno di riferimento, dovuta soprattutto alle fasi di avvio della nuova programmazione. </w:t>
            </w:r>
          </w:p>
          <w:p w14:paraId="58F9B254" w14:textId="14894E0F" w:rsidR="00F22916" w:rsidRPr="008B7D0B" w:rsidRDefault="002B718B" w:rsidP="00D17544">
            <w:pPr>
              <w:tabs>
                <w:tab w:val="left" w:pos="287"/>
              </w:tabs>
              <w:spacing w:after="120" w:line="276" w:lineRule="auto"/>
              <w:jc w:val="both"/>
              <w:rPr>
                <w:sz w:val="18"/>
                <w:szCs w:val="18"/>
              </w:rPr>
            </w:pPr>
            <w:r w:rsidRPr="008B7D0B">
              <w:rPr>
                <w:sz w:val="18"/>
                <w:szCs w:val="18"/>
              </w:rPr>
              <w:t xml:space="preserve">Come specificato nella sezione </w:t>
            </w:r>
            <w:r w:rsidR="00123467" w:rsidRPr="008B7D0B">
              <w:rPr>
                <w:sz w:val="18"/>
                <w:szCs w:val="18"/>
              </w:rPr>
              <w:t xml:space="preserve">4.1 </w:t>
            </w:r>
            <w:r w:rsidRPr="008B7D0B">
              <w:rPr>
                <w:sz w:val="18"/>
                <w:szCs w:val="18"/>
              </w:rPr>
              <w:t>“</w:t>
            </w:r>
            <w:r w:rsidR="00123467" w:rsidRPr="008B7D0B">
              <w:rPr>
                <w:sz w:val="18"/>
                <w:szCs w:val="18"/>
              </w:rPr>
              <w:t xml:space="preserve">Il </w:t>
            </w:r>
            <w:r w:rsidRPr="008B7D0B">
              <w:rPr>
                <w:sz w:val="18"/>
                <w:szCs w:val="18"/>
              </w:rPr>
              <w:t>Contesto esterno</w:t>
            </w:r>
            <w:r w:rsidR="00123467" w:rsidRPr="008B7D0B">
              <w:rPr>
                <w:sz w:val="18"/>
                <w:szCs w:val="18"/>
              </w:rPr>
              <w:t xml:space="preserve"> di riferimento</w:t>
            </w:r>
            <w:r w:rsidRPr="008B7D0B">
              <w:rPr>
                <w:sz w:val="18"/>
                <w:szCs w:val="18"/>
              </w:rPr>
              <w:t xml:space="preserve">” è necessario precisare che </w:t>
            </w:r>
            <w:r w:rsidR="00F22916" w:rsidRPr="008B7D0B">
              <w:rPr>
                <w:sz w:val="18"/>
                <w:szCs w:val="18"/>
              </w:rPr>
              <w:t xml:space="preserve">la </w:t>
            </w:r>
            <w:r w:rsidR="005419D6" w:rsidRPr="008B7D0B">
              <w:rPr>
                <w:sz w:val="18"/>
                <w:szCs w:val="18"/>
              </w:rPr>
              <w:t>problematica citata</w:t>
            </w:r>
            <w:r w:rsidR="00F22916" w:rsidRPr="008B7D0B">
              <w:rPr>
                <w:sz w:val="18"/>
                <w:szCs w:val="18"/>
              </w:rPr>
              <w:t xml:space="preserve"> è derivata soprattutto dagli errori di interlocuzione tra i sistemi SIAN </w:t>
            </w:r>
            <w:r w:rsidR="00123467" w:rsidRPr="008B7D0B">
              <w:rPr>
                <w:sz w:val="18"/>
                <w:szCs w:val="18"/>
              </w:rPr>
              <w:t xml:space="preserve">(Sistema </w:t>
            </w:r>
            <w:r w:rsidR="00123467" w:rsidRPr="008B7D0B">
              <w:rPr>
                <w:sz w:val="18"/>
                <w:szCs w:val="18"/>
              </w:rPr>
              <w:lastRenderedPageBreak/>
              <w:t xml:space="preserve">Informativo Agricolo Nazionale) </w:t>
            </w:r>
            <w:r w:rsidR="00F22916" w:rsidRPr="008B7D0B">
              <w:rPr>
                <w:sz w:val="18"/>
                <w:szCs w:val="18"/>
              </w:rPr>
              <w:t>e VCM</w:t>
            </w:r>
            <w:r w:rsidR="00123467" w:rsidRPr="008B7D0B">
              <w:rPr>
                <w:sz w:val="18"/>
                <w:szCs w:val="18"/>
              </w:rPr>
              <w:t xml:space="preserve"> (Verificabilità e Controllabilità Misure)</w:t>
            </w:r>
            <w:r w:rsidR="00F22916" w:rsidRPr="008B7D0B">
              <w:rPr>
                <w:sz w:val="18"/>
                <w:szCs w:val="18"/>
              </w:rPr>
              <w:t xml:space="preserve">. </w:t>
            </w:r>
          </w:p>
          <w:p w14:paraId="21C4A9EE" w14:textId="77777777" w:rsidR="00123467" w:rsidRPr="008B7D0B" w:rsidRDefault="00F22916" w:rsidP="00D17544">
            <w:pPr>
              <w:tabs>
                <w:tab w:val="left" w:pos="287"/>
              </w:tabs>
              <w:spacing w:after="120" w:line="276" w:lineRule="auto"/>
              <w:jc w:val="both"/>
              <w:rPr>
                <w:sz w:val="18"/>
                <w:szCs w:val="18"/>
              </w:rPr>
            </w:pPr>
            <w:r w:rsidRPr="008B7D0B">
              <w:rPr>
                <w:sz w:val="18"/>
                <w:szCs w:val="18"/>
              </w:rPr>
              <w:t xml:space="preserve">Tale situazione, infatti, ha generato anomalie che hanno condotto a pagamenti parziali rispetto </w:t>
            </w:r>
            <w:r w:rsidR="005419D6" w:rsidRPr="008B7D0B">
              <w:rPr>
                <w:sz w:val="18"/>
                <w:szCs w:val="18"/>
              </w:rPr>
              <w:t>al totale</w:t>
            </w:r>
            <w:r w:rsidRPr="008B7D0B">
              <w:rPr>
                <w:sz w:val="18"/>
                <w:szCs w:val="18"/>
              </w:rPr>
              <w:t xml:space="preserve"> spettante da un singolo beneficiario. </w:t>
            </w:r>
          </w:p>
          <w:p w14:paraId="181B8427" w14:textId="34F172D3" w:rsidR="00F22916" w:rsidRPr="008B7D0B" w:rsidRDefault="00F22916" w:rsidP="00D17544">
            <w:pPr>
              <w:tabs>
                <w:tab w:val="left" w:pos="287"/>
              </w:tabs>
              <w:spacing w:after="120" w:line="276" w:lineRule="auto"/>
              <w:jc w:val="both"/>
              <w:rPr>
                <w:sz w:val="18"/>
                <w:szCs w:val="18"/>
              </w:rPr>
            </w:pPr>
            <w:r w:rsidRPr="008B7D0B">
              <w:rPr>
                <w:sz w:val="18"/>
                <w:szCs w:val="18"/>
              </w:rPr>
              <w:t xml:space="preserve">ARCEA </w:t>
            </w:r>
            <w:r w:rsidR="00123467" w:rsidRPr="008B7D0B">
              <w:rPr>
                <w:sz w:val="18"/>
                <w:szCs w:val="18"/>
              </w:rPr>
              <w:t>ha pertanto dovuto</w:t>
            </w:r>
            <w:r w:rsidRPr="008B7D0B">
              <w:rPr>
                <w:sz w:val="18"/>
                <w:szCs w:val="18"/>
              </w:rPr>
              <w:t xml:space="preserve"> effettuare più erogazioni a fronte di una singola domanda.</w:t>
            </w:r>
          </w:p>
          <w:p w14:paraId="19CE66D1" w14:textId="139071D5" w:rsidR="00123467" w:rsidRPr="008B7D0B" w:rsidRDefault="00F22916" w:rsidP="00D17544">
            <w:pPr>
              <w:tabs>
                <w:tab w:val="left" w:pos="287"/>
              </w:tabs>
              <w:spacing w:after="120" w:line="276" w:lineRule="auto"/>
              <w:jc w:val="both"/>
              <w:rPr>
                <w:sz w:val="18"/>
                <w:szCs w:val="18"/>
              </w:rPr>
            </w:pPr>
            <w:r w:rsidRPr="008B7D0B">
              <w:rPr>
                <w:sz w:val="18"/>
                <w:szCs w:val="18"/>
              </w:rPr>
              <w:t xml:space="preserve">A titolo esemplificativo, si consideri la fattispecie per la quale viene erogato un premio per ogni ettaro di terreno ricadente in una zona </w:t>
            </w:r>
            <w:r w:rsidR="00123467" w:rsidRPr="008B7D0B">
              <w:rPr>
                <w:sz w:val="18"/>
                <w:szCs w:val="18"/>
              </w:rPr>
              <w:t>caratterizzata</w:t>
            </w:r>
            <w:r w:rsidRPr="008B7D0B">
              <w:rPr>
                <w:sz w:val="18"/>
                <w:szCs w:val="18"/>
              </w:rPr>
              <w:t xml:space="preserve"> </w:t>
            </w:r>
            <w:r w:rsidR="00123467" w:rsidRPr="008B7D0B">
              <w:rPr>
                <w:sz w:val="18"/>
                <w:szCs w:val="18"/>
              </w:rPr>
              <w:t xml:space="preserve">da </w:t>
            </w:r>
            <w:r w:rsidRPr="008B7D0B">
              <w:rPr>
                <w:sz w:val="18"/>
                <w:szCs w:val="18"/>
              </w:rPr>
              <w:t>una particolare qualità ambientale (ad esempio, un</w:t>
            </w:r>
            <w:r w:rsidR="00123467" w:rsidRPr="008B7D0B">
              <w:rPr>
                <w:sz w:val="18"/>
                <w:szCs w:val="18"/>
              </w:rPr>
              <w:t xml:space="preserve"> terreno</w:t>
            </w:r>
            <w:r w:rsidRPr="008B7D0B">
              <w:rPr>
                <w:sz w:val="18"/>
                <w:szCs w:val="18"/>
              </w:rPr>
              <w:t xml:space="preserve"> ad alto valore </w:t>
            </w:r>
            <w:r w:rsidR="00123467" w:rsidRPr="008B7D0B">
              <w:rPr>
                <w:sz w:val="18"/>
                <w:szCs w:val="18"/>
              </w:rPr>
              <w:t>naturalistico perché ricadente in “Area Natura 2000”</w:t>
            </w:r>
            <w:r w:rsidRPr="008B7D0B">
              <w:rPr>
                <w:sz w:val="18"/>
                <w:szCs w:val="18"/>
              </w:rPr>
              <w:t>): se, in fase di determinazione del contributo da erogare, la superficie è conteggiata, per via di errori in fase di colloquio tra i sistemi, in maniera non corretta (</w:t>
            </w:r>
            <w:r w:rsidR="00123467" w:rsidRPr="008B7D0B">
              <w:rPr>
                <w:sz w:val="18"/>
                <w:szCs w:val="18"/>
              </w:rPr>
              <w:t>ossia è determinato</w:t>
            </w:r>
            <w:r w:rsidRPr="008B7D0B">
              <w:rPr>
                <w:sz w:val="18"/>
                <w:szCs w:val="18"/>
              </w:rPr>
              <w:t xml:space="preserve"> un numero di ettari eleggibili pari ad una frazione di quelli reali), il pagamento cor</w:t>
            </w:r>
            <w:r w:rsidR="00123467" w:rsidRPr="008B7D0B">
              <w:rPr>
                <w:sz w:val="18"/>
                <w:szCs w:val="18"/>
              </w:rPr>
              <w:t xml:space="preserve">rispondente non sarà </w:t>
            </w:r>
            <w:r w:rsidR="00982BD7">
              <w:rPr>
                <w:sz w:val="18"/>
                <w:szCs w:val="18"/>
              </w:rPr>
              <w:t xml:space="preserve">corretto e/o </w:t>
            </w:r>
            <w:r w:rsidR="00123467" w:rsidRPr="008B7D0B">
              <w:rPr>
                <w:sz w:val="18"/>
                <w:szCs w:val="18"/>
              </w:rPr>
              <w:t xml:space="preserve">completo. </w:t>
            </w:r>
          </w:p>
          <w:p w14:paraId="4084F716" w14:textId="15BFC00A" w:rsidR="00F22916" w:rsidRPr="008B7D0B" w:rsidRDefault="00123467" w:rsidP="00D17544">
            <w:pPr>
              <w:tabs>
                <w:tab w:val="left" w:pos="287"/>
              </w:tabs>
              <w:spacing w:after="120" w:line="276" w:lineRule="auto"/>
              <w:jc w:val="both"/>
              <w:rPr>
                <w:sz w:val="18"/>
                <w:szCs w:val="18"/>
              </w:rPr>
            </w:pPr>
            <w:r w:rsidRPr="008B7D0B">
              <w:rPr>
                <w:sz w:val="18"/>
                <w:szCs w:val="18"/>
              </w:rPr>
              <w:t>In tal caso sarà necessaria</w:t>
            </w:r>
            <w:r w:rsidR="00F22916" w:rsidRPr="008B7D0B">
              <w:rPr>
                <w:sz w:val="18"/>
                <w:szCs w:val="18"/>
              </w:rPr>
              <w:t xml:space="preserve"> un’istruttoria suppletiva </w:t>
            </w:r>
            <w:r w:rsidRPr="008B7D0B">
              <w:rPr>
                <w:sz w:val="18"/>
                <w:szCs w:val="18"/>
              </w:rPr>
              <w:t>ed un ulteriore pagamento, che può avvenire d’ufficio o su istanza dell’interessato</w:t>
            </w:r>
            <w:r w:rsidR="00F22916" w:rsidRPr="008B7D0B">
              <w:rPr>
                <w:sz w:val="18"/>
                <w:szCs w:val="18"/>
              </w:rPr>
              <w:t>.</w:t>
            </w:r>
          </w:p>
          <w:p w14:paraId="28F46BAA" w14:textId="4A5AC802" w:rsidR="00CF71E8" w:rsidRPr="008B7D0B" w:rsidRDefault="00CF71E8" w:rsidP="00D17544">
            <w:pPr>
              <w:tabs>
                <w:tab w:val="left" w:pos="287"/>
              </w:tabs>
              <w:spacing w:after="120" w:line="276" w:lineRule="auto"/>
              <w:jc w:val="both"/>
              <w:rPr>
                <w:sz w:val="18"/>
                <w:szCs w:val="18"/>
              </w:rPr>
            </w:pPr>
            <w:r w:rsidRPr="008B7D0B">
              <w:rPr>
                <w:b/>
                <w:sz w:val="18"/>
                <w:szCs w:val="18"/>
              </w:rPr>
              <w:t>Si precisa che a partire dall’anno 2018, tale indicatore è stato rivisto, così da consentire un allineamento rispetto alle attività dell’Ente.</w:t>
            </w:r>
          </w:p>
        </w:tc>
      </w:tr>
      <w:tr w:rsidR="00CF71E8" w:rsidRPr="008B7D0B" w14:paraId="52AC382F" w14:textId="43D321D0" w:rsidTr="00B1451F">
        <w:trPr>
          <w:trHeight w:val="1639"/>
        </w:trPr>
        <w:tc>
          <w:tcPr>
            <w:tcW w:w="359" w:type="pct"/>
            <w:vMerge/>
            <w:vAlign w:val="center"/>
          </w:tcPr>
          <w:p w14:paraId="4228DC8B" w14:textId="7E3B157B" w:rsidR="00CF71E8" w:rsidRPr="008B7D0B" w:rsidRDefault="00CF71E8" w:rsidP="002B257C">
            <w:pPr>
              <w:pStyle w:val="Corpotesto"/>
              <w:jc w:val="center"/>
              <w:rPr>
                <w:rFonts w:ascii="Times New Roman" w:hAnsi="Times New Roman"/>
                <w:sz w:val="18"/>
                <w:szCs w:val="18"/>
              </w:rPr>
            </w:pPr>
            <w:bookmarkStart w:id="82" w:name="_Hlk505383298"/>
          </w:p>
        </w:tc>
        <w:tc>
          <w:tcPr>
            <w:tcW w:w="369" w:type="pct"/>
            <w:vMerge/>
            <w:vAlign w:val="center"/>
          </w:tcPr>
          <w:p w14:paraId="34A1A833" w14:textId="77777777" w:rsidR="00CF71E8" w:rsidRPr="008B7D0B" w:rsidRDefault="00CF71E8" w:rsidP="002B257C">
            <w:pPr>
              <w:spacing w:after="120" w:line="276" w:lineRule="auto"/>
              <w:jc w:val="center"/>
              <w:rPr>
                <w:sz w:val="18"/>
                <w:szCs w:val="18"/>
              </w:rPr>
            </w:pPr>
          </w:p>
        </w:tc>
        <w:tc>
          <w:tcPr>
            <w:tcW w:w="688" w:type="pct"/>
            <w:shd w:val="clear" w:color="auto" w:fill="auto"/>
            <w:vAlign w:val="center"/>
          </w:tcPr>
          <w:p w14:paraId="38BE6EFD" w14:textId="3A72A9CE" w:rsidR="00CF71E8" w:rsidRPr="008B7D0B" w:rsidRDefault="00CF71E8" w:rsidP="0006773F">
            <w:pPr>
              <w:tabs>
                <w:tab w:val="left" w:pos="287"/>
              </w:tabs>
              <w:spacing w:after="120" w:line="276" w:lineRule="auto"/>
              <w:rPr>
                <w:sz w:val="18"/>
                <w:szCs w:val="18"/>
              </w:rPr>
            </w:pPr>
            <w:r w:rsidRPr="008B7D0B">
              <w:rPr>
                <w:sz w:val="18"/>
                <w:szCs w:val="18"/>
              </w:rPr>
              <w:t>Percentuale degli svincoli delle polizze fideiussorie (</w:t>
            </w:r>
            <w:r w:rsidRPr="008B7D0B">
              <w:rPr>
                <w:i/>
                <w:sz w:val="18"/>
                <w:szCs w:val="18"/>
              </w:rPr>
              <w:t>Riscontrabile dal sistema SIAN)</w:t>
            </w:r>
            <w:r w:rsidRPr="008B7D0B">
              <w:rPr>
                <w:sz w:val="18"/>
                <w:szCs w:val="18"/>
              </w:rPr>
              <w:t xml:space="preserve"> (≥ 80%</w:t>
            </w:r>
            <w:r w:rsidRPr="008B7D0B">
              <w:rPr>
                <w:i/>
                <w:sz w:val="18"/>
                <w:szCs w:val="18"/>
              </w:rPr>
              <w:t xml:space="preserve"> </w:t>
            </w:r>
            <w:r w:rsidRPr="008B7D0B">
              <w:rPr>
                <w:sz w:val="18"/>
                <w:szCs w:val="18"/>
              </w:rPr>
              <w:t>in relazione alle richieste pervenute) (</w:t>
            </w:r>
            <w:r w:rsidRPr="008B7D0B">
              <w:rPr>
                <w:b/>
                <w:sz w:val="18"/>
                <w:szCs w:val="18"/>
                <w:u w:val="single"/>
              </w:rPr>
              <w:t>Peso 25%</w:t>
            </w:r>
            <w:r w:rsidRPr="008B7D0B">
              <w:rPr>
                <w:sz w:val="18"/>
                <w:szCs w:val="18"/>
              </w:rPr>
              <w:t>);</w:t>
            </w:r>
          </w:p>
        </w:tc>
        <w:tc>
          <w:tcPr>
            <w:tcW w:w="264" w:type="pct"/>
            <w:shd w:val="clear" w:color="auto" w:fill="auto"/>
            <w:vAlign w:val="center"/>
          </w:tcPr>
          <w:p w14:paraId="7CB4BE2B" w14:textId="05B49099" w:rsidR="00CF71E8" w:rsidRPr="008B7D0B" w:rsidRDefault="00CF71E8" w:rsidP="002B257C">
            <w:pPr>
              <w:tabs>
                <w:tab w:val="left" w:pos="287"/>
              </w:tabs>
              <w:spacing w:after="120" w:line="276" w:lineRule="auto"/>
              <w:ind w:left="287"/>
              <w:jc w:val="center"/>
              <w:rPr>
                <w:sz w:val="18"/>
                <w:szCs w:val="18"/>
              </w:rPr>
            </w:pPr>
            <w:r w:rsidRPr="008B7D0B">
              <w:rPr>
                <w:sz w:val="18"/>
                <w:szCs w:val="18"/>
              </w:rPr>
              <w:t>≥ 80%</w:t>
            </w:r>
          </w:p>
        </w:tc>
        <w:tc>
          <w:tcPr>
            <w:tcW w:w="357" w:type="pct"/>
            <w:shd w:val="clear" w:color="auto" w:fill="auto"/>
            <w:vAlign w:val="center"/>
          </w:tcPr>
          <w:p w14:paraId="3CF064CB" w14:textId="4D8D9397" w:rsidR="00CF71E8" w:rsidRPr="008B7D0B" w:rsidRDefault="00CF71E8" w:rsidP="002B257C">
            <w:pPr>
              <w:tabs>
                <w:tab w:val="left" w:pos="287"/>
              </w:tabs>
              <w:spacing w:after="120" w:line="276" w:lineRule="auto"/>
              <w:ind w:left="287"/>
              <w:jc w:val="center"/>
              <w:rPr>
                <w:sz w:val="18"/>
                <w:szCs w:val="18"/>
              </w:rPr>
            </w:pPr>
            <w:bookmarkStart w:id="83" w:name="OLE_LINK326"/>
            <w:bookmarkStart w:id="84" w:name="OLE_LINK327"/>
            <w:bookmarkStart w:id="85" w:name="OLE_LINK328"/>
            <w:r w:rsidRPr="008B7D0B">
              <w:rPr>
                <w:sz w:val="18"/>
                <w:szCs w:val="18"/>
              </w:rPr>
              <w:t>86%</w:t>
            </w:r>
            <w:bookmarkEnd w:id="83"/>
            <w:bookmarkEnd w:id="84"/>
            <w:bookmarkEnd w:id="85"/>
          </w:p>
        </w:tc>
        <w:tc>
          <w:tcPr>
            <w:tcW w:w="387" w:type="pct"/>
            <w:shd w:val="clear" w:color="auto" w:fill="auto"/>
            <w:vAlign w:val="center"/>
          </w:tcPr>
          <w:p w14:paraId="6D578C3F" w14:textId="3360DBA9" w:rsidR="00CF71E8" w:rsidRPr="008B7D0B" w:rsidRDefault="00CF71E8" w:rsidP="002B257C">
            <w:pPr>
              <w:tabs>
                <w:tab w:val="left" w:pos="287"/>
              </w:tabs>
              <w:spacing w:after="120" w:line="276" w:lineRule="auto"/>
              <w:ind w:left="287"/>
              <w:jc w:val="center"/>
              <w:rPr>
                <w:sz w:val="18"/>
                <w:szCs w:val="18"/>
              </w:rPr>
            </w:pPr>
            <w:r w:rsidRPr="008B7D0B">
              <w:rPr>
                <w:sz w:val="18"/>
                <w:szCs w:val="18"/>
              </w:rPr>
              <w:t>100%</w:t>
            </w:r>
          </w:p>
        </w:tc>
        <w:tc>
          <w:tcPr>
            <w:tcW w:w="2576" w:type="pct"/>
            <w:shd w:val="clear" w:color="auto" w:fill="auto"/>
            <w:vAlign w:val="center"/>
          </w:tcPr>
          <w:p w14:paraId="7D75EBDA" w14:textId="15203BFE" w:rsidR="0098170A" w:rsidRPr="008B7D0B" w:rsidRDefault="0098170A" w:rsidP="00D17544">
            <w:pPr>
              <w:tabs>
                <w:tab w:val="left" w:pos="287"/>
              </w:tabs>
              <w:spacing w:after="120" w:line="276" w:lineRule="auto"/>
              <w:jc w:val="both"/>
              <w:rPr>
                <w:sz w:val="18"/>
                <w:szCs w:val="18"/>
              </w:rPr>
            </w:pPr>
            <w:r w:rsidRPr="008B7D0B">
              <w:rPr>
                <w:sz w:val="18"/>
                <w:szCs w:val="18"/>
              </w:rPr>
              <w:t>Questo indicatore fa riferimento all’art. 2, lettera D  dell’Allegato I del Reg.(UE) 907/2014.</w:t>
            </w:r>
          </w:p>
          <w:p w14:paraId="5999BCAA" w14:textId="043696AA" w:rsidR="00CF71E8" w:rsidRPr="008B7D0B" w:rsidRDefault="009F29AA" w:rsidP="00D17544">
            <w:pPr>
              <w:tabs>
                <w:tab w:val="left" w:pos="287"/>
              </w:tabs>
              <w:spacing w:after="120" w:line="276" w:lineRule="auto"/>
              <w:jc w:val="both"/>
              <w:rPr>
                <w:sz w:val="18"/>
                <w:szCs w:val="18"/>
              </w:rPr>
            </w:pPr>
            <w:r w:rsidRPr="008B7D0B">
              <w:rPr>
                <w:sz w:val="18"/>
                <w:szCs w:val="18"/>
              </w:rPr>
              <w:t>Questo indicatore è derivato direttamente dal SIAN</w:t>
            </w:r>
            <w:r w:rsidR="005419D6" w:rsidRPr="008B7D0B">
              <w:rPr>
                <w:sz w:val="18"/>
                <w:szCs w:val="18"/>
              </w:rPr>
              <w:t>, sezione Garanzie,</w:t>
            </w:r>
            <w:r w:rsidR="00401F8B" w:rsidRPr="008B7D0B">
              <w:rPr>
                <w:sz w:val="18"/>
                <w:szCs w:val="18"/>
              </w:rPr>
              <w:t xml:space="preserve"> e rientra tra le informazioni richieste dall’Organismo di Certificazione ed inoltrate alla Commissione Europea</w:t>
            </w:r>
            <w:r w:rsidR="00A829CC" w:rsidRPr="008B7D0B">
              <w:rPr>
                <w:sz w:val="18"/>
                <w:szCs w:val="18"/>
              </w:rPr>
              <w:t xml:space="preserve">. </w:t>
            </w:r>
          </w:p>
          <w:p w14:paraId="15C5063A" w14:textId="5563AA81" w:rsidR="005419D6" w:rsidRPr="008B7D0B" w:rsidRDefault="00A829CC" w:rsidP="00D17544">
            <w:pPr>
              <w:tabs>
                <w:tab w:val="left" w:pos="287"/>
              </w:tabs>
              <w:spacing w:after="120" w:line="276" w:lineRule="auto"/>
              <w:jc w:val="both"/>
              <w:rPr>
                <w:sz w:val="18"/>
                <w:szCs w:val="18"/>
              </w:rPr>
            </w:pPr>
            <w:r w:rsidRPr="008B7D0B">
              <w:rPr>
                <w:sz w:val="18"/>
                <w:szCs w:val="18"/>
              </w:rPr>
              <w:t>In particolare sono stati eseguiti 1</w:t>
            </w:r>
            <w:r w:rsidR="002A12AE" w:rsidRPr="008B7D0B">
              <w:rPr>
                <w:sz w:val="18"/>
                <w:szCs w:val="18"/>
              </w:rPr>
              <w:t>64</w:t>
            </w:r>
            <w:r w:rsidRPr="008B7D0B">
              <w:rPr>
                <w:sz w:val="18"/>
                <w:szCs w:val="18"/>
              </w:rPr>
              <w:t xml:space="preserve"> svincoli entro il 31/12/2016 a fronte di </w:t>
            </w:r>
            <w:r w:rsidR="002A12AE" w:rsidRPr="008B7D0B">
              <w:rPr>
                <w:sz w:val="18"/>
                <w:szCs w:val="18"/>
              </w:rPr>
              <w:t>190</w:t>
            </w:r>
            <w:r w:rsidR="008B7D0B">
              <w:rPr>
                <w:sz w:val="18"/>
                <w:szCs w:val="18"/>
              </w:rPr>
              <w:t xml:space="preserve"> richieste pervenute. </w:t>
            </w:r>
          </w:p>
        </w:tc>
      </w:tr>
      <w:bookmarkEnd w:id="82"/>
      <w:tr w:rsidR="00401F8B" w:rsidRPr="008B7D0B" w14:paraId="3A4723BF" w14:textId="428C947F" w:rsidTr="00B1451F">
        <w:trPr>
          <w:trHeight w:val="1639"/>
        </w:trPr>
        <w:tc>
          <w:tcPr>
            <w:tcW w:w="359" w:type="pct"/>
            <w:vMerge/>
            <w:vAlign w:val="center"/>
          </w:tcPr>
          <w:p w14:paraId="33F4411C" w14:textId="77777777" w:rsidR="00401F8B" w:rsidRPr="008B7D0B" w:rsidRDefault="00401F8B" w:rsidP="002B257C">
            <w:pPr>
              <w:pStyle w:val="Corpotesto"/>
              <w:jc w:val="center"/>
              <w:rPr>
                <w:rFonts w:ascii="Times New Roman" w:hAnsi="Times New Roman"/>
                <w:sz w:val="18"/>
                <w:szCs w:val="18"/>
              </w:rPr>
            </w:pPr>
          </w:p>
        </w:tc>
        <w:tc>
          <w:tcPr>
            <w:tcW w:w="369" w:type="pct"/>
            <w:vMerge/>
            <w:vAlign w:val="center"/>
          </w:tcPr>
          <w:p w14:paraId="3C72A770" w14:textId="77777777" w:rsidR="00401F8B" w:rsidRPr="008B7D0B" w:rsidRDefault="00401F8B" w:rsidP="002B257C">
            <w:pPr>
              <w:spacing w:after="120" w:line="276" w:lineRule="auto"/>
              <w:jc w:val="center"/>
              <w:rPr>
                <w:sz w:val="18"/>
                <w:szCs w:val="18"/>
              </w:rPr>
            </w:pPr>
          </w:p>
        </w:tc>
        <w:tc>
          <w:tcPr>
            <w:tcW w:w="688" w:type="pct"/>
            <w:shd w:val="clear" w:color="auto" w:fill="auto"/>
            <w:vAlign w:val="center"/>
          </w:tcPr>
          <w:p w14:paraId="158E4C7B" w14:textId="64669E74" w:rsidR="00401F8B" w:rsidRPr="008B7D0B" w:rsidRDefault="00401F8B" w:rsidP="0006773F">
            <w:pPr>
              <w:tabs>
                <w:tab w:val="left" w:pos="287"/>
              </w:tabs>
              <w:spacing w:after="120" w:line="276" w:lineRule="auto"/>
              <w:rPr>
                <w:sz w:val="18"/>
                <w:szCs w:val="18"/>
              </w:rPr>
            </w:pPr>
            <w:r w:rsidRPr="008B7D0B">
              <w:rPr>
                <w:sz w:val="18"/>
                <w:szCs w:val="18"/>
              </w:rPr>
              <w:t>Percentuale di pagamenti riaccreditati ai fondi di pertinenza rispetto al totale dei pagamenti non andati a buon fine e rientrati sul conto transitorio (riscontrabile dal Sistema SIAN) (≥ 80%) (</w:t>
            </w:r>
            <w:r w:rsidRPr="008B7D0B">
              <w:rPr>
                <w:b/>
                <w:sz w:val="18"/>
                <w:szCs w:val="18"/>
                <w:u w:val="single"/>
              </w:rPr>
              <w:t>Peso 20%</w:t>
            </w:r>
            <w:r w:rsidRPr="008B7D0B">
              <w:rPr>
                <w:sz w:val="18"/>
                <w:szCs w:val="18"/>
              </w:rPr>
              <w:t>);</w:t>
            </w:r>
          </w:p>
        </w:tc>
        <w:tc>
          <w:tcPr>
            <w:tcW w:w="264" w:type="pct"/>
            <w:shd w:val="clear" w:color="auto" w:fill="auto"/>
            <w:vAlign w:val="center"/>
          </w:tcPr>
          <w:p w14:paraId="0F18C787" w14:textId="7A51DA3D" w:rsidR="00401F8B" w:rsidRPr="008B7D0B" w:rsidRDefault="00401F8B" w:rsidP="002B257C">
            <w:pPr>
              <w:tabs>
                <w:tab w:val="left" w:pos="287"/>
              </w:tabs>
              <w:spacing w:after="120" w:line="276" w:lineRule="auto"/>
              <w:ind w:left="287"/>
              <w:jc w:val="center"/>
              <w:rPr>
                <w:sz w:val="18"/>
                <w:szCs w:val="18"/>
              </w:rPr>
            </w:pPr>
            <w:r w:rsidRPr="008B7D0B">
              <w:rPr>
                <w:sz w:val="18"/>
                <w:szCs w:val="18"/>
              </w:rPr>
              <w:t>≥ 80%</w:t>
            </w:r>
          </w:p>
        </w:tc>
        <w:tc>
          <w:tcPr>
            <w:tcW w:w="357" w:type="pct"/>
            <w:shd w:val="clear" w:color="auto" w:fill="auto"/>
            <w:vAlign w:val="center"/>
          </w:tcPr>
          <w:p w14:paraId="44AB4C67" w14:textId="3C626DCC" w:rsidR="00401F8B" w:rsidRPr="008B7D0B" w:rsidRDefault="00401F8B" w:rsidP="002B257C">
            <w:pPr>
              <w:tabs>
                <w:tab w:val="left" w:pos="287"/>
              </w:tabs>
              <w:spacing w:after="120" w:line="276" w:lineRule="auto"/>
              <w:ind w:left="287"/>
              <w:jc w:val="center"/>
              <w:rPr>
                <w:sz w:val="18"/>
                <w:szCs w:val="18"/>
              </w:rPr>
            </w:pPr>
            <w:r w:rsidRPr="008B7D0B">
              <w:rPr>
                <w:sz w:val="18"/>
                <w:szCs w:val="18"/>
              </w:rPr>
              <w:t>100%</w:t>
            </w:r>
          </w:p>
        </w:tc>
        <w:tc>
          <w:tcPr>
            <w:tcW w:w="387" w:type="pct"/>
            <w:shd w:val="clear" w:color="auto" w:fill="auto"/>
            <w:vAlign w:val="center"/>
          </w:tcPr>
          <w:p w14:paraId="7A9ED465" w14:textId="5088C7BF" w:rsidR="00401F8B" w:rsidRPr="008B7D0B" w:rsidRDefault="00401F8B" w:rsidP="002B257C">
            <w:pPr>
              <w:tabs>
                <w:tab w:val="left" w:pos="287"/>
              </w:tabs>
              <w:spacing w:after="120" w:line="276" w:lineRule="auto"/>
              <w:ind w:left="287"/>
              <w:jc w:val="center"/>
              <w:rPr>
                <w:sz w:val="18"/>
                <w:szCs w:val="18"/>
              </w:rPr>
            </w:pPr>
            <w:r w:rsidRPr="008B7D0B">
              <w:rPr>
                <w:sz w:val="18"/>
                <w:szCs w:val="18"/>
              </w:rPr>
              <w:t>100%</w:t>
            </w:r>
          </w:p>
        </w:tc>
        <w:tc>
          <w:tcPr>
            <w:tcW w:w="2576" w:type="pct"/>
            <w:shd w:val="clear" w:color="auto" w:fill="auto"/>
            <w:vAlign w:val="center"/>
          </w:tcPr>
          <w:p w14:paraId="264F46A2" w14:textId="10AA4F13" w:rsidR="0098170A" w:rsidRPr="008B7D0B" w:rsidRDefault="0098170A" w:rsidP="00D17544">
            <w:pPr>
              <w:tabs>
                <w:tab w:val="left" w:pos="287"/>
              </w:tabs>
              <w:spacing w:after="120" w:line="276" w:lineRule="auto"/>
              <w:jc w:val="both"/>
              <w:rPr>
                <w:sz w:val="18"/>
                <w:szCs w:val="18"/>
              </w:rPr>
            </w:pPr>
            <w:r w:rsidRPr="008B7D0B">
              <w:rPr>
                <w:sz w:val="18"/>
                <w:szCs w:val="18"/>
              </w:rPr>
              <w:t>Questo indicatore fa riferimento all’art. 2, lettera A, B, E  dell’Allegato I del Reg.(UE) 907/2014.</w:t>
            </w:r>
          </w:p>
          <w:p w14:paraId="2FE604B4" w14:textId="77777777" w:rsidR="0098170A" w:rsidRPr="008B7D0B" w:rsidRDefault="0098170A" w:rsidP="00D17544">
            <w:pPr>
              <w:tabs>
                <w:tab w:val="left" w:pos="287"/>
              </w:tabs>
              <w:spacing w:after="120" w:line="276" w:lineRule="auto"/>
              <w:jc w:val="both"/>
              <w:rPr>
                <w:sz w:val="18"/>
                <w:szCs w:val="18"/>
              </w:rPr>
            </w:pPr>
          </w:p>
          <w:p w14:paraId="1F495EFA" w14:textId="77777777" w:rsidR="00401F8B" w:rsidRPr="008B7D0B" w:rsidRDefault="00401F8B" w:rsidP="00D17544">
            <w:pPr>
              <w:tabs>
                <w:tab w:val="left" w:pos="287"/>
              </w:tabs>
              <w:spacing w:after="120" w:line="276" w:lineRule="auto"/>
              <w:jc w:val="both"/>
              <w:rPr>
                <w:sz w:val="18"/>
                <w:szCs w:val="18"/>
              </w:rPr>
            </w:pPr>
            <w:r w:rsidRPr="008B7D0B">
              <w:rPr>
                <w:sz w:val="18"/>
                <w:szCs w:val="18"/>
              </w:rPr>
              <w:t>Questo indicatore è derivato direttamente dal SIAN e rientra tra le informazioni richieste dall’Organismo di Certificazione ed inoltrate alla Commissione Europea</w:t>
            </w:r>
          </w:p>
          <w:p w14:paraId="1BB4364A" w14:textId="77777777" w:rsidR="00A829CC" w:rsidRPr="008B7D0B" w:rsidRDefault="00A829CC" w:rsidP="00D17544">
            <w:pPr>
              <w:tabs>
                <w:tab w:val="left" w:pos="287"/>
              </w:tabs>
              <w:spacing w:after="120" w:line="276" w:lineRule="auto"/>
              <w:jc w:val="both"/>
              <w:rPr>
                <w:sz w:val="18"/>
                <w:szCs w:val="18"/>
              </w:rPr>
            </w:pPr>
            <w:r w:rsidRPr="008B7D0B">
              <w:rPr>
                <w:sz w:val="18"/>
                <w:szCs w:val="18"/>
              </w:rPr>
              <w:t xml:space="preserve">In particolare, sono stati riaccreditati </w:t>
            </w:r>
            <w:r w:rsidRPr="008B7D0B">
              <w:rPr>
                <w:b/>
                <w:sz w:val="18"/>
                <w:szCs w:val="18"/>
              </w:rPr>
              <w:t>1469</w:t>
            </w:r>
            <w:r w:rsidRPr="008B7D0B">
              <w:rPr>
                <w:sz w:val="18"/>
                <w:szCs w:val="18"/>
              </w:rPr>
              <w:t xml:space="preserve"> pagamenti per un totale di € </w:t>
            </w:r>
            <w:r w:rsidRPr="008B7D0B">
              <w:rPr>
                <w:b/>
                <w:sz w:val="18"/>
                <w:szCs w:val="18"/>
              </w:rPr>
              <w:t>2.524.140,21</w:t>
            </w:r>
            <w:r w:rsidRPr="008B7D0B">
              <w:rPr>
                <w:sz w:val="18"/>
                <w:szCs w:val="18"/>
              </w:rPr>
              <w:t xml:space="preserve"> formalizzati attraverso 24 </w:t>
            </w:r>
            <w:proofErr w:type="spellStart"/>
            <w:r w:rsidRPr="008B7D0B">
              <w:rPr>
                <w:sz w:val="18"/>
                <w:szCs w:val="18"/>
              </w:rPr>
              <w:t>Determine</w:t>
            </w:r>
            <w:proofErr w:type="spellEnd"/>
            <w:r w:rsidRPr="008B7D0B">
              <w:rPr>
                <w:sz w:val="18"/>
                <w:szCs w:val="18"/>
              </w:rPr>
              <w:t xml:space="preserve"> Dirigenziali come di seguito dettagliato: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9"/>
              <w:gridCol w:w="1447"/>
              <w:gridCol w:w="2290"/>
              <w:gridCol w:w="2088"/>
            </w:tblGrid>
            <w:tr w:rsidR="002A12AE" w:rsidRPr="008B7D0B" w14:paraId="5E098D68" w14:textId="77777777" w:rsidTr="009A7E3E">
              <w:trPr>
                <w:trHeight w:val="300"/>
              </w:trPr>
              <w:tc>
                <w:tcPr>
                  <w:tcW w:w="946" w:type="pct"/>
                  <w:shd w:val="clear" w:color="auto" w:fill="auto"/>
                  <w:noWrap/>
                  <w:vAlign w:val="bottom"/>
                  <w:hideMark/>
                </w:tcPr>
                <w:p w14:paraId="450B3173" w14:textId="77777777" w:rsidR="00A829CC" w:rsidRPr="008B7D0B" w:rsidRDefault="00A829CC" w:rsidP="00D17544">
                  <w:pPr>
                    <w:jc w:val="both"/>
                    <w:rPr>
                      <w:b/>
                      <w:bCs/>
                      <w:color w:val="000000"/>
                      <w:sz w:val="18"/>
                      <w:szCs w:val="18"/>
                    </w:rPr>
                  </w:pPr>
                  <w:r w:rsidRPr="008B7D0B">
                    <w:rPr>
                      <w:b/>
                      <w:bCs/>
                      <w:color w:val="000000"/>
                      <w:sz w:val="18"/>
                      <w:szCs w:val="18"/>
                    </w:rPr>
                    <w:t>DETERMINA</w:t>
                  </w:r>
                </w:p>
              </w:tc>
              <w:tc>
                <w:tcPr>
                  <w:tcW w:w="1007" w:type="pct"/>
                  <w:shd w:val="clear" w:color="auto" w:fill="auto"/>
                  <w:noWrap/>
                  <w:vAlign w:val="bottom"/>
                  <w:hideMark/>
                </w:tcPr>
                <w:p w14:paraId="5974DE6B" w14:textId="77777777" w:rsidR="00A829CC" w:rsidRPr="008B7D0B" w:rsidRDefault="00A829CC" w:rsidP="00D17544">
                  <w:pPr>
                    <w:jc w:val="both"/>
                    <w:rPr>
                      <w:b/>
                      <w:bCs/>
                      <w:color w:val="000000"/>
                      <w:sz w:val="18"/>
                      <w:szCs w:val="18"/>
                    </w:rPr>
                  </w:pPr>
                  <w:r w:rsidRPr="008B7D0B">
                    <w:rPr>
                      <w:b/>
                      <w:bCs/>
                      <w:color w:val="000000"/>
                      <w:sz w:val="18"/>
                      <w:szCs w:val="18"/>
                    </w:rPr>
                    <w:t>DATA</w:t>
                  </w:r>
                </w:p>
              </w:tc>
              <w:tc>
                <w:tcPr>
                  <w:tcW w:w="1594" w:type="pct"/>
                  <w:shd w:val="clear" w:color="auto" w:fill="auto"/>
                  <w:noWrap/>
                  <w:vAlign w:val="bottom"/>
                  <w:hideMark/>
                </w:tcPr>
                <w:p w14:paraId="7385A04F" w14:textId="77777777" w:rsidR="00A829CC" w:rsidRPr="008B7D0B" w:rsidRDefault="00A829CC" w:rsidP="00D17544">
                  <w:pPr>
                    <w:jc w:val="both"/>
                    <w:rPr>
                      <w:b/>
                      <w:bCs/>
                      <w:color w:val="000000"/>
                      <w:sz w:val="18"/>
                      <w:szCs w:val="18"/>
                    </w:rPr>
                  </w:pPr>
                  <w:r w:rsidRPr="008B7D0B">
                    <w:rPr>
                      <w:b/>
                      <w:bCs/>
                      <w:color w:val="000000"/>
                      <w:sz w:val="18"/>
                      <w:szCs w:val="18"/>
                    </w:rPr>
                    <w:t>IMPORTO</w:t>
                  </w:r>
                </w:p>
              </w:tc>
              <w:tc>
                <w:tcPr>
                  <w:tcW w:w="1453" w:type="pct"/>
                  <w:shd w:val="clear" w:color="auto" w:fill="auto"/>
                  <w:noWrap/>
                  <w:vAlign w:val="bottom"/>
                  <w:hideMark/>
                </w:tcPr>
                <w:p w14:paraId="6C75753C" w14:textId="2FA981B7" w:rsidR="008B7D0B" w:rsidRDefault="008B7D0B" w:rsidP="00D17544">
                  <w:pPr>
                    <w:jc w:val="both"/>
                    <w:rPr>
                      <w:b/>
                      <w:bCs/>
                      <w:color w:val="000000"/>
                      <w:sz w:val="18"/>
                      <w:szCs w:val="18"/>
                    </w:rPr>
                  </w:pPr>
                  <w:r>
                    <w:rPr>
                      <w:b/>
                      <w:bCs/>
                      <w:color w:val="000000"/>
                      <w:sz w:val="18"/>
                      <w:szCs w:val="18"/>
                    </w:rPr>
                    <w:t xml:space="preserve">NUR. PAGAMENTI </w:t>
                  </w:r>
                </w:p>
                <w:p w14:paraId="6863F70D" w14:textId="711F6705" w:rsidR="00A829CC" w:rsidRPr="008B7D0B" w:rsidRDefault="008B7D0B" w:rsidP="00D17544">
                  <w:pPr>
                    <w:jc w:val="both"/>
                    <w:rPr>
                      <w:b/>
                      <w:bCs/>
                      <w:color w:val="000000"/>
                      <w:sz w:val="18"/>
                      <w:szCs w:val="18"/>
                    </w:rPr>
                  </w:pPr>
                  <w:r>
                    <w:rPr>
                      <w:b/>
                      <w:bCs/>
                      <w:color w:val="000000"/>
                      <w:sz w:val="18"/>
                      <w:szCs w:val="18"/>
                    </w:rPr>
                    <w:t>RIACCREDITATI</w:t>
                  </w:r>
                </w:p>
              </w:tc>
            </w:tr>
            <w:tr w:rsidR="002A12AE" w:rsidRPr="008B7D0B" w14:paraId="2EC49805" w14:textId="77777777" w:rsidTr="009A7E3E">
              <w:trPr>
                <w:trHeight w:val="300"/>
              </w:trPr>
              <w:tc>
                <w:tcPr>
                  <w:tcW w:w="946" w:type="pct"/>
                  <w:shd w:val="clear" w:color="auto" w:fill="auto"/>
                  <w:noWrap/>
                  <w:vAlign w:val="bottom"/>
                  <w:hideMark/>
                </w:tcPr>
                <w:p w14:paraId="2F82A6E6" w14:textId="77777777" w:rsidR="00A829CC" w:rsidRPr="008B7D0B" w:rsidRDefault="00A829CC" w:rsidP="00D17544">
                  <w:pPr>
                    <w:jc w:val="both"/>
                    <w:rPr>
                      <w:color w:val="000000"/>
                      <w:sz w:val="18"/>
                      <w:szCs w:val="18"/>
                    </w:rPr>
                  </w:pPr>
                  <w:r w:rsidRPr="008B7D0B">
                    <w:rPr>
                      <w:color w:val="000000"/>
                      <w:sz w:val="18"/>
                      <w:szCs w:val="18"/>
                    </w:rPr>
                    <w:t>17</w:t>
                  </w:r>
                </w:p>
              </w:tc>
              <w:tc>
                <w:tcPr>
                  <w:tcW w:w="1007" w:type="pct"/>
                  <w:shd w:val="clear" w:color="auto" w:fill="auto"/>
                  <w:noWrap/>
                  <w:vAlign w:val="bottom"/>
                  <w:hideMark/>
                </w:tcPr>
                <w:p w14:paraId="42499069" w14:textId="77777777" w:rsidR="00A829CC" w:rsidRPr="008B7D0B" w:rsidRDefault="00A829CC" w:rsidP="00D17544">
                  <w:pPr>
                    <w:jc w:val="both"/>
                    <w:rPr>
                      <w:color w:val="000000"/>
                      <w:sz w:val="18"/>
                      <w:szCs w:val="18"/>
                    </w:rPr>
                  </w:pPr>
                  <w:r w:rsidRPr="008B7D0B">
                    <w:rPr>
                      <w:color w:val="000000"/>
                      <w:sz w:val="18"/>
                      <w:szCs w:val="18"/>
                    </w:rPr>
                    <w:t>26/01/2016</w:t>
                  </w:r>
                </w:p>
              </w:tc>
              <w:tc>
                <w:tcPr>
                  <w:tcW w:w="1594" w:type="pct"/>
                  <w:shd w:val="clear" w:color="auto" w:fill="auto"/>
                  <w:noWrap/>
                  <w:vAlign w:val="bottom"/>
                  <w:hideMark/>
                </w:tcPr>
                <w:p w14:paraId="1B35D13B" w14:textId="77777777" w:rsidR="00A829CC" w:rsidRPr="008B7D0B" w:rsidRDefault="00A829CC" w:rsidP="00D17544">
                  <w:pPr>
                    <w:jc w:val="both"/>
                    <w:rPr>
                      <w:color w:val="000000"/>
                      <w:sz w:val="18"/>
                      <w:szCs w:val="18"/>
                    </w:rPr>
                  </w:pPr>
                  <w:r w:rsidRPr="008B7D0B">
                    <w:rPr>
                      <w:color w:val="000000"/>
                      <w:sz w:val="18"/>
                      <w:szCs w:val="18"/>
                    </w:rPr>
                    <w:t>€ 42.615,13</w:t>
                  </w:r>
                </w:p>
              </w:tc>
              <w:tc>
                <w:tcPr>
                  <w:tcW w:w="1453" w:type="pct"/>
                  <w:shd w:val="clear" w:color="auto" w:fill="auto"/>
                  <w:noWrap/>
                  <w:vAlign w:val="bottom"/>
                  <w:hideMark/>
                </w:tcPr>
                <w:p w14:paraId="7AA88A0A" w14:textId="77777777" w:rsidR="00A829CC" w:rsidRPr="008B7D0B" w:rsidRDefault="00A829CC" w:rsidP="00D17544">
                  <w:pPr>
                    <w:jc w:val="both"/>
                    <w:rPr>
                      <w:color w:val="000000"/>
                      <w:sz w:val="18"/>
                      <w:szCs w:val="18"/>
                    </w:rPr>
                  </w:pPr>
                  <w:r w:rsidRPr="008B7D0B">
                    <w:rPr>
                      <w:color w:val="000000"/>
                      <w:sz w:val="18"/>
                      <w:szCs w:val="18"/>
                    </w:rPr>
                    <w:t>48</w:t>
                  </w:r>
                </w:p>
              </w:tc>
            </w:tr>
            <w:tr w:rsidR="002A12AE" w:rsidRPr="008B7D0B" w14:paraId="595EB360" w14:textId="77777777" w:rsidTr="009A7E3E">
              <w:trPr>
                <w:trHeight w:val="300"/>
              </w:trPr>
              <w:tc>
                <w:tcPr>
                  <w:tcW w:w="946" w:type="pct"/>
                  <w:shd w:val="clear" w:color="auto" w:fill="auto"/>
                  <w:noWrap/>
                  <w:vAlign w:val="bottom"/>
                  <w:hideMark/>
                </w:tcPr>
                <w:p w14:paraId="4708D15B" w14:textId="77777777" w:rsidR="00A829CC" w:rsidRPr="008B7D0B" w:rsidRDefault="00A829CC" w:rsidP="00D17544">
                  <w:pPr>
                    <w:jc w:val="both"/>
                    <w:rPr>
                      <w:color w:val="000000"/>
                      <w:sz w:val="18"/>
                      <w:szCs w:val="18"/>
                    </w:rPr>
                  </w:pPr>
                  <w:r w:rsidRPr="008B7D0B">
                    <w:rPr>
                      <w:color w:val="000000"/>
                      <w:sz w:val="18"/>
                      <w:szCs w:val="18"/>
                    </w:rPr>
                    <w:t>18</w:t>
                  </w:r>
                </w:p>
              </w:tc>
              <w:tc>
                <w:tcPr>
                  <w:tcW w:w="1007" w:type="pct"/>
                  <w:shd w:val="clear" w:color="auto" w:fill="auto"/>
                  <w:noWrap/>
                  <w:vAlign w:val="bottom"/>
                  <w:hideMark/>
                </w:tcPr>
                <w:p w14:paraId="38546C39" w14:textId="77777777" w:rsidR="00A829CC" w:rsidRPr="008B7D0B" w:rsidRDefault="00A829CC" w:rsidP="00D17544">
                  <w:pPr>
                    <w:jc w:val="both"/>
                    <w:rPr>
                      <w:color w:val="000000"/>
                      <w:sz w:val="18"/>
                      <w:szCs w:val="18"/>
                    </w:rPr>
                  </w:pPr>
                  <w:r w:rsidRPr="008B7D0B">
                    <w:rPr>
                      <w:color w:val="000000"/>
                      <w:sz w:val="18"/>
                      <w:szCs w:val="18"/>
                    </w:rPr>
                    <w:t>26/01/2016</w:t>
                  </w:r>
                </w:p>
              </w:tc>
              <w:tc>
                <w:tcPr>
                  <w:tcW w:w="1594" w:type="pct"/>
                  <w:shd w:val="clear" w:color="auto" w:fill="auto"/>
                  <w:noWrap/>
                  <w:vAlign w:val="bottom"/>
                  <w:hideMark/>
                </w:tcPr>
                <w:p w14:paraId="19C88A38" w14:textId="77777777" w:rsidR="00A829CC" w:rsidRPr="008B7D0B" w:rsidRDefault="00A829CC" w:rsidP="00D17544">
                  <w:pPr>
                    <w:jc w:val="both"/>
                    <w:rPr>
                      <w:color w:val="000000"/>
                      <w:sz w:val="18"/>
                      <w:szCs w:val="18"/>
                    </w:rPr>
                  </w:pPr>
                  <w:r w:rsidRPr="008B7D0B">
                    <w:rPr>
                      <w:color w:val="000000"/>
                      <w:sz w:val="18"/>
                      <w:szCs w:val="18"/>
                    </w:rPr>
                    <w:t>€ 884.103,61</w:t>
                  </w:r>
                </w:p>
              </w:tc>
              <w:tc>
                <w:tcPr>
                  <w:tcW w:w="1453" w:type="pct"/>
                  <w:shd w:val="clear" w:color="auto" w:fill="auto"/>
                  <w:noWrap/>
                  <w:vAlign w:val="bottom"/>
                  <w:hideMark/>
                </w:tcPr>
                <w:p w14:paraId="3D6B5312" w14:textId="77777777" w:rsidR="00A829CC" w:rsidRPr="008B7D0B" w:rsidRDefault="00A829CC" w:rsidP="00D17544">
                  <w:pPr>
                    <w:jc w:val="both"/>
                    <w:rPr>
                      <w:color w:val="000000"/>
                      <w:sz w:val="18"/>
                      <w:szCs w:val="18"/>
                    </w:rPr>
                  </w:pPr>
                  <w:r w:rsidRPr="008B7D0B">
                    <w:rPr>
                      <w:color w:val="000000"/>
                      <w:sz w:val="18"/>
                      <w:szCs w:val="18"/>
                    </w:rPr>
                    <w:t>38</w:t>
                  </w:r>
                </w:p>
              </w:tc>
            </w:tr>
            <w:tr w:rsidR="002A12AE" w:rsidRPr="008B7D0B" w14:paraId="32B141E2" w14:textId="77777777" w:rsidTr="009A7E3E">
              <w:trPr>
                <w:trHeight w:val="300"/>
              </w:trPr>
              <w:tc>
                <w:tcPr>
                  <w:tcW w:w="946" w:type="pct"/>
                  <w:shd w:val="clear" w:color="auto" w:fill="auto"/>
                  <w:noWrap/>
                  <w:vAlign w:val="bottom"/>
                  <w:hideMark/>
                </w:tcPr>
                <w:p w14:paraId="211461EA" w14:textId="77777777" w:rsidR="00A829CC" w:rsidRPr="008B7D0B" w:rsidRDefault="00A829CC" w:rsidP="00D17544">
                  <w:pPr>
                    <w:jc w:val="both"/>
                    <w:rPr>
                      <w:color w:val="000000"/>
                      <w:sz w:val="18"/>
                      <w:szCs w:val="18"/>
                    </w:rPr>
                  </w:pPr>
                  <w:r w:rsidRPr="008B7D0B">
                    <w:rPr>
                      <w:color w:val="000000"/>
                      <w:sz w:val="18"/>
                      <w:szCs w:val="18"/>
                    </w:rPr>
                    <w:t>21</w:t>
                  </w:r>
                </w:p>
              </w:tc>
              <w:tc>
                <w:tcPr>
                  <w:tcW w:w="1007" w:type="pct"/>
                  <w:shd w:val="clear" w:color="auto" w:fill="auto"/>
                  <w:noWrap/>
                  <w:vAlign w:val="bottom"/>
                  <w:hideMark/>
                </w:tcPr>
                <w:p w14:paraId="25FD0109" w14:textId="77777777" w:rsidR="00A829CC" w:rsidRPr="008B7D0B" w:rsidRDefault="00A829CC" w:rsidP="00D17544">
                  <w:pPr>
                    <w:jc w:val="both"/>
                    <w:rPr>
                      <w:color w:val="000000"/>
                      <w:sz w:val="18"/>
                      <w:szCs w:val="18"/>
                    </w:rPr>
                  </w:pPr>
                  <w:r w:rsidRPr="008B7D0B">
                    <w:rPr>
                      <w:color w:val="000000"/>
                      <w:sz w:val="18"/>
                      <w:szCs w:val="18"/>
                    </w:rPr>
                    <w:t>27/01/2016</w:t>
                  </w:r>
                </w:p>
              </w:tc>
              <w:tc>
                <w:tcPr>
                  <w:tcW w:w="1594" w:type="pct"/>
                  <w:shd w:val="clear" w:color="auto" w:fill="auto"/>
                  <w:noWrap/>
                  <w:vAlign w:val="bottom"/>
                  <w:hideMark/>
                </w:tcPr>
                <w:p w14:paraId="761D847E" w14:textId="77777777" w:rsidR="00A829CC" w:rsidRPr="008B7D0B" w:rsidRDefault="00A829CC" w:rsidP="00D17544">
                  <w:pPr>
                    <w:jc w:val="both"/>
                    <w:rPr>
                      <w:color w:val="000000"/>
                      <w:sz w:val="18"/>
                      <w:szCs w:val="18"/>
                    </w:rPr>
                  </w:pPr>
                  <w:r w:rsidRPr="008B7D0B">
                    <w:rPr>
                      <w:color w:val="000000"/>
                      <w:sz w:val="18"/>
                      <w:szCs w:val="18"/>
                    </w:rPr>
                    <w:t>€ 40.405,86</w:t>
                  </w:r>
                </w:p>
              </w:tc>
              <w:tc>
                <w:tcPr>
                  <w:tcW w:w="1453" w:type="pct"/>
                  <w:shd w:val="clear" w:color="auto" w:fill="auto"/>
                  <w:noWrap/>
                  <w:vAlign w:val="bottom"/>
                  <w:hideMark/>
                </w:tcPr>
                <w:p w14:paraId="6570C7E3" w14:textId="77777777" w:rsidR="00A829CC" w:rsidRPr="008B7D0B" w:rsidRDefault="00A829CC" w:rsidP="00D17544">
                  <w:pPr>
                    <w:jc w:val="both"/>
                    <w:rPr>
                      <w:color w:val="000000"/>
                      <w:sz w:val="18"/>
                      <w:szCs w:val="18"/>
                    </w:rPr>
                  </w:pPr>
                  <w:r w:rsidRPr="008B7D0B">
                    <w:rPr>
                      <w:color w:val="000000"/>
                      <w:sz w:val="18"/>
                      <w:szCs w:val="18"/>
                    </w:rPr>
                    <w:t>5</w:t>
                  </w:r>
                </w:p>
              </w:tc>
            </w:tr>
            <w:tr w:rsidR="002A12AE" w:rsidRPr="008B7D0B" w14:paraId="09BE3388" w14:textId="77777777" w:rsidTr="009A7E3E">
              <w:trPr>
                <w:trHeight w:val="300"/>
              </w:trPr>
              <w:tc>
                <w:tcPr>
                  <w:tcW w:w="946" w:type="pct"/>
                  <w:shd w:val="clear" w:color="auto" w:fill="auto"/>
                  <w:noWrap/>
                  <w:vAlign w:val="bottom"/>
                  <w:hideMark/>
                </w:tcPr>
                <w:p w14:paraId="55393C97" w14:textId="77777777" w:rsidR="00A829CC" w:rsidRPr="008B7D0B" w:rsidRDefault="00A829CC" w:rsidP="00D17544">
                  <w:pPr>
                    <w:jc w:val="both"/>
                    <w:rPr>
                      <w:color w:val="000000"/>
                      <w:sz w:val="18"/>
                      <w:szCs w:val="18"/>
                    </w:rPr>
                  </w:pPr>
                  <w:r w:rsidRPr="008B7D0B">
                    <w:rPr>
                      <w:color w:val="000000"/>
                      <w:sz w:val="18"/>
                      <w:szCs w:val="18"/>
                    </w:rPr>
                    <w:t>32</w:t>
                  </w:r>
                </w:p>
              </w:tc>
              <w:tc>
                <w:tcPr>
                  <w:tcW w:w="1007" w:type="pct"/>
                  <w:shd w:val="clear" w:color="auto" w:fill="auto"/>
                  <w:noWrap/>
                  <w:vAlign w:val="bottom"/>
                  <w:hideMark/>
                </w:tcPr>
                <w:p w14:paraId="0FD63D42" w14:textId="77777777" w:rsidR="00A829CC" w:rsidRPr="008B7D0B" w:rsidRDefault="00A829CC" w:rsidP="00D17544">
                  <w:pPr>
                    <w:jc w:val="both"/>
                    <w:rPr>
                      <w:color w:val="000000"/>
                      <w:sz w:val="18"/>
                      <w:szCs w:val="18"/>
                    </w:rPr>
                  </w:pPr>
                  <w:r w:rsidRPr="008B7D0B">
                    <w:rPr>
                      <w:color w:val="000000"/>
                      <w:sz w:val="18"/>
                      <w:szCs w:val="18"/>
                    </w:rPr>
                    <w:t>05/02/2016</w:t>
                  </w:r>
                </w:p>
              </w:tc>
              <w:tc>
                <w:tcPr>
                  <w:tcW w:w="1594" w:type="pct"/>
                  <w:shd w:val="clear" w:color="auto" w:fill="auto"/>
                  <w:noWrap/>
                  <w:vAlign w:val="bottom"/>
                  <w:hideMark/>
                </w:tcPr>
                <w:p w14:paraId="28F8BCA2" w14:textId="77777777" w:rsidR="00A829CC" w:rsidRPr="008B7D0B" w:rsidRDefault="00A829CC" w:rsidP="00D17544">
                  <w:pPr>
                    <w:jc w:val="both"/>
                    <w:rPr>
                      <w:color w:val="000000"/>
                      <w:sz w:val="18"/>
                      <w:szCs w:val="18"/>
                    </w:rPr>
                  </w:pPr>
                  <w:r w:rsidRPr="008B7D0B">
                    <w:rPr>
                      <w:color w:val="000000"/>
                      <w:sz w:val="18"/>
                      <w:szCs w:val="18"/>
                    </w:rPr>
                    <w:t>€ 71,20</w:t>
                  </w:r>
                </w:p>
              </w:tc>
              <w:tc>
                <w:tcPr>
                  <w:tcW w:w="1453" w:type="pct"/>
                  <w:shd w:val="clear" w:color="auto" w:fill="auto"/>
                  <w:noWrap/>
                  <w:vAlign w:val="bottom"/>
                  <w:hideMark/>
                </w:tcPr>
                <w:p w14:paraId="69695A68" w14:textId="77777777" w:rsidR="00A829CC" w:rsidRPr="008B7D0B" w:rsidRDefault="00A829CC" w:rsidP="00D17544">
                  <w:pPr>
                    <w:jc w:val="both"/>
                    <w:rPr>
                      <w:color w:val="000000"/>
                      <w:sz w:val="18"/>
                      <w:szCs w:val="18"/>
                    </w:rPr>
                  </w:pPr>
                  <w:r w:rsidRPr="008B7D0B">
                    <w:rPr>
                      <w:color w:val="000000"/>
                      <w:sz w:val="18"/>
                      <w:szCs w:val="18"/>
                    </w:rPr>
                    <w:t>1</w:t>
                  </w:r>
                </w:p>
              </w:tc>
            </w:tr>
            <w:tr w:rsidR="002A12AE" w:rsidRPr="008B7D0B" w14:paraId="539F2FB7" w14:textId="77777777" w:rsidTr="009A7E3E">
              <w:trPr>
                <w:trHeight w:val="300"/>
              </w:trPr>
              <w:tc>
                <w:tcPr>
                  <w:tcW w:w="946" w:type="pct"/>
                  <w:shd w:val="clear" w:color="auto" w:fill="auto"/>
                  <w:noWrap/>
                  <w:vAlign w:val="bottom"/>
                  <w:hideMark/>
                </w:tcPr>
                <w:p w14:paraId="60CBA386" w14:textId="77777777" w:rsidR="00A829CC" w:rsidRPr="008B7D0B" w:rsidRDefault="00A829CC" w:rsidP="00D17544">
                  <w:pPr>
                    <w:jc w:val="both"/>
                    <w:rPr>
                      <w:color w:val="000000"/>
                      <w:sz w:val="18"/>
                      <w:szCs w:val="18"/>
                    </w:rPr>
                  </w:pPr>
                  <w:r w:rsidRPr="008B7D0B">
                    <w:rPr>
                      <w:color w:val="000000"/>
                      <w:sz w:val="18"/>
                      <w:szCs w:val="18"/>
                    </w:rPr>
                    <w:lastRenderedPageBreak/>
                    <w:t>76</w:t>
                  </w:r>
                </w:p>
              </w:tc>
              <w:tc>
                <w:tcPr>
                  <w:tcW w:w="1007" w:type="pct"/>
                  <w:shd w:val="clear" w:color="auto" w:fill="auto"/>
                  <w:noWrap/>
                  <w:vAlign w:val="bottom"/>
                  <w:hideMark/>
                </w:tcPr>
                <w:p w14:paraId="7F4D3194" w14:textId="77777777" w:rsidR="00A829CC" w:rsidRPr="008B7D0B" w:rsidRDefault="00A829CC" w:rsidP="00D17544">
                  <w:pPr>
                    <w:jc w:val="both"/>
                    <w:rPr>
                      <w:color w:val="000000"/>
                      <w:sz w:val="18"/>
                      <w:szCs w:val="18"/>
                    </w:rPr>
                  </w:pPr>
                  <w:r w:rsidRPr="008B7D0B">
                    <w:rPr>
                      <w:color w:val="000000"/>
                      <w:sz w:val="18"/>
                      <w:szCs w:val="18"/>
                    </w:rPr>
                    <w:t>22/03/2016</w:t>
                  </w:r>
                </w:p>
              </w:tc>
              <w:tc>
                <w:tcPr>
                  <w:tcW w:w="1594" w:type="pct"/>
                  <w:shd w:val="clear" w:color="auto" w:fill="auto"/>
                  <w:noWrap/>
                  <w:vAlign w:val="bottom"/>
                  <w:hideMark/>
                </w:tcPr>
                <w:p w14:paraId="4F73FC2B" w14:textId="77777777" w:rsidR="00A829CC" w:rsidRPr="008B7D0B" w:rsidRDefault="00A829CC" w:rsidP="00D17544">
                  <w:pPr>
                    <w:jc w:val="both"/>
                    <w:rPr>
                      <w:color w:val="000000"/>
                      <w:sz w:val="18"/>
                      <w:szCs w:val="18"/>
                    </w:rPr>
                  </w:pPr>
                  <w:r w:rsidRPr="008B7D0B">
                    <w:rPr>
                      <w:color w:val="000000"/>
                      <w:sz w:val="18"/>
                      <w:szCs w:val="18"/>
                    </w:rPr>
                    <w:t>€ 96.561,43</w:t>
                  </w:r>
                </w:p>
              </w:tc>
              <w:tc>
                <w:tcPr>
                  <w:tcW w:w="1453" w:type="pct"/>
                  <w:shd w:val="clear" w:color="auto" w:fill="auto"/>
                  <w:noWrap/>
                  <w:vAlign w:val="bottom"/>
                  <w:hideMark/>
                </w:tcPr>
                <w:p w14:paraId="2F9DCBC6" w14:textId="77777777" w:rsidR="00A829CC" w:rsidRPr="008B7D0B" w:rsidRDefault="00A829CC" w:rsidP="00D17544">
                  <w:pPr>
                    <w:jc w:val="both"/>
                    <w:rPr>
                      <w:color w:val="000000"/>
                      <w:sz w:val="18"/>
                      <w:szCs w:val="18"/>
                    </w:rPr>
                  </w:pPr>
                  <w:r w:rsidRPr="008B7D0B">
                    <w:rPr>
                      <w:color w:val="000000"/>
                      <w:sz w:val="18"/>
                      <w:szCs w:val="18"/>
                    </w:rPr>
                    <w:t>66</w:t>
                  </w:r>
                </w:p>
              </w:tc>
            </w:tr>
            <w:tr w:rsidR="002A12AE" w:rsidRPr="008B7D0B" w14:paraId="08F5DAAD" w14:textId="77777777" w:rsidTr="009A7E3E">
              <w:trPr>
                <w:trHeight w:val="300"/>
              </w:trPr>
              <w:tc>
                <w:tcPr>
                  <w:tcW w:w="946" w:type="pct"/>
                  <w:shd w:val="clear" w:color="auto" w:fill="auto"/>
                  <w:noWrap/>
                  <w:vAlign w:val="bottom"/>
                  <w:hideMark/>
                </w:tcPr>
                <w:p w14:paraId="1CF64F95" w14:textId="77777777" w:rsidR="00A829CC" w:rsidRPr="008B7D0B" w:rsidRDefault="00A829CC" w:rsidP="00D17544">
                  <w:pPr>
                    <w:jc w:val="both"/>
                    <w:rPr>
                      <w:color w:val="000000"/>
                      <w:sz w:val="18"/>
                      <w:szCs w:val="18"/>
                    </w:rPr>
                  </w:pPr>
                  <w:r w:rsidRPr="008B7D0B">
                    <w:rPr>
                      <w:color w:val="000000"/>
                      <w:sz w:val="18"/>
                      <w:szCs w:val="18"/>
                    </w:rPr>
                    <w:t>113</w:t>
                  </w:r>
                </w:p>
              </w:tc>
              <w:tc>
                <w:tcPr>
                  <w:tcW w:w="1007" w:type="pct"/>
                  <w:shd w:val="clear" w:color="auto" w:fill="auto"/>
                  <w:noWrap/>
                  <w:vAlign w:val="bottom"/>
                  <w:hideMark/>
                </w:tcPr>
                <w:p w14:paraId="3057C146" w14:textId="77777777" w:rsidR="00A829CC" w:rsidRPr="008B7D0B" w:rsidRDefault="00A829CC" w:rsidP="00D17544">
                  <w:pPr>
                    <w:jc w:val="both"/>
                    <w:rPr>
                      <w:color w:val="000000"/>
                      <w:sz w:val="18"/>
                      <w:szCs w:val="18"/>
                    </w:rPr>
                  </w:pPr>
                  <w:r w:rsidRPr="008B7D0B">
                    <w:rPr>
                      <w:color w:val="000000"/>
                      <w:sz w:val="18"/>
                      <w:szCs w:val="18"/>
                    </w:rPr>
                    <w:t>04/04/2016</w:t>
                  </w:r>
                </w:p>
              </w:tc>
              <w:tc>
                <w:tcPr>
                  <w:tcW w:w="1594" w:type="pct"/>
                  <w:shd w:val="clear" w:color="auto" w:fill="auto"/>
                  <w:noWrap/>
                  <w:vAlign w:val="bottom"/>
                  <w:hideMark/>
                </w:tcPr>
                <w:p w14:paraId="319E7279" w14:textId="77777777" w:rsidR="00A829CC" w:rsidRPr="008B7D0B" w:rsidRDefault="00A829CC" w:rsidP="00D17544">
                  <w:pPr>
                    <w:jc w:val="both"/>
                    <w:rPr>
                      <w:color w:val="000000"/>
                      <w:sz w:val="18"/>
                      <w:szCs w:val="18"/>
                    </w:rPr>
                  </w:pPr>
                  <w:r w:rsidRPr="008B7D0B">
                    <w:rPr>
                      <w:color w:val="000000"/>
                      <w:sz w:val="18"/>
                      <w:szCs w:val="18"/>
                    </w:rPr>
                    <w:t>€ 252.586,69</w:t>
                  </w:r>
                </w:p>
              </w:tc>
              <w:tc>
                <w:tcPr>
                  <w:tcW w:w="1453" w:type="pct"/>
                  <w:shd w:val="clear" w:color="auto" w:fill="auto"/>
                  <w:noWrap/>
                  <w:vAlign w:val="bottom"/>
                  <w:hideMark/>
                </w:tcPr>
                <w:p w14:paraId="269A4FD8" w14:textId="77777777" w:rsidR="00A829CC" w:rsidRPr="008B7D0B" w:rsidRDefault="00A829CC" w:rsidP="00D17544">
                  <w:pPr>
                    <w:jc w:val="both"/>
                    <w:rPr>
                      <w:color w:val="000000"/>
                      <w:sz w:val="18"/>
                      <w:szCs w:val="18"/>
                    </w:rPr>
                  </w:pPr>
                  <w:r w:rsidRPr="008B7D0B">
                    <w:rPr>
                      <w:color w:val="000000"/>
                      <w:sz w:val="18"/>
                      <w:szCs w:val="18"/>
                    </w:rPr>
                    <w:t>145</w:t>
                  </w:r>
                </w:p>
              </w:tc>
            </w:tr>
            <w:tr w:rsidR="002A12AE" w:rsidRPr="008B7D0B" w14:paraId="77D8CBFC" w14:textId="77777777" w:rsidTr="009A7E3E">
              <w:trPr>
                <w:trHeight w:val="300"/>
              </w:trPr>
              <w:tc>
                <w:tcPr>
                  <w:tcW w:w="946" w:type="pct"/>
                  <w:shd w:val="clear" w:color="auto" w:fill="auto"/>
                  <w:noWrap/>
                  <w:vAlign w:val="bottom"/>
                  <w:hideMark/>
                </w:tcPr>
                <w:p w14:paraId="5AD2E415" w14:textId="77777777" w:rsidR="00A829CC" w:rsidRPr="008B7D0B" w:rsidRDefault="00A829CC" w:rsidP="00D17544">
                  <w:pPr>
                    <w:jc w:val="both"/>
                    <w:rPr>
                      <w:color w:val="000000"/>
                      <w:sz w:val="18"/>
                      <w:szCs w:val="18"/>
                    </w:rPr>
                  </w:pPr>
                  <w:r w:rsidRPr="008B7D0B">
                    <w:rPr>
                      <w:color w:val="000000"/>
                      <w:sz w:val="18"/>
                      <w:szCs w:val="18"/>
                    </w:rPr>
                    <w:t>114</w:t>
                  </w:r>
                </w:p>
              </w:tc>
              <w:tc>
                <w:tcPr>
                  <w:tcW w:w="1007" w:type="pct"/>
                  <w:shd w:val="clear" w:color="auto" w:fill="auto"/>
                  <w:noWrap/>
                  <w:vAlign w:val="bottom"/>
                  <w:hideMark/>
                </w:tcPr>
                <w:p w14:paraId="6784CD2C" w14:textId="77777777" w:rsidR="00A829CC" w:rsidRPr="008B7D0B" w:rsidRDefault="00A829CC" w:rsidP="00D17544">
                  <w:pPr>
                    <w:jc w:val="both"/>
                    <w:rPr>
                      <w:color w:val="000000"/>
                      <w:sz w:val="18"/>
                      <w:szCs w:val="18"/>
                    </w:rPr>
                  </w:pPr>
                  <w:r w:rsidRPr="008B7D0B">
                    <w:rPr>
                      <w:color w:val="000000"/>
                      <w:sz w:val="18"/>
                      <w:szCs w:val="18"/>
                    </w:rPr>
                    <w:t>04/04/2016</w:t>
                  </w:r>
                </w:p>
              </w:tc>
              <w:tc>
                <w:tcPr>
                  <w:tcW w:w="1594" w:type="pct"/>
                  <w:shd w:val="clear" w:color="auto" w:fill="auto"/>
                  <w:noWrap/>
                  <w:vAlign w:val="bottom"/>
                  <w:hideMark/>
                </w:tcPr>
                <w:p w14:paraId="6CBFFF20" w14:textId="77777777" w:rsidR="00A829CC" w:rsidRPr="008B7D0B" w:rsidRDefault="00A829CC" w:rsidP="00D17544">
                  <w:pPr>
                    <w:jc w:val="both"/>
                    <w:rPr>
                      <w:color w:val="000000"/>
                      <w:sz w:val="18"/>
                      <w:szCs w:val="18"/>
                    </w:rPr>
                  </w:pPr>
                  <w:r w:rsidRPr="008B7D0B">
                    <w:rPr>
                      <w:color w:val="000000"/>
                      <w:sz w:val="18"/>
                      <w:szCs w:val="18"/>
                    </w:rPr>
                    <w:t>€ 100.250,60</w:t>
                  </w:r>
                </w:p>
              </w:tc>
              <w:tc>
                <w:tcPr>
                  <w:tcW w:w="1453" w:type="pct"/>
                  <w:shd w:val="clear" w:color="auto" w:fill="auto"/>
                  <w:noWrap/>
                  <w:vAlign w:val="bottom"/>
                  <w:hideMark/>
                </w:tcPr>
                <w:p w14:paraId="1CAB6F48" w14:textId="77777777" w:rsidR="00A829CC" w:rsidRPr="008B7D0B" w:rsidRDefault="00A829CC" w:rsidP="00D17544">
                  <w:pPr>
                    <w:jc w:val="both"/>
                    <w:rPr>
                      <w:color w:val="000000"/>
                      <w:sz w:val="18"/>
                      <w:szCs w:val="18"/>
                    </w:rPr>
                  </w:pPr>
                  <w:r w:rsidRPr="008B7D0B">
                    <w:rPr>
                      <w:color w:val="000000"/>
                      <w:sz w:val="18"/>
                      <w:szCs w:val="18"/>
                    </w:rPr>
                    <w:t>14</w:t>
                  </w:r>
                </w:p>
              </w:tc>
            </w:tr>
            <w:tr w:rsidR="002A12AE" w:rsidRPr="008B7D0B" w14:paraId="71A3DEC7" w14:textId="77777777" w:rsidTr="009A7E3E">
              <w:trPr>
                <w:trHeight w:val="300"/>
              </w:trPr>
              <w:tc>
                <w:tcPr>
                  <w:tcW w:w="946" w:type="pct"/>
                  <w:shd w:val="clear" w:color="auto" w:fill="auto"/>
                  <w:noWrap/>
                  <w:vAlign w:val="bottom"/>
                  <w:hideMark/>
                </w:tcPr>
                <w:p w14:paraId="5316708A" w14:textId="77777777" w:rsidR="00A829CC" w:rsidRPr="008B7D0B" w:rsidRDefault="00A829CC" w:rsidP="00D17544">
                  <w:pPr>
                    <w:jc w:val="both"/>
                    <w:rPr>
                      <w:color w:val="000000"/>
                      <w:sz w:val="18"/>
                      <w:szCs w:val="18"/>
                    </w:rPr>
                  </w:pPr>
                  <w:r w:rsidRPr="008B7D0B">
                    <w:rPr>
                      <w:color w:val="000000"/>
                      <w:sz w:val="18"/>
                      <w:szCs w:val="18"/>
                    </w:rPr>
                    <w:t>134</w:t>
                  </w:r>
                </w:p>
              </w:tc>
              <w:tc>
                <w:tcPr>
                  <w:tcW w:w="1007" w:type="pct"/>
                  <w:shd w:val="clear" w:color="auto" w:fill="auto"/>
                  <w:noWrap/>
                  <w:vAlign w:val="bottom"/>
                  <w:hideMark/>
                </w:tcPr>
                <w:p w14:paraId="1EE850DA" w14:textId="77777777" w:rsidR="00A829CC" w:rsidRPr="008B7D0B" w:rsidRDefault="00A829CC" w:rsidP="00D17544">
                  <w:pPr>
                    <w:jc w:val="both"/>
                    <w:rPr>
                      <w:color w:val="000000"/>
                      <w:sz w:val="18"/>
                      <w:szCs w:val="18"/>
                    </w:rPr>
                  </w:pPr>
                  <w:r w:rsidRPr="008B7D0B">
                    <w:rPr>
                      <w:color w:val="000000"/>
                      <w:sz w:val="18"/>
                      <w:szCs w:val="18"/>
                    </w:rPr>
                    <w:t>20/04/2016</w:t>
                  </w:r>
                </w:p>
              </w:tc>
              <w:tc>
                <w:tcPr>
                  <w:tcW w:w="1594" w:type="pct"/>
                  <w:shd w:val="clear" w:color="auto" w:fill="auto"/>
                  <w:noWrap/>
                  <w:vAlign w:val="bottom"/>
                  <w:hideMark/>
                </w:tcPr>
                <w:p w14:paraId="51727231" w14:textId="77777777" w:rsidR="00A829CC" w:rsidRPr="008B7D0B" w:rsidRDefault="00A829CC" w:rsidP="00D17544">
                  <w:pPr>
                    <w:jc w:val="both"/>
                    <w:rPr>
                      <w:color w:val="000000"/>
                      <w:sz w:val="18"/>
                      <w:szCs w:val="18"/>
                    </w:rPr>
                  </w:pPr>
                  <w:r w:rsidRPr="008B7D0B">
                    <w:rPr>
                      <w:color w:val="000000"/>
                      <w:sz w:val="18"/>
                      <w:szCs w:val="18"/>
                    </w:rPr>
                    <w:t>€ 3.133,32</w:t>
                  </w:r>
                </w:p>
              </w:tc>
              <w:tc>
                <w:tcPr>
                  <w:tcW w:w="1453" w:type="pct"/>
                  <w:shd w:val="clear" w:color="auto" w:fill="auto"/>
                  <w:noWrap/>
                  <w:vAlign w:val="bottom"/>
                  <w:hideMark/>
                </w:tcPr>
                <w:p w14:paraId="2E93A814" w14:textId="77777777" w:rsidR="00A829CC" w:rsidRPr="008B7D0B" w:rsidRDefault="00A829CC" w:rsidP="00D17544">
                  <w:pPr>
                    <w:jc w:val="both"/>
                    <w:rPr>
                      <w:color w:val="000000"/>
                      <w:sz w:val="18"/>
                      <w:szCs w:val="18"/>
                    </w:rPr>
                  </w:pPr>
                  <w:r w:rsidRPr="008B7D0B">
                    <w:rPr>
                      <w:color w:val="000000"/>
                      <w:sz w:val="18"/>
                      <w:szCs w:val="18"/>
                    </w:rPr>
                    <w:t>2</w:t>
                  </w:r>
                </w:p>
              </w:tc>
            </w:tr>
            <w:tr w:rsidR="002A12AE" w:rsidRPr="008B7D0B" w14:paraId="05A7652F" w14:textId="77777777" w:rsidTr="009A7E3E">
              <w:trPr>
                <w:trHeight w:val="300"/>
              </w:trPr>
              <w:tc>
                <w:tcPr>
                  <w:tcW w:w="946" w:type="pct"/>
                  <w:shd w:val="clear" w:color="auto" w:fill="auto"/>
                  <w:noWrap/>
                  <w:vAlign w:val="bottom"/>
                  <w:hideMark/>
                </w:tcPr>
                <w:p w14:paraId="36A67E7E" w14:textId="77777777" w:rsidR="00A829CC" w:rsidRPr="008B7D0B" w:rsidRDefault="00A829CC" w:rsidP="00D17544">
                  <w:pPr>
                    <w:jc w:val="both"/>
                    <w:rPr>
                      <w:color w:val="000000"/>
                      <w:sz w:val="18"/>
                      <w:szCs w:val="18"/>
                    </w:rPr>
                  </w:pPr>
                  <w:r w:rsidRPr="008B7D0B">
                    <w:rPr>
                      <w:color w:val="000000"/>
                      <w:sz w:val="18"/>
                      <w:szCs w:val="18"/>
                    </w:rPr>
                    <w:t>135</w:t>
                  </w:r>
                </w:p>
              </w:tc>
              <w:tc>
                <w:tcPr>
                  <w:tcW w:w="1007" w:type="pct"/>
                  <w:shd w:val="clear" w:color="auto" w:fill="auto"/>
                  <w:noWrap/>
                  <w:vAlign w:val="bottom"/>
                  <w:hideMark/>
                </w:tcPr>
                <w:p w14:paraId="2C4F678A" w14:textId="77777777" w:rsidR="00A829CC" w:rsidRPr="008B7D0B" w:rsidRDefault="00A829CC" w:rsidP="00D17544">
                  <w:pPr>
                    <w:jc w:val="both"/>
                    <w:rPr>
                      <w:color w:val="000000"/>
                      <w:sz w:val="18"/>
                      <w:szCs w:val="18"/>
                    </w:rPr>
                  </w:pPr>
                  <w:r w:rsidRPr="008B7D0B">
                    <w:rPr>
                      <w:color w:val="000000"/>
                      <w:sz w:val="18"/>
                      <w:szCs w:val="18"/>
                    </w:rPr>
                    <w:t>20/04/2016</w:t>
                  </w:r>
                </w:p>
              </w:tc>
              <w:tc>
                <w:tcPr>
                  <w:tcW w:w="1594" w:type="pct"/>
                  <w:shd w:val="clear" w:color="auto" w:fill="auto"/>
                  <w:noWrap/>
                  <w:vAlign w:val="bottom"/>
                  <w:hideMark/>
                </w:tcPr>
                <w:p w14:paraId="7D43E2B5" w14:textId="77777777" w:rsidR="00A829CC" w:rsidRPr="008B7D0B" w:rsidRDefault="00A829CC" w:rsidP="00D17544">
                  <w:pPr>
                    <w:jc w:val="both"/>
                    <w:rPr>
                      <w:color w:val="000000"/>
                      <w:sz w:val="18"/>
                      <w:szCs w:val="18"/>
                    </w:rPr>
                  </w:pPr>
                  <w:r w:rsidRPr="008B7D0B">
                    <w:rPr>
                      <w:color w:val="000000"/>
                      <w:sz w:val="18"/>
                      <w:szCs w:val="18"/>
                    </w:rPr>
                    <w:t>€ 24.657,00</w:t>
                  </w:r>
                </w:p>
              </w:tc>
              <w:tc>
                <w:tcPr>
                  <w:tcW w:w="1453" w:type="pct"/>
                  <w:shd w:val="clear" w:color="auto" w:fill="auto"/>
                  <w:noWrap/>
                  <w:vAlign w:val="bottom"/>
                  <w:hideMark/>
                </w:tcPr>
                <w:p w14:paraId="305D4832" w14:textId="77777777" w:rsidR="00A829CC" w:rsidRPr="008B7D0B" w:rsidRDefault="00A829CC" w:rsidP="00D17544">
                  <w:pPr>
                    <w:jc w:val="both"/>
                    <w:rPr>
                      <w:color w:val="000000"/>
                      <w:sz w:val="18"/>
                      <w:szCs w:val="18"/>
                    </w:rPr>
                  </w:pPr>
                  <w:r w:rsidRPr="008B7D0B">
                    <w:rPr>
                      <w:color w:val="000000"/>
                      <w:sz w:val="18"/>
                      <w:szCs w:val="18"/>
                    </w:rPr>
                    <w:t>2</w:t>
                  </w:r>
                </w:p>
              </w:tc>
            </w:tr>
            <w:tr w:rsidR="002A12AE" w:rsidRPr="008B7D0B" w14:paraId="218D19B9" w14:textId="77777777" w:rsidTr="009A7E3E">
              <w:trPr>
                <w:trHeight w:val="300"/>
              </w:trPr>
              <w:tc>
                <w:tcPr>
                  <w:tcW w:w="946" w:type="pct"/>
                  <w:shd w:val="clear" w:color="auto" w:fill="auto"/>
                  <w:noWrap/>
                  <w:vAlign w:val="bottom"/>
                  <w:hideMark/>
                </w:tcPr>
                <w:p w14:paraId="01E16657" w14:textId="77777777" w:rsidR="00A829CC" w:rsidRPr="008B7D0B" w:rsidRDefault="00A829CC" w:rsidP="00D17544">
                  <w:pPr>
                    <w:jc w:val="both"/>
                    <w:rPr>
                      <w:color w:val="000000"/>
                      <w:sz w:val="18"/>
                      <w:szCs w:val="18"/>
                    </w:rPr>
                  </w:pPr>
                  <w:r w:rsidRPr="008B7D0B">
                    <w:rPr>
                      <w:color w:val="000000"/>
                      <w:sz w:val="18"/>
                      <w:szCs w:val="18"/>
                    </w:rPr>
                    <w:t>169</w:t>
                  </w:r>
                </w:p>
              </w:tc>
              <w:tc>
                <w:tcPr>
                  <w:tcW w:w="1007" w:type="pct"/>
                  <w:shd w:val="clear" w:color="auto" w:fill="auto"/>
                  <w:noWrap/>
                  <w:vAlign w:val="bottom"/>
                  <w:hideMark/>
                </w:tcPr>
                <w:p w14:paraId="3F1FB5CD" w14:textId="77777777" w:rsidR="00A829CC" w:rsidRPr="008B7D0B" w:rsidRDefault="00A829CC" w:rsidP="00D17544">
                  <w:pPr>
                    <w:jc w:val="both"/>
                    <w:rPr>
                      <w:color w:val="000000"/>
                      <w:sz w:val="18"/>
                      <w:szCs w:val="18"/>
                    </w:rPr>
                  </w:pPr>
                  <w:r w:rsidRPr="008B7D0B">
                    <w:rPr>
                      <w:color w:val="000000"/>
                      <w:sz w:val="18"/>
                      <w:szCs w:val="18"/>
                    </w:rPr>
                    <w:t>30/05/2016</w:t>
                  </w:r>
                </w:p>
              </w:tc>
              <w:tc>
                <w:tcPr>
                  <w:tcW w:w="1594" w:type="pct"/>
                  <w:shd w:val="clear" w:color="auto" w:fill="auto"/>
                  <w:noWrap/>
                  <w:vAlign w:val="bottom"/>
                  <w:hideMark/>
                </w:tcPr>
                <w:p w14:paraId="3E8E5B08" w14:textId="77777777" w:rsidR="00A829CC" w:rsidRPr="008B7D0B" w:rsidRDefault="00A829CC" w:rsidP="00D17544">
                  <w:pPr>
                    <w:jc w:val="both"/>
                    <w:rPr>
                      <w:color w:val="000000"/>
                      <w:sz w:val="18"/>
                      <w:szCs w:val="18"/>
                    </w:rPr>
                  </w:pPr>
                  <w:r w:rsidRPr="008B7D0B">
                    <w:rPr>
                      <w:color w:val="000000"/>
                      <w:sz w:val="18"/>
                      <w:szCs w:val="18"/>
                    </w:rPr>
                    <w:t>€ 65.029,94</w:t>
                  </w:r>
                </w:p>
              </w:tc>
              <w:tc>
                <w:tcPr>
                  <w:tcW w:w="1453" w:type="pct"/>
                  <w:shd w:val="clear" w:color="auto" w:fill="auto"/>
                  <w:noWrap/>
                  <w:vAlign w:val="bottom"/>
                  <w:hideMark/>
                </w:tcPr>
                <w:p w14:paraId="76471F6A" w14:textId="77777777" w:rsidR="00A829CC" w:rsidRPr="008B7D0B" w:rsidRDefault="00A829CC" w:rsidP="00D17544">
                  <w:pPr>
                    <w:jc w:val="both"/>
                    <w:rPr>
                      <w:color w:val="000000"/>
                      <w:sz w:val="18"/>
                      <w:szCs w:val="18"/>
                    </w:rPr>
                  </w:pPr>
                  <w:r w:rsidRPr="008B7D0B">
                    <w:rPr>
                      <w:color w:val="000000"/>
                      <w:sz w:val="18"/>
                      <w:szCs w:val="18"/>
                    </w:rPr>
                    <w:t>7</w:t>
                  </w:r>
                </w:p>
              </w:tc>
            </w:tr>
            <w:tr w:rsidR="002A12AE" w:rsidRPr="008B7D0B" w14:paraId="33248CD6" w14:textId="77777777" w:rsidTr="009A7E3E">
              <w:trPr>
                <w:trHeight w:val="300"/>
              </w:trPr>
              <w:tc>
                <w:tcPr>
                  <w:tcW w:w="946" w:type="pct"/>
                  <w:shd w:val="clear" w:color="auto" w:fill="auto"/>
                  <w:noWrap/>
                  <w:vAlign w:val="bottom"/>
                  <w:hideMark/>
                </w:tcPr>
                <w:p w14:paraId="3D209D8E" w14:textId="77777777" w:rsidR="00A829CC" w:rsidRPr="008B7D0B" w:rsidRDefault="00A829CC" w:rsidP="00D17544">
                  <w:pPr>
                    <w:jc w:val="both"/>
                    <w:rPr>
                      <w:color w:val="000000"/>
                      <w:sz w:val="18"/>
                      <w:szCs w:val="18"/>
                    </w:rPr>
                  </w:pPr>
                  <w:r w:rsidRPr="008B7D0B">
                    <w:rPr>
                      <w:color w:val="000000"/>
                      <w:sz w:val="18"/>
                      <w:szCs w:val="18"/>
                    </w:rPr>
                    <w:t>175</w:t>
                  </w:r>
                </w:p>
              </w:tc>
              <w:tc>
                <w:tcPr>
                  <w:tcW w:w="1007" w:type="pct"/>
                  <w:shd w:val="clear" w:color="auto" w:fill="auto"/>
                  <w:noWrap/>
                  <w:vAlign w:val="bottom"/>
                  <w:hideMark/>
                </w:tcPr>
                <w:p w14:paraId="27493823" w14:textId="77777777" w:rsidR="00A829CC" w:rsidRPr="008B7D0B" w:rsidRDefault="00A829CC" w:rsidP="00D17544">
                  <w:pPr>
                    <w:jc w:val="both"/>
                    <w:rPr>
                      <w:color w:val="000000"/>
                      <w:sz w:val="18"/>
                      <w:szCs w:val="18"/>
                    </w:rPr>
                  </w:pPr>
                  <w:r w:rsidRPr="008B7D0B">
                    <w:rPr>
                      <w:color w:val="000000"/>
                      <w:sz w:val="18"/>
                      <w:szCs w:val="18"/>
                    </w:rPr>
                    <w:t>30/05/2016</w:t>
                  </w:r>
                </w:p>
              </w:tc>
              <w:tc>
                <w:tcPr>
                  <w:tcW w:w="1594" w:type="pct"/>
                  <w:shd w:val="clear" w:color="auto" w:fill="auto"/>
                  <w:noWrap/>
                  <w:vAlign w:val="bottom"/>
                  <w:hideMark/>
                </w:tcPr>
                <w:p w14:paraId="3EFB719A" w14:textId="77777777" w:rsidR="00A829CC" w:rsidRPr="008B7D0B" w:rsidRDefault="00A829CC" w:rsidP="00D17544">
                  <w:pPr>
                    <w:jc w:val="both"/>
                    <w:rPr>
                      <w:color w:val="000000"/>
                      <w:sz w:val="18"/>
                      <w:szCs w:val="18"/>
                    </w:rPr>
                  </w:pPr>
                  <w:r w:rsidRPr="008B7D0B">
                    <w:rPr>
                      <w:color w:val="000000"/>
                      <w:sz w:val="18"/>
                      <w:szCs w:val="18"/>
                    </w:rPr>
                    <w:t>€ 91.226,53</w:t>
                  </w:r>
                </w:p>
              </w:tc>
              <w:tc>
                <w:tcPr>
                  <w:tcW w:w="1453" w:type="pct"/>
                  <w:shd w:val="clear" w:color="auto" w:fill="auto"/>
                  <w:noWrap/>
                  <w:vAlign w:val="bottom"/>
                  <w:hideMark/>
                </w:tcPr>
                <w:p w14:paraId="4F420772" w14:textId="77777777" w:rsidR="00A829CC" w:rsidRPr="008B7D0B" w:rsidRDefault="00A829CC" w:rsidP="00D17544">
                  <w:pPr>
                    <w:jc w:val="both"/>
                    <w:rPr>
                      <w:color w:val="000000"/>
                      <w:sz w:val="18"/>
                      <w:szCs w:val="18"/>
                    </w:rPr>
                  </w:pPr>
                  <w:r w:rsidRPr="008B7D0B">
                    <w:rPr>
                      <w:color w:val="000000"/>
                      <w:sz w:val="18"/>
                      <w:szCs w:val="18"/>
                    </w:rPr>
                    <w:t>66</w:t>
                  </w:r>
                </w:p>
              </w:tc>
            </w:tr>
            <w:tr w:rsidR="002A12AE" w:rsidRPr="008B7D0B" w14:paraId="3C27AFFA" w14:textId="77777777" w:rsidTr="009A7E3E">
              <w:trPr>
                <w:trHeight w:val="300"/>
              </w:trPr>
              <w:tc>
                <w:tcPr>
                  <w:tcW w:w="946" w:type="pct"/>
                  <w:shd w:val="clear" w:color="auto" w:fill="auto"/>
                  <w:noWrap/>
                  <w:vAlign w:val="bottom"/>
                  <w:hideMark/>
                </w:tcPr>
                <w:p w14:paraId="1C3BC137" w14:textId="77777777" w:rsidR="00A829CC" w:rsidRPr="008B7D0B" w:rsidRDefault="00A829CC" w:rsidP="00D17544">
                  <w:pPr>
                    <w:jc w:val="both"/>
                    <w:rPr>
                      <w:color w:val="000000"/>
                      <w:sz w:val="18"/>
                      <w:szCs w:val="18"/>
                    </w:rPr>
                  </w:pPr>
                  <w:r w:rsidRPr="008B7D0B">
                    <w:rPr>
                      <w:color w:val="000000"/>
                      <w:sz w:val="18"/>
                      <w:szCs w:val="18"/>
                    </w:rPr>
                    <w:t>214</w:t>
                  </w:r>
                </w:p>
              </w:tc>
              <w:tc>
                <w:tcPr>
                  <w:tcW w:w="1007" w:type="pct"/>
                  <w:shd w:val="clear" w:color="auto" w:fill="auto"/>
                  <w:noWrap/>
                  <w:vAlign w:val="bottom"/>
                  <w:hideMark/>
                </w:tcPr>
                <w:p w14:paraId="3B701BCB" w14:textId="77777777" w:rsidR="00A829CC" w:rsidRPr="008B7D0B" w:rsidRDefault="00A829CC" w:rsidP="00D17544">
                  <w:pPr>
                    <w:jc w:val="both"/>
                    <w:rPr>
                      <w:color w:val="000000"/>
                      <w:sz w:val="18"/>
                      <w:szCs w:val="18"/>
                    </w:rPr>
                  </w:pPr>
                  <w:r w:rsidRPr="008B7D0B">
                    <w:rPr>
                      <w:color w:val="000000"/>
                      <w:sz w:val="18"/>
                      <w:szCs w:val="18"/>
                    </w:rPr>
                    <w:t>13/07/2016</w:t>
                  </w:r>
                </w:p>
              </w:tc>
              <w:tc>
                <w:tcPr>
                  <w:tcW w:w="1594" w:type="pct"/>
                  <w:shd w:val="clear" w:color="auto" w:fill="auto"/>
                  <w:noWrap/>
                  <w:vAlign w:val="bottom"/>
                  <w:hideMark/>
                </w:tcPr>
                <w:p w14:paraId="56E71928" w14:textId="77777777" w:rsidR="00A829CC" w:rsidRPr="008B7D0B" w:rsidRDefault="00A829CC" w:rsidP="00D17544">
                  <w:pPr>
                    <w:jc w:val="both"/>
                    <w:rPr>
                      <w:color w:val="000000"/>
                      <w:sz w:val="18"/>
                      <w:szCs w:val="18"/>
                    </w:rPr>
                  </w:pPr>
                  <w:r w:rsidRPr="008B7D0B">
                    <w:rPr>
                      <w:color w:val="000000"/>
                      <w:sz w:val="18"/>
                      <w:szCs w:val="18"/>
                    </w:rPr>
                    <w:t>€ 1.231,92</w:t>
                  </w:r>
                </w:p>
              </w:tc>
              <w:tc>
                <w:tcPr>
                  <w:tcW w:w="1453" w:type="pct"/>
                  <w:shd w:val="clear" w:color="auto" w:fill="auto"/>
                  <w:noWrap/>
                  <w:vAlign w:val="bottom"/>
                  <w:hideMark/>
                </w:tcPr>
                <w:p w14:paraId="7ABCE846" w14:textId="77777777" w:rsidR="00A829CC" w:rsidRPr="008B7D0B" w:rsidRDefault="00A829CC" w:rsidP="00D17544">
                  <w:pPr>
                    <w:jc w:val="both"/>
                    <w:rPr>
                      <w:color w:val="000000"/>
                      <w:sz w:val="18"/>
                      <w:szCs w:val="18"/>
                    </w:rPr>
                  </w:pPr>
                  <w:r w:rsidRPr="008B7D0B">
                    <w:rPr>
                      <w:color w:val="000000"/>
                      <w:sz w:val="18"/>
                      <w:szCs w:val="18"/>
                    </w:rPr>
                    <w:t>1</w:t>
                  </w:r>
                </w:p>
              </w:tc>
            </w:tr>
            <w:tr w:rsidR="002A12AE" w:rsidRPr="008B7D0B" w14:paraId="0B3D0AC3" w14:textId="77777777" w:rsidTr="009A7E3E">
              <w:trPr>
                <w:trHeight w:val="300"/>
              </w:trPr>
              <w:tc>
                <w:tcPr>
                  <w:tcW w:w="946" w:type="pct"/>
                  <w:shd w:val="clear" w:color="auto" w:fill="auto"/>
                  <w:noWrap/>
                  <w:vAlign w:val="bottom"/>
                  <w:hideMark/>
                </w:tcPr>
                <w:p w14:paraId="5996EF0C" w14:textId="77777777" w:rsidR="00A829CC" w:rsidRPr="008B7D0B" w:rsidRDefault="00A829CC" w:rsidP="00D17544">
                  <w:pPr>
                    <w:jc w:val="both"/>
                    <w:rPr>
                      <w:color w:val="000000"/>
                      <w:sz w:val="18"/>
                      <w:szCs w:val="18"/>
                    </w:rPr>
                  </w:pPr>
                  <w:r w:rsidRPr="008B7D0B">
                    <w:rPr>
                      <w:color w:val="000000"/>
                      <w:sz w:val="18"/>
                      <w:szCs w:val="18"/>
                    </w:rPr>
                    <w:t>231</w:t>
                  </w:r>
                </w:p>
              </w:tc>
              <w:tc>
                <w:tcPr>
                  <w:tcW w:w="1007" w:type="pct"/>
                  <w:shd w:val="clear" w:color="auto" w:fill="auto"/>
                  <w:noWrap/>
                  <w:vAlign w:val="bottom"/>
                  <w:hideMark/>
                </w:tcPr>
                <w:p w14:paraId="0E5D886A" w14:textId="77777777" w:rsidR="00A829CC" w:rsidRPr="008B7D0B" w:rsidRDefault="00A829CC" w:rsidP="00D17544">
                  <w:pPr>
                    <w:jc w:val="both"/>
                    <w:rPr>
                      <w:color w:val="000000"/>
                      <w:sz w:val="18"/>
                      <w:szCs w:val="18"/>
                    </w:rPr>
                  </w:pPr>
                  <w:r w:rsidRPr="008B7D0B">
                    <w:rPr>
                      <w:color w:val="000000"/>
                      <w:sz w:val="18"/>
                      <w:szCs w:val="18"/>
                    </w:rPr>
                    <w:t>27/07/2016</w:t>
                  </w:r>
                </w:p>
              </w:tc>
              <w:tc>
                <w:tcPr>
                  <w:tcW w:w="1594" w:type="pct"/>
                  <w:shd w:val="clear" w:color="auto" w:fill="auto"/>
                  <w:noWrap/>
                  <w:vAlign w:val="bottom"/>
                  <w:hideMark/>
                </w:tcPr>
                <w:p w14:paraId="3546F0F2" w14:textId="77777777" w:rsidR="00A829CC" w:rsidRPr="008B7D0B" w:rsidRDefault="00A829CC" w:rsidP="00D17544">
                  <w:pPr>
                    <w:jc w:val="both"/>
                    <w:rPr>
                      <w:color w:val="000000"/>
                      <w:sz w:val="18"/>
                      <w:szCs w:val="18"/>
                    </w:rPr>
                  </w:pPr>
                  <w:r w:rsidRPr="008B7D0B">
                    <w:rPr>
                      <w:color w:val="000000"/>
                      <w:sz w:val="18"/>
                      <w:szCs w:val="18"/>
                    </w:rPr>
                    <w:t>€ 160.676,36</w:t>
                  </w:r>
                </w:p>
              </w:tc>
              <w:tc>
                <w:tcPr>
                  <w:tcW w:w="1453" w:type="pct"/>
                  <w:shd w:val="clear" w:color="auto" w:fill="auto"/>
                  <w:noWrap/>
                  <w:vAlign w:val="bottom"/>
                  <w:hideMark/>
                </w:tcPr>
                <w:p w14:paraId="7D9654B8" w14:textId="77777777" w:rsidR="00A829CC" w:rsidRPr="008B7D0B" w:rsidRDefault="00A829CC" w:rsidP="00D17544">
                  <w:pPr>
                    <w:jc w:val="both"/>
                    <w:rPr>
                      <w:color w:val="000000"/>
                      <w:sz w:val="18"/>
                      <w:szCs w:val="18"/>
                    </w:rPr>
                  </w:pPr>
                  <w:r w:rsidRPr="008B7D0B">
                    <w:rPr>
                      <w:color w:val="000000"/>
                      <w:sz w:val="18"/>
                      <w:szCs w:val="18"/>
                    </w:rPr>
                    <w:t>4</w:t>
                  </w:r>
                </w:p>
              </w:tc>
            </w:tr>
            <w:tr w:rsidR="002A12AE" w:rsidRPr="008B7D0B" w14:paraId="7D1D15D3" w14:textId="77777777" w:rsidTr="009A7E3E">
              <w:trPr>
                <w:trHeight w:val="300"/>
              </w:trPr>
              <w:tc>
                <w:tcPr>
                  <w:tcW w:w="946" w:type="pct"/>
                  <w:shd w:val="clear" w:color="auto" w:fill="auto"/>
                  <w:noWrap/>
                  <w:vAlign w:val="bottom"/>
                  <w:hideMark/>
                </w:tcPr>
                <w:p w14:paraId="3FD28E51" w14:textId="77777777" w:rsidR="00A829CC" w:rsidRPr="008B7D0B" w:rsidRDefault="00A829CC" w:rsidP="00D17544">
                  <w:pPr>
                    <w:jc w:val="both"/>
                    <w:rPr>
                      <w:color w:val="000000"/>
                      <w:sz w:val="18"/>
                      <w:szCs w:val="18"/>
                    </w:rPr>
                  </w:pPr>
                  <w:r w:rsidRPr="008B7D0B">
                    <w:rPr>
                      <w:color w:val="000000"/>
                      <w:sz w:val="18"/>
                      <w:szCs w:val="18"/>
                    </w:rPr>
                    <w:t>232</w:t>
                  </w:r>
                </w:p>
              </w:tc>
              <w:tc>
                <w:tcPr>
                  <w:tcW w:w="1007" w:type="pct"/>
                  <w:shd w:val="clear" w:color="auto" w:fill="auto"/>
                  <w:noWrap/>
                  <w:vAlign w:val="bottom"/>
                  <w:hideMark/>
                </w:tcPr>
                <w:p w14:paraId="0BAA8B1A" w14:textId="77777777" w:rsidR="00A829CC" w:rsidRPr="008B7D0B" w:rsidRDefault="00A829CC" w:rsidP="00D17544">
                  <w:pPr>
                    <w:jc w:val="both"/>
                    <w:rPr>
                      <w:color w:val="000000"/>
                      <w:sz w:val="18"/>
                      <w:szCs w:val="18"/>
                    </w:rPr>
                  </w:pPr>
                  <w:r w:rsidRPr="008B7D0B">
                    <w:rPr>
                      <w:color w:val="000000"/>
                      <w:sz w:val="18"/>
                      <w:szCs w:val="18"/>
                    </w:rPr>
                    <w:t>27/07/2016</w:t>
                  </w:r>
                </w:p>
              </w:tc>
              <w:tc>
                <w:tcPr>
                  <w:tcW w:w="1594" w:type="pct"/>
                  <w:shd w:val="clear" w:color="auto" w:fill="auto"/>
                  <w:noWrap/>
                  <w:vAlign w:val="bottom"/>
                  <w:hideMark/>
                </w:tcPr>
                <w:p w14:paraId="28A71779" w14:textId="77777777" w:rsidR="00A829CC" w:rsidRPr="008B7D0B" w:rsidRDefault="00A829CC" w:rsidP="00D17544">
                  <w:pPr>
                    <w:jc w:val="both"/>
                    <w:rPr>
                      <w:color w:val="000000"/>
                      <w:sz w:val="18"/>
                      <w:szCs w:val="18"/>
                    </w:rPr>
                  </w:pPr>
                  <w:r w:rsidRPr="008B7D0B">
                    <w:rPr>
                      <w:color w:val="000000"/>
                      <w:sz w:val="18"/>
                      <w:szCs w:val="18"/>
                    </w:rPr>
                    <w:t>€ 327.417,50</w:t>
                  </w:r>
                </w:p>
              </w:tc>
              <w:tc>
                <w:tcPr>
                  <w:tcW w:w="1453" w:type="pct"/>
                  <w:shd w:val="clear" w:color="auto" w:fill="auto"/>
                  <w:noWrap/>
                  <w:vAlign w:val="bottom"/>
                  <w:hideMark/>
                </w:tcPr>
                <w:p w14:paraId="2D3C4B2F" w14:textId="77777777" w:rsidR="00A829CC" w:rsidRPr="008B7D0B" w:rsidRDefault="00A829CC" w:rsidP="00D17544">
                  <w:pPr>
                    <w:jc w:val="both"/>
                    <w:rPr>
                      <w:color w:val="000000"/>
                      <w:sz w:val="18"/>
                      <w:szCs w:val="18"/>
                    </w:rPr>
                  </w:pPr>
                  <w:r w:rsidRPr="008B7D0B">
                    <w:rPr>
                      <w:color w:val="000000"/>
                      <w:sz w:val="18"/>
                      <w:szCs w:val="18"/>
                    </w:rPr>
                    <w:t>467</w:t>
                  </w:r>
                </w:p>
              </w:tc>
            </w:tr>
            <w:tr w:rsidR="002A12AE" w:rsidRPr="008B7D0B" w14:paraId="46474A60" w14:textId="77777777" w:rsidTr="009A7E3E">
              <w:trPr>
                <w:trHeight w:val="300"/>
              </w:trPr>
              <w:tc>
                <w:tcPr>
                  <w:tcW w:w="946" w:type="pct"/>
                  <w:shd w:val="clear" w:color="auto" w:fill="auto"/>
                  <w:noWrap/>
                  <w:vAlign w:val="bottom"/>
                  <w:hideMark/>
                </w:tcPr>
                <w:p w14:paraId="5FDB31FE" w14:textId="77777777" w:rsidR="00A829CC" w:rsidRPr="008B7D0B" w:rsidRDefault="00A829CC" w:rsidP="00D17544">
                  <w:pPr>
                    <w:jc w:val="both"/>
                    <w:rPr>
                      <w:color w:val="000000"/>
                      <w:sz w:val="18"/>
                      <w:szCs w:val="18"/>
                    </w:rPr>
                  </w:pPr>
                  <w:r w:rsidRPr="008B7D0B">
                    <w:rPr>
                      <w:color w:val="000000"/>
                      <w:sz w:val="18"/>
                      <w:szCs w:val="18"/>
                    </w:rPr>
                    <w:t>243</w:t>
                  </w:r>
                </w:p>
              </w:tc>
              <w:tc>
                <w:tcPr>
                  <w:tcW w:w="1007" w:type="pct"/>
                  <w:shd w:val="clear" w:color="auto" w:fill="auto"/>
                  <w:noWrap/>
                  <w:vAlign w:val="bottom"/>
                  <w:hideMark/>
                </w:tcPr>
                <w:p w14:paraId="7719BE4D" w14:textId="77777777" w:rsidR="00A829CC" w:rsidRPr="008B7D0B" w:rsidRDefault="00A829CC" w:rsidP="00D17544">
                  <w:pPr>
                    <w:jc w:val="both"/>
                    <w:rPr>
                      <w:color w:val="000000"/>
                      <w:sz w:val="18"/>
                      <w:szCs w:val="18"/>
                    </w:rPr>
                  </w:pPr>
                  <w:r w:rsidRPr="008B7D0B">
                    <w:rPr>
                      <w:color w:val="000000"/>
                      <w:sz w:val="18"/>
                      <w:szCs w:val="18"/>
                    </w:rPr>
                    <w:t>05/09/2016</w:t>
                  </w:r>
                </w:p>
              </w:tc>
              <w:tc>
                <w:tcPr>
                  <w:tcW w:w="1594" w:type="pct"/>
                  <w:shd w:val="clear" w:color="auto" w:fill="auto"/>
                  <w:noWrap/>
                  <w:vAlign w:val="bottom"/>
                  <w:hideMark/>
                </w:tcPr>
                <w:p w14:paraId="31A698CB" w14:textId="77777777" w:rsidR="00A829CC" w:rsidRPr="008B7D0B" w:rsidRDefault="00A829CC" w:rsidP="00D17544">
                  <w:pPr>
                    <w:jc w:val="both"/>
                    <w:rPr>
                      <w:color w:val="000000"/>
                      <w:sz w:val="18"/>
                      <w:szCs w:val="18"/>
                    </w:rPr>
                  </w:pPr>
                  <w:r w:rsidRPr="008B7D0B">
                    <w:rPr>
                      <w:color w:val="000000"/>
                      <w:sz w:val="18"/>
                      <w:szCs w:val="18"/>
                    </w:rPr>
                    <w:t>€ 35.225,62</w:t>
                  </w:r>
                </w:p>
              </w:tc>
              <w:tc>
                <w:tcPr>
                  <w:tcW w:w="1453" w:type="pct"/>
                  <w:shd w:val="clear" w:color="auto" w:fill="auto"/>
                  <w:noWrap/>
                  <w:vAlign w:val="bottom"/>
                  <w:hideMark/>
                </w:tcPr>
                <w:p w14:paraId="5F40714C" w14:textId="77777777" w:rsidR="00A829CC" w:rsidRPr="008B7D0B" w:rsidRDefault="00A829CC" w:rsidP="00D17544">
                  <w:pPr>
                    <w:jc w:val="both"/>
                    <w:rPr>
                      <w:color w:val="000000"/>
                      <w:sz w:val="18"/>
                      <w:szCs w:val="18"/>
                    </w:rPr>
                  </w:pPr>
                  <w:r w:rsidRPr="008B7D0B">
                    <w:rPr>
                      <w:color w:val="000000"/>
                      <w:sz w:val="18"/>
                      <w:szCs w:val="18"/>
                    </w:rPr>
                    <w:t>9</w:t>
                  </w:r>
                </w:p>
              </w:tc>
            </w:tr>
            <w:tr w:rsidR="002A12AE" w:rsidRPr="008B7D0B" w14:paraId="4CCC2991" w14:textId="77777777" w:rsidTr="009A7E3E">
              <w:trPr>
                <w:trHeight w:val="300"/>
              </w:trPr>
              <w:tc>
                <w:tcPr>
                  <w:tcW w:w="946" w:type="pct"/>
                  <w:shd w:val="clear" w:color="auto" w:fill="auto"/>
                  <w:noWrap/>
                  <w:vAlign w:val="bottom"/>
                  <w:hideMark/>
                </w:tcPr>
                <w:p w14:paraId="37FD0F94" w14:textId="77777777" w:rsidR="00A829CC" w:rsidRPr="008B7D0B" w:rsidRDefault="00A829CC" w:rsidP="00D17544">
                  <w:pPr>
                    <w:jc w:val="both"/>
                    <w:rPr>
                      <w:color w:val="000000"/>
                      <w:sz w:val="18"/>
                      <w:szCs w:val="18"/>
                    </w:rPr>
                  </w:pPr>
                  <w:r w:rsidRPr="008B7D0B">
                    <w:rPr>
                      <w:color w:val="000000"/>
                      <w:sz w:val="18"/>
                      <w:szCs w:val="18"/>
                    </w:rPr>
                    <w:t>244</w:t>
                  </w:r>
                </w:p>
              </w:tc>
              <w:tc>
                <w:tcPr>
                  <w:tcW w:w="1007" w:type="pct"/>
                  <w:shd w:val="clear" w:color="auto" w:fill="auto"/>
                  <w:noWrap/>
                  <w:vAlign w:val="bottom"/>
                  <w:hideMark/>
                </w:tcPr>
                <w:p w14:paraId="024B7E48" w14:textId="77777777" w:rsidR="00A829CC" w:rsidRPr="008B7D0B" w:rsidRDefault="00A829CC" w:rsidP="00D17544">
                  <w:pPr>
                    <w:jc w:val="both"/>
                    <w:rPr>
                      <w:color w:val="000000"/>
                      <w:sz w:val="18"/>
                      <w:szCs w:val="18"/>
                    </w:rPr>
                  </w:pPr>
                  <w:r w:rsidRPr="008B7D0B">
                    <w:rPr>
                      <w:color w:val="000000"/>
                      <w:sz w:val="18"/>
                      <w:szCs w:val="18"/>
                    </w:rPr>
                    <w:t>05/09/2016</w:t>
                  </w:r>
                </w:p>
              </w:tc>
              <w:tc>
                <w:tcPr>
                  <w:tcW w:w="1594" w:type="pct"/>
                  <w:shd w:val="clear" w:color="auto" w:fill="auto"/>
                  <w:noWrap/>
                  <w:vAlign w:val="bottom"/>
                  <w:hideMark/>
                </w:tcPr>
                <w:p w14:paraId="253837A5" w14:textId="77777777" w:rsidR="00A829CC" w:rsidRPr="008B7D0B" w:rsidRDefault="00A829CC" w:rsidP="00D17544">
                  <w:pPr>
                    <w:jc w:val="both"/>
                    <w:rPr>
                      <w:color w:val="000000"/>
                      <w:sz w:val="18"/>
                      <w:szCs w:val="18"/>
                    </w:rPr>
                  </w:pPr>
                  <w:r w:rsidRPr="008B7D0B">
                    <w:rPr>
                      <w:color w:val="000000"/>
                      <w:sz w:val="18"/>
                      <w:szCs w:val="18"/>
                    </w:rPr>
                    <w:t>€ 38.169,89</w:t>
                  </w:r>
                </w:p>
              </w:tc>
              <w:tc>
                <w:tcPr>
                  <w:tcW w:w="1453" w:type="pct"/>
                  <w:shd w:val="clear" w:color="auto" w:fill="auto"/>
                  <w:noWrap/>
                  <w:vAlign w:val="bottom"/>
                  <w:hideMark/>
                </w:tcPr>
                <w:p w14:paraId="78BB8437" w14:textId="77777777" w:rsidR="00A829CC" w:rsidRPr="008B7D0B" w:rsidRDefault="00A829CC" w:rsidP="00D17544">
                  <w:pPr>
                    <w:jc w:val="both"/>
                    <w:rPr>
                      <w:color w:val="000000"/>
                      <w:sz w:val="18"/>
                      <w:szCs w:val="18"/>
                    </w:rPr>
                  </w:pPr>
                  <w:r w:rsidRPr="008B7D0B">
                    <w:rPr>
                      <w:color w:val="000000"/>
                      <w:sz w:val="18"/>
                      <w:szCs w:val="18"/>
                    </w:rPr>
                    <w:t>54</w:t>
                  </w:r>
                </w:p>
              </w:tc>
            </w:tr>
            <w:tr w:rsidR="002A12AE" w:rsidRPr="008B7D0B" w14:paraId="7042E046" w14:textId="77777777" w:rsidTr="009A7E3E">
              <w:trPr>
                <w:trHeight w:val="300"/>
              </w:trPr>
              <w:tc>
                <w:tcPr>
                  <w:tcW w:w="946" w:type="pct"/>
                  <w:shd w:val="clear" w:color="auto" w:fill="auto"/>
                  <w:noWrap/>
                  <w:vAlign w:val="bottom"/>
                  <w:hideMark/>
                </w:tcPr>
                <w:p w14:paraId="4F63759E" w14:textId="77777777" w:rsidR="00A829CC" w:rsidRPr="008B7D0B" w:rsidRDefault="00A829CC" w:rsidP="00D17544">
                  <w:pPr>
                    <w:jc w:val="both"/>
                    <w:rPr>
                      <w:color w:val="000000"/>
                      <w:sz w:val="18"/>
                      <w:szCs w:val="18"/>
                    </w:rPr>
                  </w:pPr>
                  <w:r w:rsidRPr="008B7D0B">
                    <w:rPr>
                      <w:color w:val="000000"/>
                      <w:sz w:val="18"/>
                      <w:szCs w:val="18"/>
                    </w:rPr>
                    <w:t>260</w:t>
                  </w:r>
                </w:p>
              </w:tc>
              <w:tc>
                <w:tcPr>
                  <w:tcW w:w="1007" w:type="pct"/>
                  <w:shd w:val="clear" w:color="auto" w:fill="auto"/>
                  <w:noWrap/>
                  <w:vAlign w:val="bottom"/>
                  <w:hideMark/>
                </w:tcPr>
                <w:p w14:paraId="35A4155A" w14:textId="77777777" w:rsidR="00A829CC" w:rsidRPr="008B7D0B" w:rsidRDefault="00A829CC" w:rsidP="00D17544">
                  <w:pPr>
                    <w:jc w:val="both"/>
                    <w:rPr>
                      <w:color w:val="000000"/>
                      <w:sz w:val="18"/>
                      <w:szCs w:val="18"/>
                    </w:rPr>
                  </w:pPr>
                  <w:r w:rsidRPr="008B7D0B">
                    <w:rPr>
                      <w:color w:val="000000"/>
                      <w:sz w:val="18"/>
                      <w:szCs w:val="18"/>
                    </w:rPr>
                    <w:t>12/10/2016</w:t>
                  </w:r>
                </w:p>
              </w:tc>
              <w:tc>
                <w:tcPr>
                  <w:tcW w:w="1594" w:type="pct"/>
                  <w:shd w:val="clear" w:color="auto" w:fill="auto"/>
                  <w:noWrap/>
                  <w:vAlign w:val="bottom"/>
                  <w:hideMark/>
                </w:tcPr>
                <w:p w14:paraId="72D3E732" w14:textId="77777777" w:rsidR="00A829CC" w:rsidRPr="008B7D0B" w:rsidRDefault="00A829CC" w:rsidP="00D17544">
                  <w:pPr>
                    <w:jc w:val="both"/>
                    <w:rPr>
                      <w:color w:val="000000"/>
                      <w:sz w:val="18"/>
                      <w:szCs w:val="18"/>
                    </w:rPr>
                  </w:pPr>
                  <w:r w:rsidRPr="008B7D0B">
                    <w:rPr>
                      <w:color w:val="000000"/>
                      <w:sz w:val="18"/>
                      <w:szCs w:val="18"/>
                    </w:rPr>
                    <w:t>€ 7.259,67</w:t>
                  </w:r>
                </w:p>
              </w:tc>
              <w:tc>
                <w:tcPr>
                  <w:tcW w:w="1453" w:type="pct"/>
                  <w:shd w:val="clear" w:color="auto" w:fill="auto"/>
                  <w:noWrap/>
                  <w:vAlign w:val="bottom"/>
                  <w:hideMark/>
                </w:tcPr>
                <w:p w14:paraId="465970A2" w14:textId="77777777" w:rsidR="00A829CC" w:rsidRPr="008B7D0B" w:rsidRDefault="00A829CC" w:rsidP="00D17544">
                  <w:pPr>
                    <w:jc w:val="both"/>
                    <w:rPr>
                      <w:color w:val="000000"/>
                      <w:sz w:val="18"/>
                      <w:szCs w:val="18"/>
                    </w:rPr>
                  </w:pPr>
                  <w:r w:rsidRPr="008B7D0B">
                    <w:rPr>
                      <w:color w:val="000000"/>
                      <w:sz w:val="18"/>
                      <w:szCs w:val="18"/>
                    </w:rPr>
                    <w:t>3</w:t>
                  </w:r>
                </w:p>
              </w:tc>
            </w:tr>
            <w:tr w:rsidR="002A12AE" w:rsidRPr="008B7D0B" w14:paraId="7F7621CF" w14:textId="77777777" w:rsidTr="009A7E3E">
              <w:trPr>
                <w:trHeight w:val="300"/>
              </w:trPr>
              <w:tc>
                <w:tcPr>
                  <w:tcW w:w="946" w:type="pct"/>
                  <w:shd w:val="clear" w:color="auto" w:fill="auto"/>
                  <w:noWrap/>
                  <w:vAlign w:val="bottom"/>
                  <w:hideMark/>
                </w:tcPr>
                <w:p w14:paraId="50A2CD12" w14:textId="77777777" w:rsidR="00A829CC" w:rsidRPr="008B7D0B" w:rsidRDefault="00A829CC" w:rsidP="00D17544">
                  <w:pPr>
                    <w:jc w:val="both"/>
                    <w:rPr>
                      <w:color w:val="000000"/>
                      <w:sz w:val="18"/>
                      <w:szCs w:val="18"/>
                    </w:rPr>
                  </w:pPr>
                  <w:r w:rsidRPr="008B7D0B">
                    <w:rPr>
                      <w:color w:val="000000"/>
                      <w:sz w:val="18"/>
                      <w:szCs w:val="18"/>
                    </w:rPr>
                    <w:t>264</w:t>
                  </w:r>
                </w:p>
              </w:tc>
              <w:tc>
                <w:tcPr>
                  <w:tcW w:w="1007" w:type="pct"/>
                  <w:shd w:val="clear" w:color="auto" w:fill="auto"/>
                  <w:noWrap/>
                  <w:vAlign w:val="bottom"/>
                  <w:hideMark/>
                </w:tcPr>
                <w:p w14:paraId="10A21E42" w14:textId="77777777" w:rsidR="00A829CC" w:rsidRPr="008B7D0B" w:rsidRDefault="00A829CC" w:rsidP="00D17544">
                  <w:pPr>
                    <w:jc w:val="both"/>
                    <w:rPr>
                      <w:color w:val="000000"/>
                      <w:sz w:val="18"/>
                      <w:szCs w:val="18"/>
                    </w:rPr>
                  </w:pPr>
                  <w:r w:rsidRPr="008B7D0B">
                    <w:rPr>
                      <w:color w:val="000000"/>
                      <w:sz w:val="18"/>
                      <w:szCs w:val="18"/>
                    </w:rPr>
                    <w:t>24/10/2016</w:t>
                  </w:r>
                </w:p>
              </w:tc>
              <w:tc>
                <w:tcPr>
                  <w:tcW w:w="1594" w:type="pct"/>
                  <w:shd w:val="clear" w:color="auto" w:fill="auto"/>
                  <w:noWrap/>
                  <w:vAlign w:val="bottom"/>
                  <w:hideMark/>
                </w:tcPr>
                <w:p w14:paraId="366F80FA" w14:textId="77777777" w:rsidR="00A829CC" w:rsidRPr="008B7D0B" w:rsidRDefault="00A829CC" w:rsidP="00D17544">
                  <w:pPr>
                    <w:jc w:val="both"/>
                    <w:rPr>
                      <w:color w:val="000000"/>
                      <w:sz w:val="18"/>
                      <w:szCs w:val="18"/>
                    </w:rPr>
                  </w:pPr>
                  <w:r w:rsidRPr="008B7D0B">
                    <w:rPr>
                      <w:color w:val="000000"/>
                      <w:sz w:val="18"/>
                      <w:szCs w:val="18"/>
                    </w:rPr>
                    <w:t>€ 6.125,20</w:t>
                  </w:r>
                </w:p>
              </w:tc>
              <w:tc>
                <w:tcPr>
                  <w:tcW w:w="1453" w:type="pct"/>
                  <w:shd w:val="clear" w:color="auto" w:fill="auto"/>
                  <w:noWrap/>
                  <w:vAlign w:val="bottom"/>
                  <w:hideMark/>
                </w:tcPr>
                <w:p w14:paraId="6EB3B6BB" w14:textId="77777777" w:rsidR="00A829CC" w:rsidRPr="008B7D0B" w:rsidRDefault="00A829CC" w:rsidP="00D17544">
                  <w:pPr>
                    <w:jc w:val="both"/>
                    <w:rPr>
                      <w:color w:val="000000"/>
                      <w:sz w:val="18"/>
                      <w:szCs w:val="18"/>
                    </w:rPr>
                  </w:pPr>
                  <w:r w:rsidRPr="008B7D0B">
                    <w:rPr>
                      <w:color w:val="000000"/>
                      <w:sz w:val="18"/>
                      <w:szCs w:val="18"/>
                    </w:rPr>
                    <w:t>9</w:t>
                  </w:r>
                </w:p>
              </w:tc>
            </w:tr>
            <w:tr w:rsidR="002A12AE" w:rsidRPr="008B7D0B" w14:paraId="40429D46" w14:textId="77777777" w:rsidTr="009A7E3E">
              <w:trPr>
                <w:trHeight w:val="300"/>
              </w:trPr>
              <w:tc>
                <w:tcPr>
                  <w:tcW w:w="946" w:type="pct"/>
                  <w:shd w:val="clear" w:color="auto" w:fill="auto"/>
                  <w:noWrap/>
                  <w:vAlign w:val="bottom"/>
                  <w:hideMark/>
                </w:tcPr>
                <w:p w14:paraId="71FC0865" w14:textId="77777777" w:rsidR="00A829CC" w:rsidRPr="008B7D0B" w:rsidRDefault="00A829CC" w:rsidP="00D17544">
                  <w:pPr>
                    <w:jc w:val="both"/>
                    <w:rPr>
                      <w:color w:val="000000"/>
                      <w:sz w:val="18"/>
                      <w:szCs w:val="18"/>
                    </w:rPr>
                  </w:pPr>
                  <w:r w:rsidRPr="008B7D0B">
                    <w:rPr>
                      <w:color w:val="000000"/>
                      <w:sz w:val="18"/>
                      <w:szCs w:val="18"/>
                    </w:rPr>
                    <w:t>275</w:t>
                  </w:r>
                </w:p>
              </w:tc>
              <w:tc>
                <w:tcPr>
                  <w:tcW w:w="1007" w:type="pct"/>
                  <w:shd w:val="clear" w:color="auto" w:fill="auto"/>
                  <w:noWrap/>
                  <w:vAlign w:val="bottom"/>
                  <w:hideMark/>
                </w:tcPr>
                <w:p w14:paraId="6CDAF0D1" w14:textId="77777777" w:rsidR="00A829CC" w:rsidRPr="008B7D0B" w:rsidRDefault="00A829CC" w:rsidP="00D17544">
                  <w:pPr>
                    <w:jc w:val="both"/>
                    <w:rPr>
                      <w:color w:val="000000"/>
                      <w:sz w:val="18"/>
                      <w:szCs w:val="18"/>
                    </w:rPr>
                  </w:pPr>
                  <w:r w:rsidRPr="008B7D0B">
                    <w:rPr>
                      <w:color w:val="000000"/>
                      <w:sz w:val="18"/>
                      <w:szCs w:val="18"/>
                    </w:rPr>
                    <w:t>29/11/2016</w:t>
                  </w:r>
                </w:p>
              </w:tc>
              <w:tc>
                <w:tcPr>
                  <w:tcW w:w="1594" w:type="pct"/>
                  <w:shd w:val="clear" w:color="auto" w:fill="auto"/>
                  <w:noWrap/>
                  <w:vAlign w:val="bottom"/>
                  <w:hideMark/>
                </w:tcPr>
                <w:p w14:paraId="265571F2" w14:textId="77777777" w:rsidR="00A829CC" w:rsidRPr="008B7D0B" w:rsidRDefault="00A829CC" w:rsidP="00D17544">
                  <w:pPr>
                    <w:jc w:val="both"/>
                    <w:rPr>
                      <w:color w:val="000000"/>
                      <w:sz w:val="18"/>
                      <w:szCs w:val="18"/>
                    </w:rPr>
                  </w:pPr>
                  <w:r w:rsidRPr="008B7D0B">
                    <w:rPr>
                      <w:color w:val="000000"/>
                      <w:sz w:val="18"/>
                      <w:szCs w:val="18"/>
                    </w:rPr>
                    <w:t>€ 196.557,48</w:t>
                  </w:r>
                </w:p>
              </w:tc>
              <w:tc>
                <w:tcPr>
                  <w:tcW w:w="1453" w:type="pct"/>
                  <w:shd w:val="clear" w:color="auto" w:fill="auto"/>
                  <w:noWrap/>
                  <w:vAlign w:val="bottom"/>
                  <w:hideMark/>
                </w:tcPr>
                <w:p w14:paraId="370119AC" w14:textId="77777777" w:rsidR="00A829CC" w:rsidRPr="008B7D0B" w:rsidRDefault="00A829CC" w:rsidP="00D17544">
                  <w:pPr>
                    <w:jc w:val="both"/>
                    <w:rPr>
                      <w:color w:val="000000"/>
                      <w:sz w:val="18"/>
                      <w:szCs w:val="18"/>
                    </w:rPr>
                  </w:pPr>
                  <w:r w:rsidRPr="008B7D0B">
                    <w:rPr>
                      <w:color w:val="000000"/>
                      <w:sz w:val="18"/>
                      <w:szCs w:val="18"/>
                    </w:rPr>
                    <w:t>254</w:t>
                  </w:r>
                </w:p>
              </w:tc>
            </w:tr>
            <w:tr w:rsidR="002A12AE" w:rsidRPr="008B7D0B" w14:paraId="6176E1E0" w14:textId="77777777" w:rsidTr="009A7E3E">
              <w:trPr>
                <w:trHeight w:val="300"/>
              </w:trPr>
              <w:tc>
                <w:tcPr>
                  <w:tcW w:w="946" w:type="pct"/>
                  <w:shd w:val="clear" w:color="auto" w:fill="auto"/>
                  <w:noWrap/>
                  <w:vAlign w:val="bottom"/>
                  <w:hideMark/>
                </w:tcPr>
                <w:p w14:paraId="56984C56" w14:textId="77777777" w:rsidR="00A829CC" w:rsidRPr="008B7D0B" w:rsidRDefault="00A829CC" w:rsidP="00D17544">
                  <w:pPr>
                    <w:jc w:val="both"/>
                    <w:rPr>
                      <w:color w:val="000000"/>
                      <w:sz w:val="18"/>
                      <w:szCs w:val="18"/>
                    </w:rPr>
                  </w:pPr>
                  <w:r w:rsidRPr="008B7D0B">
                    <w:rPr>
                      <w:color w:val="000000"/>
                      <w:sz w:val="18"/>
                      <w:szCs w:val="18"/>
                    </w:rPr>
                    <w:t>276</w:t>
                  </w:r>
                </w:p>
              </w:tc>
              <w:tc>
                <w:tcPr>
                  <w:tcW w:w="1007" w:type="pct"/>
                  <w:shd w:val="clear" w:color="auto" w:fill="auto"/>
                  <w:noWrap/>
                  <w:vAlign w:val="bottom"/>
                  <w:hideMark/>
                </w:tcPr>
                <w:p w14:paraId="2BB56B24" w14:textId="77777777" w:rsidR="00A829CC" w:rsidRPr="008B7D0B" w:rsidRDefault="00A829CC" w:rsidP="00D17544">
                  <w:pPr>
                    <w:jc w:val="both"/>
                    <w:rPr>
                      <w:color w:val="000000"/>
                      <w:sz w:val="18"/>
                      <w:szCs w:val="18"/>
                    </w:rPr>
                  </w:pPr>
                  <w:r w:rsidRPr="008B7D0B">
                    <w:rPr>
                      <w:color w:val="000000"/>
                      <w:sz w:val="18"/>
                      <w:szCs w:val="18"/>
                    </w:rPr>
                    <w:t>29/11/2016</w:t>
                  </w:r>
                </w:p>
              </w:tc>
              <w:tc>
                <w:tcPr>
                  <w:tcW w:w="1594" w:type="pct"/>
                  <w:shd w:val="clear" w:color="auto" w:fill="auto"/>
                  <w:noWrap/>
                  <w:vAlign w:val="bottom"/>
                  <w:hideMark/>
                </w:tcPr>
                <w:p w14:paraId="69DC0D22" w14:textId="77777777" w:rsidR="00A829CC" w:rsidRPr="008B7D0B" w:rsidRDefault="00A829CC" w:rsidP="00D17544">
                  <w:pPr>
                    <w:jc w:val="both"/>
                    <w:rPr>
                      <w:color w:val="000000"/>
                      <w:sz w:val="18"/>
                      <w:szCs w:val="18"/>
                    </w:rPr>
                  </w:pPr>
                  <w:r w:rsidRPr="008B7D0B">
                    <w:rPr>
                      <w:color w:val="000000"/>
                      <w:sz w:val="18"/>
                      <w:szCs w:val="18"/>
                    </w:rPr>
                    <w:t>€ 1.896,72</w:t>
                  </w:r>
                </w:p>
              </w:tc>
              <w:tc>
                <w:tcPr>
                  <w:tcW w:w="1453" w:type="pct"/>
                  <w:shd w:val="clear" w:color="auto" w:fill="auto"/>
                  <w:noWrap/>
                  <w:vAlign w:val="bottom"/>
                  <w:hideMark/>
                </w:tcPr>
                <w:p w14:paraId="39F0AF03" w14:textId="77777777" w:rsidR="00A829CC" w:rsidRPr="008B7D0B" w:rsidRDefault="00A829CC" w:rsidP="00D17544">
                  <w:pPr>
                    <w:jc w:val="both"/>
                    <w:rPr>
                      <w:color w:val="000000"/>
                      <w:sz w:val="18"/>
                      <w:szCs w:val="18"/>
                    </w:rPr>
                  </w:pPr>
                  <w:r w:rsidRPr="008B7D0B">
                    <w:rPr>
                      <w:color w:val="000000"/>
                      <w:sz w:val="18"/>
                      <w:szCs w:val="18"/>
                    </w:rPr>
                    <w:t>1</w:t>
                  </w:r>
                </w:p>
              </w:tc>
            </w:tr>
            <w:tr w:rsidR="002A12AE" w:rsidRPr="008B7D0B" w14:paraId="6102D7E8" w14:textId="77777777" w:rsidTr="009A7E3E">
              <w:trPr>
                <w:trHeight w:val="300"/>
              </w:trPr>
              <w:tc>
                <w:tcPr>
                  <w:tcW w:w="946" w:type="pct"/>
                  <w:shd w:val="clear" w:color="auto" w:fill="auto"/>
                  <w:noWrap/>
                  <w:vAlign w:val="bottom"/>
                  <w:hideMark/>
                </w:tcPr>
                <w:p w14:paraId="28C43BC6" w14:textId="77777777" w:rsidR="00A829CC" w:rsidRPr="008B7D0B" w:rsidRDefault="00A829CC" w:rsidP="00D17544">
                  <w:pPr>
                    <w:jc w:val="both"/>
                    <w:rPr>
                      <w:color w:val="000000"/>
                      <w:sz w:val="18"/>
                      <w:szCs w:val="18"/>
                    </w:rPr>
                  </w:pPr>
                  <w:r w:rsidRPr="008B7D0B">
                    <w:rPr>
                      <w:color w:val="000000"/>
                      <w:sz w:val="18"/>
                      <w:szCs w:val="18"/>
                    </w:rPr>
                    <w:t>332</w:t>
                  </w:r>
                </w:p>
              </w:tc>
              <w:tc>
                <w:tcPr>
                  <w:tcW w:w="1007" w:type="pct"/>
                  <w:shd w:val="clear" w:color="auto" w:fill="auto"/>
                  <w:noWrap/>
                  <w:vAlign w:val="bottom"/>
                  <w:hideMark/>
                </w:tcPr>
                <w:p w14:paraId="0B35D5E7" w14:textId="77777777" w:rsidR="00A829CC" w:rsidRPr="008B7D0B" w:rsidRDefault="00A829CC" w:rsidP="00D17544">
                  <w:pPr>
                    <w:jc w:val="both"/>
                    <w:rPr>
                      <w:color w:val="000000"/>
                      <w:sz w:val="18"/>
                      <w:szCs w:val="18"/>
                    </w:rPr>
                  </w:pPr>
                  <w:r w:rsidRPr="008B7D0B">
                    <w:rPr>
                      <w:color w:val="000000"/>
                      <w:sz w:val="18"/>
                      <w:szCs w:val="18"/>
                    </w:rPr>
                    <w:t>22/12/2016</w:t>
                  </w:r>
                </w:p>
              </w:tc>
              <w:tc>
                <w:tcPr>
                  <w:tcW w:w="1594" w:type="pct"/>
                  <w:shd w:val="clear" w:color="auto" w:fill="auto"/>
                  <w:noWrap/>
                  <w:vAlign w:val="bottom"/>
                  <w:hideMark/>
                </w:tcPr>
                <w:p w14:paraId="2B5BB086" w14:textId="77777777" w:rsidR="00A829CC" w:rsidRPr="008B7D0B" w:rsidRDefault="00A829CC" w:rsidP="00D17544">
                  <w:pPr>
                    <w:jc w:val="both"/>
                    <w:rPr>
                      <w:color w:val="000000"/>
                      <w:sz w:val="18"/>
                      <w:szCs w:val="18"/>
                    </w:rPr>
                  </w:pPr>
                  <w:r w:rsidRPr="008B7D0B">
                    <w:rPr>
                      <w:color w:val="000000"/>
                      <w:sz w:val="18"/>
                      <w:szCs w:val="18"/>
                    </w:rPr>
                    <w:t>€ 5.101,69</w:t>
                  </w:r>
                </w:p>
              </w:tc>
              <w:tc>
                <w:tcPr>
                  <w:tcW w:w="1453" w:type="pct"/>
                  <w:shd w:val="clear" w:color="auto" w:fill="auto"/>
                  <w:noWrap/>
                  <w:vAlign w:val="bottom"/>
                  <w:hideMark/>
                </w:tcPr>
                <w:p w14:paraId="778FC198" w14:textId="77777777" w:rsidR="00A829CC" w:rsidRPr="008B7D0B" w:rsidRDefault="00A829CC" w:rsidP="00D17544">
                  <w:pPr>
                    <w:jc w:val="both"/>
                    <w:rPr>
                      <w:color w:val="000000"/>
                      <w:sz w:val="18"/>
                      <w:szCs w:val="18"/>
                    </w:rPr>
                  </w:pPr>
                  <w:r w:rsidRPr="008B7D0B">
                    <w:rPr>
                      <w:color w:val="000000"/>
                      <w:sz w:val="18"/>
                      <w:szCs w:val="18"/>
                    </w:rPr>
                    <w:t>13</w:t>
                  </w:r>
                </w:p>
              </w:tc>
            </w:tr>
            <w:tr w:rsidR="002A12AE" w:rsidRPr="008B7D0B" w14:paraId="3F7B179D" w14:textId="77777777" w:rsidTr="009A7E3E">
              <w:trPr>
                <w:trHeight w:val="300"/>
              </w:trPr>
              <w:tc>
                <w:tcPr>
                  <w:tcW w:w="946" w:type="pct"/>
                  <w:shd w:val="clear" w:color="auto" w:fill="auto"/>
                  <w:noWrap/>
                  <w:vAlign w:val="bottom"/>
                  <w:hideMark/>
                </w:tcPr>
                <w:p w14:paraId="4521CA81" w14:textId="77777777" w:rsidR="00A829CC" w:rsidRPr="008B7D0B" w:rsidRDefault="00A829CC" w:rsidP="00D17544">
                  <w:pPr>
                    <w:jc w:val="both"/>
                    <w:rPr>
                      <w:color w:val="000000"/>
                      <w:sz w:val="18"/>
                      <w:szCs w:val="18"/>
                    </w:rPr>
                  </w:pPr>
                  <w:r w:rsidRPr="008B7D0B">
                    <w:rPr>
                      <w:color w:val="000000"/>
                      <w:sz w:val="18"/>
                      <w:szCs w:val="18"/>
                    </w:rPr>
                    <w:t>333</w:t>
                  </w:r>
                </w:p>
              </w:tc>
              <w:tc>
                <w:tcPr>
                  <w:tcW w:w="1007" w:type="pct"/>
                  <w:shd w:val="clear" w:color="auto" w:fill="auto"/>
                  <w:noWrap/>
                  <w:vAlign w:val="bottom"/>
                  <w:hideMark/>
                </w:tcPr>
                <w:p w14:paraId="3C628DEE" w14:textId="77777777" w:rsidR="00A829CC" w:rsidRPr="008B7D0B" w:rsidRDefault="00A829CC" w:rsidP="00D17544">
                  <w:pPr>
                    <w:jc w:val="both"/>
                    <w:rPr>
                      <w:color w:val="000000"/>
                      <w:sz w:val="18"/>
                      <w:szCs w:val="18"/>
                    </w:rPr>
                  </w:pPr>
                  <w:r w:rsidRPr="008B7D0B">
                    <w:rPr>
                      <w:color w:val="000000"/>
                      <w:sz w:val="18"/>
                      <w:szCs w:val="18"/>
                    </w:rPr>
                    <w:t>22/12/2016</w:t>
                  </w:r>
                </w:p>
              </w:tc>
              <w:tc>
                <w:tcPr>
                  <w:tcW w:w="1594" w:type="pct"/>
                  <w:shd w:val="clear" w:color="auto" w:fill="auto"/>
                  <w:noWrap/>
                  <w:vAlign w:val="bottom"/>
                  <w:hideMark/>
                </w:tcPr>
                <w:p w14:paraId="2BEBBFD9" w14:textId="77777777" w:rsidR="00A829CC" w:rsidRPr="008B7D0B" w:rsidRDefault="00A829CC" w:rsidP="00D17544">
                  <w:pPr>
                    <w:jc w:val="both"/>
                    <w:rPr>
                      <w:color w:val="000000"/>
                      <w:sz w:val="18"/>
                      <w:szCs w:val="18"/>
                    </w:rPr>
                  </w:pPr>
                  <w:r w:rsidRPr="008B7D0B">
                    <w:rPr>
                      <w:color w:val="000000"/>
                      <w:sz w:val="18"/>
                      <w:szCs w:val="18"/>
                    </w:rPr>
                    <w:t>€ 109.523,05</w:t>
                  </w:r>
                </w:p>
              </w:tc>
              <w:tc>
                <w:tcPr>
                  <w:tcW w:w="1453" w:type="pct"/>
                  <w:shd w:val="clear" w:color="auto" w:fill="auto"/>
                  <w:noWrap/>
                  <w:vAlign w:val="bottom"/>
                  <w:hideMark/>
                </w:tcPr>
                <w:p w14:paraId="0E2BC040" w14:textId="77777777" w:rsidR="00A829CC" w:rsidRPr="008B7D0B" w:rsidRDefault="00A829CC" w:rsidP="00D17544">
                  <w:pPr>
                    <w:jc w:val="both"/>
                    <w:rPr>
                      <w:color w:val="000000"/>
                      <w:sz w:val="18"/>
                      <w:szCs w:val="18"/>
                    </w:rPr>
                  </w:pPr>
                  <w:r w:rsidRPr="008B7D0B">
                    <w:rPr>
                      <w:color w:val="000000"/>
                      <w:sz w:val="18"/>
                      <w:szCs w:val="18"/>
                    </w:rPr>
                    <w:t>256</w:t>
                  </w:r>
                </w:p>
              </w:tc>
            </w:tr>
            <w:tr w:rsidR="002A12AE" w:rsidRPr="008B7D0B" w14:paraId="158CD900" w14:textId="77777777" w:rsidTr="009A7E3E">
              <w:trPr>
                <w:trHeight w:val="300"/>
              </w:trPr>
              <w:tc>
                <w:tcPr>
                  <w:tcW w:w="946" w:type="pct"/>
                  <w:shd w:val="clear" w:color="auto" w:fill="auto"/>
                  <w:noWrap/>
                  <w:vAlign w:val="bottom"/>
                  <w:hideMark/>
                </w:tcPr>
                <w:p w14:paraId="7045BCFF" w14:textId="77777777" w:rsidR="00A829CC" w:rsidRPr="008B7D0B" w:rsidRDefault="00A829CC" w:rsidP="00D17544">
                  <w:pPr>
                    <w:jc w:val="both"/>
                    <w:rPr>
                      <w:color w:val="000000"/>
                      <w:sz w:val="18"/>
                      <w:szCs w:val="18"/>
                    </w:rPr>
                  </w:pPr>
                  <w:r w:rsidRPr="008B7D0B">
                    <w:rPr>
                      <w:color w:val="000000"/>
                      <w:sz w:val="18"/>
                      <w:szCs w:val="18"/>
                    </w:rPr>
                    <w:t>336</w:t>
                  </w:r>
                </w:p>
              </w:tc>
              <w:tc>
                <w:tcPr>
                  <w:tcW w:w="1007" w:type="pct"/>
                  <w:shd w:val="clear" w:color="auto" w:fill="auto"/>
                  <w:noWrap/>
                  <w:vAlign w:val="bottom"/>
                  <w:hideMark/>
                </w:tcPr>
                <w:p w14:paraId="3E70701B" w14:textId="77777777" w:rsidR="00A829CC" w:rsidRPr="008B7D0B" w:rsidRDefault="00A829CC" w:rsidP="00D17544">
                  <w:pPr>
                    <w:jc w:val="both"/>
                    <w:rPr>
                      <w:color w:val="000000"/>
                      <w:sz w:val="18"/>
                      <w:szCs w:val="18"/>
                    </w:rPr>
                  </w:pPr>
                  <w:r w:rsidRPr="008B7D0B">
                    <w:rPr>
                      <w:color w:val="000000"/>
                      <w:sz w:val="18"/>
                      <w:szCs w:val="18"/>
                    </w:rPr>
                    <w:t>27/12/2016</w:t>
                  </w:r>
                </w:p>
              </w:tc>
              <w:tc>
                <w:tcPr>
                  <w:tcW w:w="1594" w:type="pct"/>
                  <w:shd w:val="clear" w:color="auto" w:fill="auto"/>
                  <w:noWrap/>
                  <w:vAlign w:val="bottom"/>
                  <w:hideMark/>
                </w:tcPr>
                <w:p w14:paraId="7A89A42E" w14:textId="77777777" w:rsidR="00A829CC" w:rsidRPr="008B7D0B" w:rsidRDefault="00A829CC" w:rsidP="00D17544">
                  <w:pPr>
                    <w:jc w:val="both"/>
                    <w:rPr>
                      <w:color w:val="000000"/>
                      <w:sz w:val="18"/>
                      <w:szCs w:val="18"/>
                    </w:rPr>
                  </w:pPr>
                  <w:r w:rsidRPr="008B7D0B">
                    <w:rPr>
                      <w:color w:val="000000"/>
                      <w:sz w:val="18"/>
                      <w:szCs w:val="18"/>
                    </w:rPr>
                    <w:t>€ 2.383,80</w:t>
                  </w:r>
                </w:p>
              </w:tc>
              <w:tc>
                <w:tcPr>
                  <w:tcW w:w="1453" w:type="pct"/>
                  <w:shd w:val="clear" w:color="auto" w:fill="auto"/>
                  <w:noWrap/>
                  <w:vAlign w:val="bottom"/>
                  <w:hideMark/>
                </w:tcPr>
                <w:p w14:paraId="0D6C79E4" w14:textId="77777777" w:rsidR="00A829CC" w:rsidRPr="008B7D0B" w:rsidRDefault="00A829CC" w:rsidP="00D17544">
                  <w:pPr>
                    <w:jc w:val="both"/>
                    <w:rPr>
                      <w:color w:val="000000"/>
                      <w:sz w:val="18"/>
                      <w:szCs w:val="18"/>
                    </w:rPr>
                  </w:pPr>
                  <w:r w:rsidRPr="008B7D0B">
                    <w:rPr>
                      <w:color w:val="000000"/>
                      <w:sz w:val="18"/>
                      <w:szCs w:val="18"/>
                    </w:rPr>
                    <w:t>3</w:t>
                  </w:r>
                </w:p>
              </w:tc>
            </w:tr>
            <w:tr w:rsidR="002A12AE" w:rsidRPr="008B7D0B" w14:paraId="2748B91B" w14:textId="77777777" w:rsidTr="009A7E3E">
              <w:trPr>
                <w:trHeight w:val="300"/>
              </w:trPr>
              <w:tc>
                <w:tcPr>
                  <w:tcW w:w="946" w:type="pct"/>
                  <w:shd w:val="clear" w:color="auto" w:fill="auto"/>
                  <w:noWrap/>
                  <w:vAlign w:val="bottom"/>
                  <w:hideMark/>
                </w:tcPr>
                <w:p w14:paraId="576D9F2E" w14:textId="77777777" w:rsidR="00A829CC" w:rsidRPr="008B7D0B" w:rsidRDefault="00A829CC" w:rsidP="00D17544">
                  <w:pPr>
                    <w:jc w:val="both"/>
                    <w:rPr>
                      <w:color w:val="000000"/>
                      <w:sz w:val="18"/>
                      <w:szCs w:val="18"/>
                    </w:rPr>
                  </w:pPr>
                  <w:r w:rsidRPr="008B7D0B">
                    <w:rPr>
                      <w:color w:val="000000"/>
                      <w:sz w:val="18"/>
                      <w:szCs w:val="18"/>
                    </w:rPr>
                    <w:t>337</w:t>
                  </w:r>
                </w:p>
              </w:tc>
              <w:tc>
                <w:tcPr>
                  <w:tcW w:w="1007" w:type="pct"/>
                  <w:shd w:val="clear" w:color="auto" w:fill="auto"/>
                  <w:noWrap/>
                  <w:vAlign w:val="bottom"/>
                  <w:hideMark/>
                </w:tcPr>
                <w:p w14:paraId="23807ACF" w14:textId="77777777" w:rsidR="00A829CC" w:rsidRPr="008B7D0B" w:rsidRDefault="00A829CC" w:rsidP="00D17544">
                  <w:pPr>
                    <w:jc w:val="both"/>
                    <w:rPr>
                      <w:color w:val="000000"/>
                      <w:sz w:val="18"/>
                      <w:szCs w:val="18"/>
                    </w:rPr>
                  </w:pPr>
                  <w:r w:rsidRPr="008B7D0B">
                    <w:rPr>
                      <w:color w:val="000000"/>
                      <w:sz w:val="18"/>
                      <w:szCs w:val="18"/>
                    </w:rPr>
                    <w:t>27/12/2016</w:t>
                  </w:r>
                </w:p>
              </w:tc>
              <w:tc>
                <w:tcPr>
                  <w:tcW w:w="1594" w:type="pct"/>
                  <w:shd w:val="clear" w:color="auto" w:fill="auto"/>
                  <w:noWrap/>
                  <w:vAlign w:val="bottom"/>
                  <w:hideMark/>
                </w:tcPr>
                <w:p w14:paraId="12F41B89" w14:textId="77777777" w:rsidR="00A829CC" w:rsidRPr="008B7D0B" w:rsidRDefault="00A829CC" w:rsidP="00D17544">
                  <w:pPr>
                    <w:jc w:val="both"/>
                    <w:rPr>
                      <w:color w:val="000000"/>
                      <w:sz w:val="18"/>
                      <w:szCs w:val="18"/>
                    </w:rPr>
                  </w:pPr>
                  <w:r w:rsidRPr="008B7D0B">
                    <w:rPr>
                      <w:color w:val="000000"/>
                      <w:sz w:val="18"/>
                      <w:szCs w:val="18"/>
                    </w:rPr>
                    <w:t>€ 31.930,00</w:t>
                  </w:r>
                </w:p>
              </w:tc>
              <w:tc>
                <w:tcPr>
                  <w:tcW w:w="1453" w:type="pct"/>
                  <w:shd w:val="clear" w:color="auto" w:fill="auto"/>
                  <w:noWrap/>
                  <w:vAlign w:val="bottom"/>
                  <w:hideMark/>
                </w:tcPr>
                <w:p w14:paraId="39D1236C" w14:textId="77777777" w:rsidR="00A829CC" w:rsidRPr="008B7D0B" w:rsidRDefault="00A829CC" w:rsidP="00D17544">
                  <w:pPr>
                    <w:jc w:val="both"/>
                    <w:rPr>
                      <w:color w:val="000000"/>
                      <w:sz w:val="18"/>
                      <w:szCs w:val="18"/>
                    </w:rPr>
                  </w:pPr>
                  <w:r w:rsidRPr="008B7D0B">
                    <w:rPr>
                      <w:color w:val="000000"/>
                      <w:sz w:val="18"/>
                      <w:szCs w:val="18"/>
                    </w:rPr>
                    <w:t>1</w:t>
                  </w:r>
                </w:p>
              </w:tc>
            </w:tr>
            <w:tr w:rsidR="009A7E3E" w:rsidRPr="008B7D0B" w14:paraId="570D17D2" w14:textId="77777777" w:rsidTr="009A7E3E">
              <w:trPr>
                <w:trHeight w:val="300"/>
              </w:trPr>
              <w:tc>
                <w:tcPr>
                  <w:tcW w:w="946" w:type="pct"/>
                  <w:shd w:val="clear" w:color="auto" w:fill="auto"/>
                  <w:noWrap/>
                  <w:vAlign w:val="bottom"/>
                  <w:hideMark/>
                </w:tcPr>
                <w:p w14:paraId="2BF2169A" w14:textId="77777777" w:rsidR="009A7E3E" w:rsidRPr="008B7D0B" w:rsidRDefault="009A7E3E" w:rsidP="00D17544">
                  <w:pPr>
                    <w:jc w:val="both"/>
                    <w:rPr>
                      <w:color w:val="000000"/>
                      <w:sz w:val="18"/>
                      <w:szCs w:val="18"/>
                    </w:rPr>
                  </w:pPr>
                </w:p>
              </w:tc>
              <w:tc>
                <w:tcPr>
                  <w:tcW w:w="1007" w:type="pct"/>
                  <w:shd w:val="clear" w:color="auto" w:fill="auto"/>
                  <w:noWrap/>
                  <w:vAlign w:val="bottom"/>
                  <w:hideMark/>
                </w:tcPr>
                <w:p w14:paraId="7197B11C" w14:textId="77777777" w:rsidR="009A7E3E" w:rsidRPr="008B7D0B" w:rsidRDefault="009A7E3E" w:rsidP="00D17544">
                  <w:pPr>
                    <w:jc w:val="both"/>
                    <w:rPr>
                      <w:color w:val="000000"/>
                      <w:sz w:val="18"/>
                      <w:szCs w:val="18"/>
                    </w:rPr>
                  </w:pPr>
                </w:p>
              </w:tc>
              <w:tc>
                <w:tcPr>
                  <w:tcW w:w="1594" w:type="pct"/>
                  <w:shd w:val="clear" w:color="auto" w:fill="auto"/>
                  <w:noWrap/>
                  <w:vAlign w:val="bottom"/>
                  <w:hideMark/>
                </w:tcPr>
                <w:p w14:paraId="637285E4" w14:textId="77777777" w:rsidR="009A7E3E" w:rsidRPr="008B7D0B" w:rsidRDefault="009A7E3E" w:rsidP="00D17544">
                  <w:pPr>
                    <w:jc w:val="both"/>
                    <w:rPr>
                      <w:b/>
                      <w:bCs/>
                      <w:color w:val="000000"/>
                      <w:sz w:val="18"/>
                      <w:szCs w:val="18"/>
                    </w:rPr>
                  </w:pPr>
                  <w:r w:rsidRPr="008B7D0B">
                    <w:rPr>
                      <w:b/>
                      <w:bCs/>
                      <w:color w:val="000000"/>
                      <w:sz w:val="18"/>
                      <w:szCs w:val="18"/>
                    </w:rPr>
                    <w:t>€ 2.524.140,21</w:t>
                  </w:r>
                </w:p>
              </w:tc>
              <w:tc>
                <w:tcPr>
                  <w:tcW w:w="1453" w:type="pct"/>
                  <w:shd w:val="clear" w:color="auto" w:fill="auto"/>
                  <w:noWrap/>
                  <w:vAlign w:val="bottom"/>
                  <w:hideMark/>
                </w:tcPr>
                <w:p w14:paraId="3B8777D6" w14:textId="77777777" w:rsidR="009A7E3E" w:rsidRPr="008B7D0B" w:rsidRDefault="009A7E3E" w:rsidP="00D17544">
                  <w:pPr>
                    <w:jc w:val="both"/>
                    <w:rPr>
                      <w:b/>
                      <w:bCs/>
                      <w:color w:val="000000"/>
                      <w:sz w:val="18"/>
                      <w:szCs w:val="18"/>
                    </w:rPr>
                  </w:pPr>
                  <w:r w:rsidRPr="008B7D0B">
                    <w:rPr>
                      <w:b/>
                      <w:bCs/>
                      <w:color w:val="000000"/>
                      <w:sz w:val="18"/>
                      <w:szCs w:val="18"/>
                    </w:rPr>
                    <w:t>1469</w:t>
                  </w:r>
                </w:p>
              </w:tc>
            </w:tr>
          </w:tbl>
          <w:p w14:paraId="2629932C" w14:textId="1BA81ED9" w:rsidR="00A829CC" w:rsidRPr="008B7D0B" w:rsidRDefault="00A829CC" w:rsidP="00D17544">
            <w:pPr>
              <w:tabs>
                <w:tab w:val="left" w:pos="287"/>
              </w:tabs>
              <w:spacing w:after="120" w:line="276" w:lineRule="auto"/>
              <w:jc w:val="both"/>
              <w:rPr>
                <w:sz w:val="18"/>
                <w:szCs w:val="18"/>
              </w:rPr>
            </w:pPr>
          </w:p>
        </w:tc>
      </w:tr>
      <w:tr w:rsidR="00401F8B" w:rsidRPr="008B7D0B" w14:paraId="1BE9978A" w14:textId="23FFB9F4" w:rsidTr="00B1451F">
        <w:trPr>
          <w:trHeight w:val="1487"/>
        </w:trPr>
        <w:tc>
          <w:tcPr>
            <w:tcW w:w="359" w:type="pct"/>
            <w:vMerge/>
            <w:vAlign w:val="center"/>
          </w:tcPr>
          <w:p w14:paraId="3572690B" w14:textId="6B9364FC" w:rsidR="00401F8B" w:rsidRPr="008B7D0B" w:rsidRDefault="00401F8B" w:rsidP="002B257C">
            <w:pPr>
              <w:pStyle w:val="Corpotesto"/>
              <w:jc w:val="center"/>
              <w:rPr>
                <w:rFonts w:ascii="Times New Roman" w:hAnsi="Times New Roman"/>
                <w:sz w:val="18"/>
                <w:szCs w:val="18"/>
              </w:rPr>
            </w:pPr>
          </w:p>
        </w:tc>
        <w:tc>
          <w:tcPr>
            <w:tcW w:w="369" w:type="pct"/>
            <w:vMerge w:val="restart"/>
            <w:vAlign w:val="center"/>
          </w:tcPr>
          <w:p w14:paraId="013494E1" w14:textId="77777777" w:rsidR="00401F8B" w:rsidRPr="008B7D0B" w:rsidRDefault="00401F8B" w:rsidP="002B257C">
            <w:pPr>
              <w:spacing w:after="120" w:line="276" w:lineRule="auto"/>
              <w:jc w:val="center"/>
              <w:rPr>
                <w:sz w:val="18"/>
                <w:szCs w:val="18"/>
              </w:rPr>
            </w:pPr>
            <w:r w:rsidRPr="008B7D0B">
              <w:rPr>
                <w:sz w:val="18"/>
                <w:szCs w:val="18"/>
              </w:rPr>
              <w:t>2.2</w:t>
            </w:r>
          </w:p>
          <w:p w14:paraId="594032F6" w14:textId="77777777" w:rsidR="00401F8B" w:rsidRPr="008B7D0B" w:rsidRDefault="00401F8B" w:rsidP="002B257C">
            <w:pPr>
              <w:spacing w:after="120" w:line="276" w:lineRule="auto"/>
              <w:jc w:val="center"/>
              <w:rPr>
                <w:sz w:val="18"/>
                <w:szCs w:val="18"/>
              </w:rPr>
            </w:pPr>
            <w:r w:rsidRPr="008B7D0B">
              <w:rPr>
                <w:sz w:val="18"/>
                <w:szCs w:val="18"/>
              </w:rPr>
              <w:t>Conseguimento dei target di spesa entro le scadenze previste dai Regolamenti Europei</w:t>
            </w:r>
          </w:p>
          <w:p w14:paraId="0EEFDC31" w14:textId="77777777" w:rsidR="00401F8B" w:rsidRPr="008B7D0B" w:rsidRDefault="00401F8B" w:rsidP="002B257C">
            <w:pPr>
              <w:spacing w:after="120" w:line="276" w:lineRule="auto"/>
              <w:jc w:val="center"/>
              <w:rPr>
                <w:sz w:val="18"/>
                <w:szCs w:val="18"/>
              </w:rPr>
            </w:pPr>
            <w:r w:rsidRPr="008B7D0B">
              <w:rPr>
                <w:sz w:val="18"/>
                <w:szCs w:val="18"/>
              </w:rPr>
              <w:t xml:space="preserve">(Peso: </w:t>
            </w:r>
            <w:r w:rsidRPr="008B7D0B">
              <w:rPr>
                <w:sz w:val="18"/>
                <w:szCs w:val="18"/>
              </w:rPr>
              <w:lastRenderedPageBreak/>
              <w:t>40%)</w:t>
            </w:r>
          </w:p>
          <w:p w14:paraId="22DEF40F" w14:textId="77777777" w:rsidR="00401F8B" w:rsidRPr="008B7D0B" w:rsidRDefault="00401F8B" w:rsidP="002B257C">
            <w:pPr>
              <w:spacing w:after="120" w:line="276" w:lineRule="auto"/>
              <w:jc w:val="center"/>
              <w:rPr>
                <w:sz w:val="18"/>
                <w:szCs w:val="18"/>
              </w:rPr>
            </w:pPr>
          </w:p>
          <w:p w14:paraId="5E459606" w14:textId="77777777" w:rsidR="00401F8B" w:rsidRPr="008B7D0B" w:rsidRDefault="00401F8B" w:rsidP="002B257C">
            <w:pPr>
              <w:spacing w:after="120" w:line="276" w:lineRule="auto"/>
              <w:jc w:val="center"/>
              <w:rPr>
                <w:sz w:val="18"/>
                <w:szCs w:val="18"/>
              </w:rPr>
            </w:pPr>
          </w:p>
        </w:tc>
        <w:tc>
          <w:tcPr>
            <w:tcW w:w="688" w:type="pct"/>
            <w:vAlign w:val="center"/>
          </w:tcPr>
          <w:p w14:paraId="5373C8C2" w14:textId="17693E02" w:rsidR="00401F8B" w:rsidRPr="008B7D0B" w:rsidRDefault="00401F8B" w:rsidP="002B257C">
            <w:pPr>
              <w:tabs>
                <w:tab w:val="left" w:pos="287"/>
              </w:tabs>
              <w:spacing w:after="120" w:line="276" w:lineRule="auto"/>
              <w:jc w:val="center"/>
              <w:rPr>
                <w:sz w:val="18"/>
                <w:szCs w:val="18"/>
              </w:rPr>
            </w:pPr>
            <w:r w:rsidRPr="008B7D0B">
              <w:rPr>
                <w:sz w:val="18"/>
                <w:szCs w:val="18"/>
              </w:rPr>
              <w:lastRenderedPageBreak/>
              <w:t>Percentuale di pagamenti complessivi autorizzati rispetto alle domande presentate per il Fondo FEAGA ed agli elenchi trasmessi dal Dipartimento Agricoltura della Regione Calabria per il Fondo  FEASR: &gt;= 80% (</w:t>
            </w:r>
            <w:r w:rsidRPr="008B7D0B">
              <w:rPr>
                <w:i/>
                <w:sz w:val="18"/>
                <w:szCs w:val="18"/>
              </w:rPr>
              <w:t>Riscontrabile a sistema SIAN</w:t>
            </w:r>
            <w:r w:rsidRPr="008B7D0B">
              <w:rPr>
                <w:sz w:val="18"/>
                <w:szCs w:val="18"/>
              </w:rPr>
              <w:t>) (</w:t>
            </w:r>
            <w:r w:rsidRPr="008B7D0B">
              <w:rPr>
                <w:b/>
                <w:sz w:val="18"/>
                <w:szCs w:val="18"/>
                <w:u w:val="single"/>
              </w:rPr>
              <w:t>Peso 25%</w:t>
            </w:r>
            <w:r w:rsidRPr="008B7D0B">
              <w:rPr>
                <w:sz w:val="18"/>
                <w:szCs w:val="18"/>
              </w:rPr>
              <w:t>);</w:t>
            </w:r>
          </w:p>
        </w:tc>
        <w:tc>
          <w:tcPr>
            <w:tcW w:w="264" w:type="pct"/>
            <w:vAlign w:val="center"/>
          </w:tcPr>
          <w:p w14:paraId="6C412096" w14:textId="7DF59BB9" w:rsidR="00401F8B" w:rsidRPr="008B7D0B" w:rsidRDefault="00401F8B" w:rsidP="002B257C">
            <w:pPr>
              <w:tabs>
                <w:tab w:val="left" w:pos="287"/>
              </w:tabs>
              <w:spacing w:after="120" w:line="276" w:lineRule="auto"/>
              <w:ind w:left="287"/>
              <w:jc w:val="center"/>
              <w:rPr>
                <w:sz w:val="18"/>
                <w:szCs w:val="18"/>
              </w:rPr>
            </w:pPr>
            <w:r w:rsidRPr="008B7D0B">
              <w:rPr>
                <w:sz w:val="18"/>
                <w:szCs w:val="18"/>
              </w:rPr>
              <w:t>&gt;= 80%</w:t>
            </w:r>
          </w:p>
        </w:tc>
        <w:tc>
          <w:tcPr>
            <w:tcW w:w="357" w:type="pct"/>
            <w:vAlign w:val="center"/>
          </w:tcPr>
          <w:p w14:paraId="2303D4EB" w14:textId="77777777" w:rsidR="00C0310B" w:rsidRPr="008B7D0B" w:rsidRDefault="00401F8B" w:rsidP="00C0310B">
            <w:pPr>
              <w:tabs>
                <w:tab w:val="left" w:pos="287"/>
              </w:tabs>
              <w:spacing w:after="120" w:line="276" w:lineRule="auto"/>
              <w:ind w:left="287"/>
              <w:jc w:val="center"/>
              <w:rPr>
                <w:sz w:val="18"/>
                <w:szCs w:val="18"/>
              </w:rPr>
            </w:pPr>
            <w:r w:rsidRPr="008B7D0B">
              <w:rPr>
                <w:sz w:val="18"/>
                <w:szCs w:val="18"/>
              </w:rPr>
              <w:t>92,5%</w:t>
            </w:r>
          </w:p>
          <w:p w14:paraId="6344154E" w14:textId="1DAC2D08" w:rsidR="00C0310B" w:rsidRPr="008B7D0B" w:rsidRDefault="00C0310B" w:rsidP="00C0310B">
            <w:pPr>
              <w:tabs>
                <w:tab w:val="left" w:pos="287"/>
              </w:tabs>
              <w:spacing w:after="120" w:line="276" w:lineRule="auto"/>
              <w:ind w:left="287"/>
              <w:jc w:val="center"/>
              <w:rPr>
                <w:sz w:val="18"/>
                <w:szCs w:val="18"/>
              </w:rPr>
            </w:pPr>
            <w:r w:rsidRPr="008B7D0B">
              <w:rPr>
                <w:sz w:val="18"/>
                <w:szCs w:val="18"/>
              </w:rPr>
              <w:t>(media tra il 96% del Fondo FEAGA e l’89% del fondo FEAS</w:t>
            </w:r>
            <w:r w:rsidRPr="008B7D0B">
              <w:rPr>
                <w:sz w:val="18"/>
                <w:szCs w:val="18"/>
              </w:rPr>
              <w:lastRenderedPageBreak/>
              <w:t>R)</w:t>
            </w:r>
          </w:p>
        </w:tc>
        <w:tc>
          <w:tcPr>
            <w:tcW w:w="387" w:type="pct"/>
            <w:vAlign w:val="center"/>
          </w:tcPr>
          <w:p w14:paraId="29F6052E" w14:textId="28E9E147" w:rsidR="00401F8B" w:rsidRPr="008B7D0B" w:rsidRDefault="00401F8B" w:rsidP="002B257C">
            <w:pPr>
              <w:tabs>
                <w:tab w:val="left" w:pos="287"/>
              </w:tabs>
              <w:spacing w:after="120" w:line="276" w:lineRule="auto"/>
              <w:ind w:left="287"/>
              <w:jc w:val="center"/>
              <w:rPr>
                <w:sz w:val="18"/>
                <w:szCs w:val="18"/>
              </w:rPr>
            </w:pPr>
            <w:r w:rsidRPr="008B7D0B">
              <w:rPr>
                <w:sz w:val="18"/>
                <w:szCs w:val="18"/>
              </w:rPr>
              <w:lastRenderedPageBreak/>
              <w:t>100%</w:t>
            </w:r>
          </w:p>
        </w:tc>
        <w:tc>
          <w:tcPr>
            <w:tcW w:w="2576" w:type="pct"/>
            <w:vAlign w:val="center"/>
          </w:tcPr>
          <w:p w14:paraId="71483F61" w14:textId="7BB46445" w:rsidR="00401F8B" w:rsidRPr="008B7D0B" w:rsidRDefault="00EA3C18" w:rsidP="00D17544">
            <w:pPr>
              <w:tabs>
                <w:tab w:val="left" w:pos="287"/>
              </w:tabs>
              <w:spacing w:after="120" w:line="276" w:lineRule="auto"/>
              <w:jc w:val="both"/>
              <w:rPr>
                <w:sz w:val="18"/>
                <w:szCs w:val="18"/>
              </w:rPr>
            </w:pPr>
            <w:r w:rsidRPr="008B7D0B">
              <w:rPr>
                <w:sz w:val="18"/>
                <w:szCs w:val="18"/>
              </w:rPr>
              <w:t xml:space="preserve">Questo indicatore </w:t>
            </w:r>
            <w:r w:rsidR="00997B16" w:rsidRPr="008B7D0B">
              <w:rPr>
                <w:sz w:val="18"/>
                <w:szCs w:val="18"/>
              </w:rPr>
              <w:t>fa</w:t>
            </w:r>
            <w:r w:rsidRPr="008B7D0B">
              <w:rPr>
                <w:sz w:val="18"/>
                <w:szCs w:val="18"/>
              </w:rPr>
              <w:t xml:space="preserve"> riferimento ai Reg. (UE) 1306/2014 (FEASR) e 1307/2014 (FEAGA) ed ai Regolamenti a loro connessi, ed è de</w:t>
            </w:r>
            <w:r w:rsidR="00401F8B" w:rsidRPr="008B7D0B">
              <w:rPr>
                <w:sz w:val="18"/>
                <w:szCs w:val="18"/>
              </w:rPr>
              <w:t>rivato direttamente dal SIAN e rientra tra le informazioni richieste dall’Organismo di Certificazione ed inoltrate alla Commissione Europea</w:t>
            </w:r>
            <w:r w:rsidR="00C0310B" w:rsidRPr="008B7D0B">
              <w:rPr>
                <w:sz w:val="18"/>
                <w:szCs w:val="18"/>
              </w:rPr>
              <w:t xml:space="preserve">. </w:t>
            </w:r>
          </w:p>
          <w:p w14:paraId="2B741FAF" w14:textId="77777777" w:rsidR="007B1B72" w:rsidRPr="008B7D0B" w:rsidRDefault="007B1B72" w:rsidP="00D17544">
            <w:pPr>
              <w:tabs>
                <w:tab w:val="left" w:pos="287"/>
              </w:tabs>
              <w:spacing w:after="120" w:line="276" w:lineRule="auto"/>
              <w:jc w:val="both"/>
              <w:rPr>
                <w:sz w:val="18"/>
                <w:szCs w:val="18"/>
              </w:rPr>
            </w:pPr>
            <w:r w:rsidRPr="008B7D0B">
              <w:rPr>
                <w:sz w:val="18"/>
                <w:szCs w:val="18"/>
              </w:rPr>
              <w:t xml:space="preserve">In particolare: </w:t>
            </w:r>
          </w:p>
          <w:p w14:paraId="5277AAF8" w14:textId="2045A914" w:rsidR="00C0310B" w:rsidRPr="008B7D0B" w:rsidRDefault="00C0310B" w:rsidP="00D17544">
            <w:pPr>
              <w:pStyle w:val="Paragrafoelenco"/>
              <w:numPr>
                <w:ilvl w:val="0"/>
                <w:numId w:val="26"/>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per il Fondo FEAGA è stato raggiunto il 96% </w:t>
            </w:r>
            <w:r w:rsidR="007B1B72" w:rsidRPr="008B7D0B">
              <w:rPr>
                <w:rFonts w:ascii="Times New Roman" w:hAnsi="Times New Roman" w:cs="Times New Roman"/>
                <w:sz w:val="18"/>
                <w:szCs w:val="18"/>
              </w:rPr>
              <w:t xml:space="preserve">in relazione all’anno 2016 </w:t>
            </w:r>
            <w:r w:rsidRPr="008B7D0B">
              <w:rPr>
                <w:rFonts w:ascii="Times New Roman" w:hAnsi="Times New Roman" w:cs="Times New Roman"/>
                <w:sz w:val="18"/>
                <w:szCs w:val="18"/>
              </w:rPr>
              <w:t>(</w:t>
            </w:r>
            <w:r w:rsidR="007B1B72" w:rsidRPr="008B7D0B">
              <w:rPr>
                <w:rFonts w:ascii="Times New Roman" w:hAnsi="Times New Roman" w:cs="Times New Roman"/>
                <w:sz w:val="18"/>
                <w:szCs w:val="18"/>
              </w:rPr>
              <w:t>€ 287.042.297,14 su un totale di € 299.002.392,85</w:t>
            </w:r>
            <w:r w:rsidRPr="008B7D0B">
              <w:rPr>
                <w:rFonts w:ascii="Times New Roman" w:hAnsi="Times New Roman" w:cs="Times New Roman"/>
                <w:sz w:val="18"/>
                <w:szCs w:val="18"/>
              </w:rPr>
              <w:t>)</w:t>
            </w:r>
          </w:p>
          <w:p w14:paraId="248D9D9C" w14:textId="356C69E8" w:rsidR="00C0310B" w:rsidRPr="009A7E3E" w:rsidRDefault="007B1B72" w:rsidP="00D17544">
            <w:pPr>
              <w:pStyle w:val="Paragrafoelenco"/>
              <w:numPr>
                <w:ilvl w:val="0"/>
                <w:numId w:val="26"/>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per il Fondo FEASR è stato raggiunto l’89 % dei pagamenti rispetto a quanto trasmesso dal Dipartimento Agricoltura della Regione Calabria (€ 81.012.333,48 rispetto a € 91.025.093,80)</w:t>
            </w:r>
          </w:p>
        </w:tc>
      </w:tr>
      <w:tr w:rsidR="00EA3C18" w:rsidRPr="008B7D0B" w14:paraId="70BF16D7" w14:textId="67E42696" w:rsidTr="00B1451F">
        <w:trPr>
          <w:trHeight w:val="1486"/>
        </w:trPr>
        <w:tc>
          <w:tcPr>
            <w:tcW w:w="359" w:type="pct"/>
            <w:vMerge/>
            <w:vAlign w:val="center"/>
          </w:tcPr>
          <w:p w14:paraId="1BBD30D1" w14:textId="20F057FD" w:rsidR="00EA3C18" w:rsidRPr="008B7D0B" w:rsidRDefault="00EA3C18" w:rsidP="002B257C">
            <w:pPr>
              <w:pStyle w:val="Corpotesto"/>
              <w:jc w:val="center"/>
              <w:rPr>
                <w:rFonts w:ascii="Times New Roman" w:hAnsi="Times New Roman"/>
                <w:sz w:val="18"/>
                <w:szCs w:val="18"/>
              </w:rPr>
            </w:pPr>
          </w:p>
        </w:tc>
        <w:tc>
          <w:tcPr>
            <w:tcW w:w="369" w:type="pct"/>
            <w:vMerge/>
            <w:vAlign w:val="center"/>
          </w:tcPr>
          <w:p w14:paraId="44069373" w14:textId="77777777" w:rsidR="00EA3C18" w:rsidRPr="008B7D0B" w:rsidRDefault="00EA3C18" w:rsidP="002B257C">
            <w:pPr>
              <w:spacing w:after="120" w:line="276" w:lineRule="auto"/>
              <w:jc w:val="center"/>
              <w:rPr>
                <w:sz w:val="18"/>
                <w:szCs w:val="18"/>
              </w:rPr>
            </w:pPr>
          </w:p>
        </w:tc>
        <w:tc>
          <w:tcPr>
            <w:tcW w:w="688" w:type="pct"/>
            <w:vAlign w:val="center"/>
          </w:tcPr>
          <w:p w14:paraId="4B536E3B" w14:textId="50B9B32D" w:rsidR="00EA3C18" w:rsidRPr="008B7D0B" w:rsidRDefault="00EA3C18" w:rsidP="002B257C">
            <w:pPr>
              <w:tabs>
                <w:tab w:val="left" w:pos="287"/>
              </w:tabs>
              <w:spacing w:after="120" w:line="276" w:lineRule="auto"/>
              <w:jc w:val="center"/>
              <w:rPr>
                <w:sz w:val="18"/>
                <w:szCs w:val="18"/>
              </w:rPr>
            </w:pPr>
            <w:r w:rsidRPr="008B7D0B">
              <w:rPr>
                <w:sz w:val="18"/>
                <w:szCs w:val="18"/>
              </w:rPr>
              <w:t>Percentuale di pagamenti complessivi trasmessi in banca rispetto a quelli autorizzati per il Fondo FEAGA e FEASR: &gt;= 80% (Riscontrabile a sistema SIAN) (</w:t>
            </w:r>
            <w:r w:rsidRPr="008B7D0B">
              <w:rPr>
                <w:b/>
                <w:sz w:val="18"/>
                <w:szCs w:val="18"/>
                <w:u w:val="single"/>
              </w:rPr>
              <w:t>Peso 25%</w:t>
            </w:r>
            <w:r w:rsidRPr="008B7D0B">
              <w:rPr>
                <w:sz w:val="18"/>
                <w:szCs w:val="18"/>
              </w:rPr>
              <w:t>)</w:t>
            </w:r>
            <w:r w:rsidRPr="008B7D0B">
              <w:rPr>
                <w:b/>
                <w:sz w:val="18"/>
                <w:szCs w:val="18"/>
                <w:u w:val="single"/>
              </w:rPr>
              <w:t>;</w:t>
            </w:r>
          </w:p>
        </w:tc>
        <w:tc>
          <w:tcPr>
            <w:tcW w:w="264" w:type="pct"/>
            <w:vAlign w:val="center"/>
          </w:tcPr>
          <w:p w14:paraId="5AB8A3E6" w14:textId="7E80AFC5" w:rsidR="00EA3C18" w:rsidRPr="008B7D0B" w:rsidRDefault="00EA3C18" w:rsidP="002B257C">
            <w:pPr>
              <w:tabs>
                <w:tab w:val="left" w:pos="287"/>
              </w:tabs>
              <w:spacing w:after="120" w:line="276" w:lineRule="auto"/>
              <w:ind w:left="287"/>
              <w:jc w:val="center"/>
              <w:rPr>
                <w:sz w:val="18"/>
                <w:szCs w:val="18"/>
              </w:rPr>
            </w:pPr>
            <w:r w:rsidRPr="008B7D0B">
              <w:rPr>
                <w:sz w:val="18"/>
                <w:szCs w:val="18"/>
              </w:rPr>
              <w:t>&gt;= 80%</w:t>
            </w:r>
          </w:p>
        </w:tc>
        <w:tc>
          <w:tcPr>
            <w:tcW w:w="357" w:type="pct"/>
            <w:vAlign w:val="center"/>
          </w:tcPr>
          <w:p w14:paraId="78749FEB" w14:textId="415EF291"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387" w:type="pct"/>
            <w:vAlign w:val="center"/>
          </w:tcPr>
          <w:p w14:paraId="2D27F3C2" w14:textId="118B2EE3"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56FF9D84" w14:textId="77777777" w:rsidR="00EA3C18" w:rsidRPr="008B7D0B" w:rsidRDefault="00EA3C18" w:rsidP="00D17544">
            <w:pPr>
              <w:tabs>
                <w:tab w:val="left" w:pos="287"/>
              </w:tabs>
              <w:spacing w:after="120" w:line="276" w:lineRule="auto"/>
              <w:jc w:val="both"/>
              <w:rPr>
                <w:sz w:val="18"/>
                <w:szCs w:val="18"/>
              </w:rPr>
            </w:pPr>
            <w:r w:rsidRPr="008B7D0B">
              <w:rPr>
                <w:sz w:val="18"/>
                <w:szCs w:val="18"/>
              </w:rPr>
              <w:t xml:space="preserve">Questo indicatore </w:t>
            </w:r>
            <w:r w:rsidR="00997B16" w:rsidRPr="008B7D0B">
              <w:rPr>
                <w:sz w:val="18"/>
                <w:szCs w:val="18"/>
              </w:rPr>
              <w:t>fa</w:t>
            </w:r>
            <w:r w:rsidRPr="008B7D0B">
              <w:rPr>
                <w:sz w:val="18"/>
                <w:szCs w:val="18"/>
              </w:rPr>
              <w:t xml:space="preserve"> riferimento ai Reg. (UE) 1306/2014 (FEASR) e 1307/2014 (FEAGA) ed ai Regolamenti a loro connessi, ed è derivato direttamente dal SIAN e rientra tra le informazioni richieste dall’Organismo di Certificazione ed inoltrate alla Commissione Europea</w:t>
            </w:r>
            <w:r w:rsidR="00D07811" w:rsidRPr="008B7D0B">
              <w:rPr>
                <w:sz w:val="18"/>
                <w:szCs w:val="18"/>
              </w:rPr>
              <w:t xml:space="preserve">. </w:t>
            </w:r>
          </w:p>
          <w:p w14:paraId="4151C1B5" w14:textId="77777777" w:rsidR="00D07811" w:rsidRPr="008B7D0B" w:rsidRDefault="00D07811" w:rsidP="00D17544">
            <w:pPr>
              <w:tabs>
                <w:tab w:val="left" w:pos="287"/>
              </w:tabs>
              <w:spacing w:after="120" w:line="276" w:lineRule="auto"/>
              <w:jc w:val="both"/>
              <w:rPr>
                <w:sz w:val="18"/>
                <w:szCs w:val="18"/>
              </w:rPr>
            </w:pPr>
            <w:r w:rsidRPr="008B7D0B">
              <w:rPr>
                <w:sz w:val="18"/>
                <w:szCs w:val="18"/>
              </w:rPr>
              <w:t xml:space="preserve">In particolare, sono stati trasmessi in banca: </w:t>
            </w:r>
          </w:p>
          <w:p w14:paraId="6497B6DC" w14:textId="769A5F9E" w:rsidR="00D07811" w:rsidRPr="008B7D0B" w:rsidRDefault="00D07811" w:rsidP="00883EB5">
            <w:pPr>
              <w:pStyle w:val="Paragrafoelenco"/>
              <w:numPr>
                <w:ilvl w:val="0"/>
                <w:numId w:val="25"/>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14.143 pagamenti in riferimento al fondo FEASR </w:t>
            </w:r>
            <w:r w:rsidR="00883EB5" w:rsidRPr="008B7D0B">
              <w:rPr>
                <w:rFonts w:ascii="Times New Roman" w:hAnsi="Times New Roman" w:cs="Times New Roman"/>
                <w:sz w:val="18"/>
                <w:szCs w:val="18"/>
              </w:rPr>
              <w:t xml:space="preserve">pari a € 81.012.333,48, </w:t>
            </w:r>
            <w:r w:rsidRPr="008B7D0B">
              <w:rPr>
                <w:rFonts w:ascii="Times New Roman" w:hAnsi="Times New Roman" w:cs="Times New Roman"/>
                <w:sz w:val="18"/>
                <w:szCs w:val="18"/>
              </w:rPr>
              <w:t xml:space="preserve">attraverso 7 Decreti </w:t>
            </w:r>
          </w:p>
          <w:p w14:paraId="36A93C2F" w14:textId="34087C5F" w:rsidR="00D07811" w:rsidRPr="008B7D0B" w:rsidRDefault="00D07811" w:rsidP="00883EB5">
            <w:pPr>
              <w:pStyle w:val="Paragrafoelenco"/>
              <w:numPr>
                <w:ilvl w:val="0"/>
                <w:numId w:val="25"/>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 xml:space="preserve">195.979 pagamenti in riferimento al fondo FEAGA </w:t>
            </w:r>
            <w:r w:rsidR="00883EB5" w:rsidRPr="008B7D0B">
              <w:rPr>
                <w:rFonts w:ascii="Times New Roman" w:hAnsi="Times New Roman" w:cs="Times New Roman"/>
                <w:sz w:val="18"/>
                <w:szCs w:val="18"/>
              </w:rPr>
              <w:t xml:space="preserve">pari a € 287.042.297,14, </w:t>
            </w:r>
            <w:r w:rsidRPr="008B7D0B">
              <w:rPr>
                <w:rFonts w:ascii="Times New Roman" w:hAnsi="Times New Roman" w:cs="Times New Roman"/>
                <w:sz w:val="18"/>
                <w:szCs w:val="18"/>
              </w:rPr>
              <w:t xml:space="preserve">attraverso 19 Decreti  </w:t>
            </w:r>
          </w:p>
        </w:tc>
      </w:tr>
      <w:tr w:rsidR="00EA3C18" w:rsidRPr="008B7D0B" w14:paraId="681E1073" w14:textId="15769BF0" w:rsidTr="00B1451F">
        <w:trPr>
          <w:trHeight w:val="1486"/>
        </w:trPr>
        <w:tc>
          <w:tcPr>
            <w:tcW w:w="359" w:type="pct"/>
            <w:vMerge/>
            <w:vAlign w:val="center"/>
          </w:tcPr>
          <w:p w14:paraId="6DDC2D3D" w14:textId="2B4F0D36" w:rsidR="00EA3C18" w:rsidRPr="008B7D0B" w:rsidRDefault="00EA3C18" w:rsidP="002B257C">
            <w:pPr>
              <w:pStyle w:val="Corpotesto"/>
              <w:jc w:val="center"/>
              <w:rPr>
                <w:rFonts w:ascii="Times New Roman" w:hAnsi="Times New Roman"/>
                <w:sz w:val="18"/>
                <w:szCs w:val="18"/>
              </w:rPr>
            </w:pPr>
          </w:p>
        </w:tc>
        <w:tc>
          <w:tcPr>
            <w:tcW w:w="369" w:type="pct"/>
            <w:vMerge/>
            <w:vAlign w:val="center"/>
          </w:tcPr>
          <w:p w14:paraId="32C0762C" w14:textId="77777777" w:rsidR="00EA3C18" w:rsidRPr="008B7D0B" w:rsidRDefault="00EA3C18" w:rsidP="002B257C">
            <w:pPr>
              <w:spacing w:after="120" w:line="276" w:lineRule="auto"/>
              <w:jc w:val="center"/>
              <w:rPr>
                <w:sz w:val="18"/>
                <w:szCs w:val="18"/>
              </w:rPr>
            </w:pPr>
          </w:p>
        </w:tc>
        <w:tc>
          <w:tcPr>
            <w:tcW w:w="688" w:type="pct"/>
            <w:vAlign w:val="center"/>
          </w:tcPr>
          <w:p w14:paraId="1C8236F3" w14:textId="00B81146" w:rsidR="00EA3C18" w:rsidRPr="008B7D0B" w:rsidRDefault="00EA3C18" w:rsidP="002B257C">
            <w:pPr>
              <w:tabs>
                <w:tab w:val="left" w:pos="287"/>
              </w:tabs>
              <w:spacing w:after="120" w:line="276" w:lineRule="auto"/>
              <w:jc w:val="center"/>
              <w:rPr>
                <w:sz w:val="18"/>
                <w:szCs w:val="18"/>
              </w:rPr>
            </w:pPr>
            <w:r w:rsidRPr="008B7D0B">
              <w:rPr>
                <w:sz w:val="18"/>
                <w:szCs w:val="18"/>
              </w:rPr>
              <w:t>Percentuale di pagamenti contabilizzati correttamente entro l’esercizio finanziario rispetto a quelli eseguiti per i fondi FEAGA e FEASR nello stesso periodo: &gt;= 80% (Riscontrabile dal sistema SIAN) (</w:t>
            </w:r>
            <w:r w:rsidRPr="008B7D0B">
              <w:rPr>
                <w:b/>
                <w:sz w:val="18"/>
                <w:szCs w:val="18"/>
                <w:u w:val="single"/>
              </w:rPr>
              <w:t>Peso 25%</w:t>
            </w:r>
            <w:r w:rsidRPr="008B7D0B">
              <w:rPr>
                <w:sz w:val="18"/>
                <w:szCs w:val="18"/>
              </w:rPr>
              <w:t>);</w:t>
            </w:r>
          </w:p>
        </w:tc>
        <w:tc>
          <w:tcPr>
            <w:tcW w:w="264" w:type="pct"/>
            <w:vAlign w:val="center"/>
          </w:tcPr>
          <w:p w14:paraId="4A82CE43" w14:textId="17A67CA4" w:rsidR="00EA3C18" w:rsidRPr="008B7D0B" w:rsidRDefault="00EA3C18" w:rsidP="002B257C">
            <w:pPr>
              <w:tabs>
                <w:tab w:val="left" w:pos="287"/>
              </w:tabs>
              <w:spacing w:after="120" w:line="276" w:lineRule="auto"/>
              <w:ind w:left="287"/>
              <w:jc w:val="center"/>
              <w:rPr>
                <w:sz w:val="18"/>
                <w:szCs w:val="18"/>
              </w:rPr>
            </w:pPr>
            <w:r w:rsidRPr="008B7D0B">
              <w:rPr>
                <w:sz w:val="18"/>
                <w:szCs w:val="18"/>
              </w:rPr>
              <w:t>&gt;= 80%</w:t>
            </w:r>
          </w:p>
        </w:tc>
        <w:tc>
          <w:tcPr>
            <w:tcW w:w="357" w:type="pct"/>
            <w:vAlign w:val="center"/>
          </w:tcPr>
          <w:p w14:paraId="172FACD8" w14:textId="277D85E1"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387" w:type="pct"/>
            <w:vAlign w:val="center"/>
          </w:tcPr>
          <w:p w14:paraId="1B069F68" w14:textId="49FF1435"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3CA2B67A" w14:textId="77777777" w:rsidR="00EA3C18" w:rsidRPr="008B7D0B" w:rsidRDefault="00EA3C18" w:rsidP="00D17544">
            <w:pPr>
              <w:tabs>
                <w:tab w:val="left" w:pos="287"/>
              </w:tabs>
              <w:spacing w:after="120" w:line="276" w:lineRule="auto"/>
              <w:jc w:val="both"/>
              <w:rPr>
                <w:sz w:val="18"/>
                <w:szCs w:val="18"/>
              </w:rPr>
            </w:pPr>
            <w:r w:rsidRPr="008B7D0B">
              <w:rPr>
                <w:sz w:val="18"/>
                <w:szCs w:val="18"/>
              </w:rPr>
              <w:t xml:space="preserve">Questo indicatore </w:t>
            </w:r>
            <w:r w:rsidR="00997B16" w:rsidRPr="008B7D0B">
              <w:rPr>
                <w:sz w:val="18"/>
                <w:szCs w:val="18"/>
              </w:rPr>
              <w:t>fa</w:t>
            </w:r>
            <w:r w:rsidRPr="008B7D0B">
              <w:rPr>
                <w:sz w:val="18"/>
                <w:szCs w:val="18"/>
              </w:rPr>
              <w:t xml:space="preserve"> riferimento ai Reg. (UE) 1306/2014 (FEASR) e 1307/2014 (FEAGA) ed ai Regolamenti a loro connessi, ed è derivato direttamente dal SIAN e rientra tra le informazioni richieste dall’Organismo di Certificazione ed inoltrate alla Commissione Europea</w:t>
            </w:r>
          </w:p>
          <w:p w14:paraId="49281F37" w14:textId="77777777" w:rsidR="00D07811" w:rsidRPr="008B7D0B" w:rsidRDefault="00D07811" w:rsidP="00D17544">
            <w:pPr>
              <w:tabs>
                <w:tab w:val="left" w:pos="287"/>
              </w:tabs>
              <w:spacing w:after="120" w:line="276" w:lineRule="auto"/>
              <w:jc w:val="both"/>
              <w:rPr>
                <w:sz w:val="18"/>
                <w:szCs w:val="18"/>
              </w:rPr>
            </w:pPr>
            <w:r w:rsidRPr="008B7D0B">
              <w:rPr>
                <w:sz w:val="18"/>
                <w:szCs w:val="18"/>
              </w:rPr>
              <w:t xml:space="preserve">Sono stati contabilizzati entro il 31/12/2016 </w:t>
            </w:r>
          </w:p>
          <w:p w14:paraId="02FAF408" w14:textId="47E40E41" w:rsidR="00CF7AB3" w:rsidRPr="008B7D0B" w:rsidRDefault="00D07811" w:rsidP="00D17544">
            <w:pPr>
              <w:pStyle w:val="Paragrafoelenco"/>
              <w:numPr>
                <w:ilvl w:val="0"/>
                <w:numId w:val="25"/>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14.143 pagament</w:t>
            </w:r>
            <w:r w:rsidR="00883EB5" w:rsidRPr="008B7D0B">
              <w:rPr>
                <w:rFonts w:ascii="Times New Roman" w:hAnsi="Times New Roman" w:cs="Times New Roman"/>
                <w:sz w:val="18"/>
                <w:szCs w:val="18"/>
              </w:rPr>
              <w:t>i in riferimento al fondo FEASR¸ pari a € 81.012.333,48</w:t>
            </w:r>
          </w:p>
          <w:p w14:paraId="0248F6E5" w14:textId="59923E0B" w:rsidR="00D07811" w:rsidRPr="008B7D0B" w:rsidRDefault="00D07811" w:rsidP="00D17544">
            <w:pPr>
              <w:pStyle w:val="Paragrafoelenco"/>
              <w:numPr>
                <w:ilvl w:val="0"/>
                <w:numId w:val="25"/>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195.979 pagament</w:t>
            </w:r>
            <w:r w:rsidR="00883EB5" w:rsidRPr="008B7D0B">
              <w:rPr>
                <w:rFonts w:ascii="Times New Roman" w:hAnsi="Times New Roman" w:cs="Times New Roman"/>
                <w:sz w:val="18"/>
                <w:szCs w:val="18"/>
              </w:rPr>
              <w:t xml:space="preserve">i in riferimento al fondo FEAGA, </w:t>
            </w:r>
            <w:r w:rsidRPr="008B7D0B">
              <w:rPr>
                <w:rFonts w:ascii="Times New Roman" w:hAnsi="Times New Roman" w:cs="Times New Roman"/>
                <w:sz w:val="18"/>
                <w:szCs w:val="18"/>
              </w:rPr>
              <w:t xml:space="preserve"> </w:t>
            </w:r>
            <w:r w:rsidR="00883EB5" w:rsidRPr="008B7D0B">
              <w:rPr>
                <w:rFonts w:ascii="Times New Roman" w:hAnsi="Times New Roman" w:cs="Times New Roman"/>
                <w:sz w:val="18"/>
                <w:szCs w:val="18"/>
              </w:rPr>
              <w:t>pari a € 287.042.297,14</w:t>
            </w:r>
          </w:p>
        </w:tc>
      </w:tr>
      <w:tr w:rsidR="00EA3C18" w:rsidRPr="008B7D0B" w14:paraId="489D6083" w14:textId="44346537" w:rsidTr="00B1451F">
        <w:trPr>
          <w:trHeight w:val="1486"/>
        </w:trPr>
        <w:tc>
          <w:tcPr>
            <w:tcW w:w="359" w:type="pct"/>
            <w:vMerge/>
            <w:vAlign w:val="center"/>
          </w:tcPr>
          <w:p w14:paraId="646A0A67" w14:textId="77777777" w:rsidR="00EA3C18" w:rsidRPr="008B7D0B" w:rsidRDefault="00EA3C18" w:rsidP="002B257C">
            <w:pPr>
              <w:pStyle w:val="Corpotesto"/>
              <w:jc w:val="center"/>
              <w:rPr>
                <w:rFonts w:ascii="Times New Roman" w:hAnsi="Times New Roman"/>
                <w:sz w:val="18"/>
                <w:szCs w:val="18"/>
              </w:rPr>
            </w:pPr>
          </w:p>
        </w:tc>
        <w:tc>
          <w:tcPr>
            <w:tcW w:w="369" w:type="pct"/>
            <w:vMerge/>
            <w:vAlign w:val="center"/>
          </w:tcPr>
          <w:p w14:paraId="531E1092" w14:textId="77777777" w:rsidR="00EA3C18" w:rsidRPr="008B7D0B" w:rsidRDefault="00EA3C18" w:rsidP="002B257C">
            <w:pPr>
              <w:spacing w:after="120" w:line="276" w:lineRule="auto"/>
              <w:jc w:val="center"/>
              <w:rPr>
                <w:sz w:val="18"/>
                <w:szCs w:val="18"/>
              </w:rPr>
            </w:pPr>
          </w:p>
        </w:tc>
        <w:tc>
          <w:tcPr>
            <w:tcW w:w="688" w:type="pct"/>
            <w:vAlign w:val="center"/>
          </w:tcPr>
          <w:p w14:paraId="436E943F" w14:textId="337BE198" w:rsidR="00EA3C18" w:rsidRPr="008B7D0B" w:rsidRDefault="00EA3C18" w:rsidP="002B257C">
            <w:pPr>
              <w:tabs>
                <w:tab w:val="left" w:pos="287"/>
              </w:tabs>
              <w:spacing w:after="120" w:line="276" w:lineRule="auto"/>
              <w:jc w:val="center"/>
              <w:rPr>
                <w:sz w:val="18"/>
                <w:szCs w:val="18"/>
              </w:rPr>
            </w:pPr>
            <w:r w:rsidRPr="008B7D0B">
              <w:rPr>
                <w:sz w:val="18"/>
                <w:szCs w:val="18"/>
              </w:rPr>
              <w:t xml:space="preserve">Percentuale di debiti iscritti nel registro debitori rispetto a quelli sorti nello stesso periodo, ricavabili da Decreti di revoca della Regione Calabria o da atti di delibazione dell’Ufficio Contenzioso Comunitario: &gt;= 80% (Riscontrabili dal sistema SIAN e dal protocollo ARCEA) </w:t>
            </w:r>
            <w:r w:rsidRPr="008B7D0B">
              <w:rPr>
                <w:sz w:val="18"/>
                <w:szCs w:val="18"/>
              </w:rPr>
              <w:lastRenderedPageBreak/>
              <w:t>(</w:t>
            </w:r>
            <w:r w:rsidRPr="008B7D0B">
              <w:rPr>
                <w:b/>
                <w:sz w:val="18"/>
                <w:szCs w:val="18"/>
                <w:u w:val="single"/>
              </w:rPr>
              <w:t>Peso 25%</w:t>
            </w:r>
            <w:r w:rsidRPr="008B7D0B">
              <w:rPr>
                <w:sz w:val="18"/>
                <w:szCs w:val="18"/>
              </w:rPr>
              <w:t>);</w:t>
            </w:r>
          </w:p>
        </w:tc>
        <w:tc>
          <w:tcPr>
            <w:tcW w:w="264" w:type="pct"/>
            <w:vAlign w:val="center"/>
          </w:tcPr>
          <w:p w14:paraId="0439FB40" w14:textId="7871E0F0" w:rsidR="00EA3C18" w:rsidRPr="008B7D0B" w:rsidRDefault="00EA3C18" w:rsidP="002B257C">
            <w:pPr>
              <w:tabs>
                <w:tab w:val="left" w:pos="287"/>
              </w:tabs>
              <w:spacing w:after="120" w:line="276" w:lineRule="auto"/>
              <w:ind w:left="287"/>
              <w:jc w:val="center"/>
              <w:rPr>
                <w:sz w:val="18"/>
                <w:szCs w:val="18"/>
              </w:rPr>
            </w:pPr>
            <w:r w:rsidRPr="008B7D0B">
              <w:rPr>
                <w:sz w:val="18"/>
                <w:szCs w:val="18"/>
              </w:rPr>
              <w:lastRenderedPageBreak/>
              <w:t>&gt;= 80%</w:t>
            </w:r>
          </w:p>
        </w:tc>
        <w:tc>
          <w:tcPr>
            <w:tcW w:w="357" w:type="pct"/>
            <w:vAlign w:val="center"/>
          </w:tcPr>
          <w:p w14:paraId="3F6868DE" w14:textId="2F1B08BA"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387" w:type="pct"/>
            <w:vAlign w:val="center"/>
          </w:tcPr>
          <w:p w14:paraId="238BE358" w14:textId="193EADF1"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41A208EF" w14:textId="77777777" w:rsidR="00EA3C18" w:rsidRPr="008B7D0B" w:rsidRDefault="00EA3C18" w:rsidP="00D17544">
            <w:pPr>
              <w:tabs>
                <w:tab w:val="left" w:pos="287"/>
              </w:tabs>
              <w:spacing w:after="120" w:line="276" w:lineRule="auto"/>
              <w:jc w:val="both"/>
              <w:rPr>
                <w:sz w:val="18"/>
                <w:szCs w:val="18"/>
              </w:rPr>
            </w:pPr>
            <w:r w:rsidRPr="008B7D0B">
              <w:rPr>
                <w:sz w:val="18"/>
                <w:szCs w:val="18"/>
              </w:rPr>
              <w:t xml:space="preserve">Questo indicatore </w:t>
            </w:r>
            <w:r w:rsidR="00997B16" w:rsidRPr="008B7D0B">
              <w:rPr>
                <w:sz w:val="18"/>
                <w:szCs w:val="18"/>
              </w:rPr>
              <w:t>fa</w:t>
            </w:r>
            <w:r w:rsidRPr="008B7D0B">
              <w:rPr>
                <w:sz w:val="18"/>
                <w:szCs w:val="18"/>
              </w:rPr>
              <w:t xml:space="preserve"> riferimento ai Reg. (UE) 1306/2014 (FEASR) e 1307/2014 (FEAGA) ed ai Regolamenti a loro connessi, ed è derivato </w:t>
            </w:r>
            <w:r w:rsidR="00BE21C3" w:rsidRPr="008B7D0B">
              <w:rPr>
                <w:sz w:val="18"/>
                <w:szCs w:val="18"/>
              </w:rPr>
              <w:t xml:space="preserve">sia dai Decreti di revoca della Regione Calabria o da atti di delibazione dell’Ufficio che </w:t>
            </w:r>
            <w:r w:rsidRPr="008B7D0B">
              <w:rPr>
                <w:sz w:val="18"/>
                <w:szCs w:val="18"/>
              </w:rPr>
              <w:t xml:space="preserve"> dal SIAN e rientra tra le informazioni richieste dall’Organismo di Certificazione ed inoltrate alla Commissione Europea</w:t>
            </w:r>
          </w:p>
          <w:p w14:paraId="291BC766" w14:textId="767CFD29" w:rsidR="00CF7AB3" w:rsidRPr="008B7D0B" w:rsidRDefault="00CF7AB3" w:rsidP="00D17544">
            <w:pPr>
              <w:tabs>
                <w:tab w:val="left" w:pos="287"/>
              </w:tabs>
              <w:spacing w:after="120" w:line="276" w:lineRule="auto"/>
              <w:jc w:val="both"/>
              <w:rPr>
                <w:sz w:val="18"/>
                <w:szCs w:val="18"/>
              </w:rPr>
            </w:pPr>
            <w:r w:rsidRPr="008B7D0B">
              <w:rPr>
                <w:sz w:val="18"/>
                <w:szCs w:val="18"/>
              </w:rPr>
              <w:t xml:space="preserve">In particolare, sono stati iscritte nel registro debitori dell’ARCEA nel 2016 somme pari </w:t>
            </w:r>
            <w:r w:rsidR="00877D65" w:rsidRPr="008B7D0B">
              <w:rPr>
                <w:sz w:val="18"/>
                <w:szCs w:val="18"/>
              </w:rPr>
              <w:t>a</w:t>
            </w:r>
            <w:r w:rsidRPr="008B7D0B">
              <w:rPr>
                <w:sz w:val="18"/>
                <w:szCs w:val="18"/>
              </w:rPr>
              <w:t xml:space="preserve"> </w:t>
            </w:r>
            <w:r w:rsidRPr="008B7D0B">
              <w:rPr>
                <w:b/>
                <w:sz w:val="18"/>
                <w:szCs w:val="18"/>
              </w:rPr>
              <w:t>16.696.953 Euro</w:t>
            </w:r>
            <w:r w:rsidRPr="008B7D0B">
              <w:rPr>
                <w:sz w:val="18"/>
                <w:szCs w:val="18"/>
              </w:rPr>
              <w:t xml:space="preserve"> come riportato anche nella Relazione della Corte </w:t>
            </w:r>
            <w:r w:rsidR="00883EB5" w:rsidRPr="008B7D0B">
              <w:rPr>
                <w:sz w:val="18"/>
                <w:szCs w:val="18"/>
              </w:rPr>
              <w:t xml:space="preserve">dei Conti </w:t>
            </w:r>
            <w:r w:rsidRPr="008B7D0B">
              <w:rPr>
                <w:sz w:val="18"/>
                <w:szCs w:val="18"/>
              </w:rPr>
              <w:t>“I rapporti finanziari con l’Unione europea e l’utilizzazione dei Fondi comunitari”</w:t>
            </w:r>
            <w:r w:rsidR="004E1FA7" w:rsidRPr="008B7D0B">
              <w:rPr>
                <w:sz w:val="18"/>
                <w:szCs w:val="18"/>
              </w:rPr>
              <w:t xml:space="preserve">. </w:t>
            </w:r>
          </w:p>
        </w:tc>
      </w:tr>
      <w:tr w:rsidR="00EA3C18" w:rsidRPr="008B7D0B" w14:paraId="576CF962" w14:textId="29BD6B6C" w:rsidTr="00B1451F">
        <w:trPr>
          <w:trHeight w:val="9058"/>
        </w:trPr>
        <w:tc>
          <w:tcPr>
            <w:tcW w:w="359" w:type="pct"/>
            <w:vAlign w:val="center"/>
          </w:tcPr>
          <w:p w14:paraId="6B675389" w14:textId="77777777" w:rsidR="00EA3C18" w:rsidRPr="008B7D0B" w:rsidRDefault="00EA3C18" w:rsidP="002B257C">
            <w:pPr>
              <w:pStyle w:val="Corpotesto"/>
              <w:jc w:val="center"/>
              <w:rPr>
                <w:rFonts w:ascii="Times New Roman" w:hAnsi="Times New Roman"/>
                <w:sz w:val="18"/>
                <w:szCs w:val="18"/>
              </w:rPr>
            </w:pPr>
            <w:r w:rsidRPr="008B7D0B">
              <w:rPr>
                <w:rFonts w:ascii="Times New Roman" w:hAnsi="Times New Roman"/>
                <w:sz w:val="18"/>
                <w:szCs w:val="18"/>
              </w:rPr>
              <w:lastRenderedPageBreak/>
              <w:t>3.</w:t>
            </w:r>
          </w:p>
          <w:p w14:paraId="75FC96C4" w14:textId="77777777" w:rsidR="00EA3C18" w:rsidRPr="008B7D0B" w:rsidRDefault="00EA3C18" w:rsidP="002B257C">
            <w:pPr>
              <w:pStyle w:val="Corpotesto"/>
              <w:jc w:val="center"/>
              <w:rPr>
                <w:rFonts w:ascii="Times New Roman" w:hAnsi="Times New Roman"/>
                <w:sz w:val="18"/>
                <w:szCs w:val="18"/>
              </w:rPr>
            </w:pPr>
            <w:r w:rsidRPr="008B7D0B">
              <w:rPr>
                <w:rFonts w:ascii="Times New Roman" w:hAnsi="Times New Roman"/>
                <w:sz w:val="18"/>
                <w:szCs w:val="18"/>
              </w:rPr>
              <w:t>Consolidamento delle funzionalità del sistema informativo, anche in funzione della Programmazione 2014/2020 (peso: 30%)</w:t>
            </w:r>
          </w:p>
          <w:p w14:paraId="7630E1E6" w14:textId="77777777" w:rsidR="00EA3C18" w:rsidRPr="008B7D0B" w:rsidRDefault="00EA3C18" w:rsidP="002B257C">
            <w:pPr>
              <w:pStyle w:val="Corpotesto"/>
              <w:jc w:val="center"/>
              <w:rPr>
                <w:rFonts w:ascii="Times New Roman" w:hAnsi="Times New Roman"/>
                <w:sz w:val="18"/>
                <w:szCs w:val="18"/>
              </w:rPr>
            </w:pPr>
          </w:p>
          <w:p w14:paraId="4C5728C5" w14:textId="77777777" w:rsidR="00EA3C18" w:rsidRPr="008B7D0B" w:rsidRDefault="00EA3C18" w:rsidP="002B257C">
            <w:pPr>
              <w:pStyle w:val="Corpotesto"/>
              <w:jc w:val="center"/>
              <w:rPr>
                <w:rFonts w:ascii="Times New Roman" w:hAnsi="Times New Roman"/>
                <w:sz w:val="18"/>
                <w:szCs w:val="18"/>
              </w:rPr>
            </w:pPr>
          </w:p>
        </w:tc>
        <w:tc>
          <w:tcPr>
            <w:tcW w:w="369" w:type="pct"/>
            <w:vAlign w:val="center"/>
          </w:tcPr>
          <w:p w14:paraId="46C3DCEA" w14:textId="77777777" w:rsidR="00EA3C18" w:rsidRPr="008B7D0B" w:rsidRDefault="00EA3C18" w:rsidP="002B257C">
            <w:pPr>
              <w:spacing w:after="120" w:line="276" w:lineRule="auto"/>
              <w:jc w:val="center"/>
              <w:rPr>
                <w:sz w:val="18"/>
                <w:szCs w:val="18"/>
              </w:rPr>
            </w:pPr>
            <w:r w:rsidRPr="008B7D0B">
              <w:rPr>
                <w:sz w:val="18"/>
                <w:szCs w:val="18"/>
              </w:rPr>
              <w:t>3.1</w:t>
            </w:r>
          </w:p>
          <w:p w14:paraId="62FEE48F" w14:textId="77777777" w:rsidR="00EA3C18" w:rsidRPr="008B7D0B" w:rsidRDefault="00EA3C18" w:rsidP="002B257C">
            <w:pPr>
              <w:spacing w:after="120" w:line="276" w:lineRule="auto"/>
              <w:jc w:val="center"/>
              <w:rPr>
                <w:sz w:val="18"/>
                <w:szCs w:val="18"/>
              </w:rPr>
            </w:pPr>
            <w:r w:rsidRPr="008B7D0B">
              <w:rPr>
                <w:sz w:val="18"/>
                <w:szCs w:val="18"/>
              </w:rPr>
              <w:t>Personalizzazioni e configurazioni dei Sistema Informativo utilizzato per i compiti istituzionali dell’O.P in funzione della PAC 2014/2020</w:t>
            </w:r>
          </w:p>
          <w:p w14:paraId="67931CD6" w14:textId="240EDE35" w:rsidR="00EA3C18" w:rsidRPr="008B7D0B" w:rsidRDefault="00EA3C18" w:rsidP="002B257C">
            <w:pPr>
              <w:spacing w:after="120" w:line="276" w:lineRule="auto"/>
              <w:jc w:val="center"/>
              <w:rPr>
                <w:sz w:val="18"/>
                <w:szCs w:val="18"/>
              </w:rPr>
            </w:pPr>
            <w:r w:rsidRPr="008B7D0B">
              <w:rPr>
                <w:sz w:val="18"/>
                <w:szCs w:val="18"/>
              </w:rPr>
              <w:t>(Peso: 100%)</w:t>
            </w:r>
          </w:p>
          <w:p w14:paraId="11C6243F" w14:textId="77777777" w:rsidR="00EA3C18" w:rsidRPr="008B7D0B" w:rsidRDefault="00EA3C18" w:rsidP="002B257C">
            <w:pPr>
              <w:spacing w:after="120" w:line="276" w:lineRule="auto"/>
              <w:jc w:val="center"/>
              <w:rPr>
                <w:sz w:val="18"/>
                <w:szCs w:val="18"/>
              </w:rPr>
            </w:pPr>
          </w:p>
        </w:tc>
        <w:tc>
          <w:tcPr>
            <w:tcW w:w="688" w:type="pct"/>
            <w:vAlign w:val="center"/>
          </w:tcPr>
          <w:p w14:paraId="79694AF1" w14:textId="77777777" w:rsidR="00EA3C18" w:rsidRPr="008B7D0B" w:rsidRDefault="00EA3C18" w:rsidP="002B257C">
            <w:pPr>
              <w:tabs>
                <w:tab w:val="left" w:pos="287"/>
              </w:tabs>
              <w:spacing w:after="120" w:line="276" w:lineRule="auto"/>
              <w:jc w:val="center"/>
              <w:rPr>
                <w:sz w:val="18"/>
                <w:szCs w:val="18"/>
              </w:rPr>
            </w:pPr>
            <w:r w:rsidRPr="008B7D0B">
              <w:rPr>
                <w:sz w:val="18"/>
                <w:szCs w:val="18"/>
              </w:rPr>
              <w:t>Numero di “</w:t>
            </w:r>
            <w:proofErr w:type="spellStart"/>
            <w:r w:rsidRPr="008B7D0B">
              <w:rPr>
                <w:sz w:val="18"/>
                <w:szCs w:val="18"/>
              </w:rPr>
              <w:t>Function</w:t>
            </w:r>
            <w:proofErr w:type="spellEnd"/>
            <w:r w:rsidRPr="008B7D0B">
              <w:rPr>
                <w:sz w:val="18"/>
                <w:szCs w:val="18"/>
              </w:rPr>
              <w:t xml:space="preserve"> Point” quantificati con il fornitore del Sistema Informativo </w:t>
            </w:r>
            <w:bookmarkStart w:id="86" w:name="OLE_LINK331"/>
            <w:bookmarkStart w:id="87" w:name="OLE_LINK332"/>
            <w:bookmarkStart w:id="88" w:name="OLE_LINK333"/>
            <w:r w:rsidRPr="008B7D0B">
              <w:rPr>
                <w:sz w:val="18"/>
                <w:szCs w:val="18"/>
              </w:rPr>
              <w:t xml:space="preserve">relativi alla personalizzazione ed alla configurazione del S.I. in funzione della PAC 2014/2020 </w:t>
            </w:r>
            <w:bookmarkEnd w:id="86"/>
            <w:bookmarkEnd w:id="87"/>
            <w:bookmarkEnd w:id="88"/>
            <w:r w:rsidRPr="008B7D0B">
              <w:rPr>
                <w:sz w:val="18"/>
                <w:szCs w:val="18"/>
              </w:rPr>
              <w:t>&gt;=10 (</w:t>
            </w:r>
            <w:r w:rsidRPr="008B7D0B">
              <w:rPr>
                <w:i/>
                <w:sz w:val="18"/>
                <w:szCs w:val="18"/>
              </w:rPr>
              <w:t>Riscontabile dal protocollo dell’ARCEA</w:t>
            </w:r>
            <w:r w:rsidRPr="008B7D0B">
              <w:rPr>
                <w:sz w:val="18"/>
                <w:szCs w:val="18"/>
              </w:rPr>
              <w:t>) (</w:t>
            </w:r>
            <w:r w:rsidRPr="008B7D0B">
              <w:rPr>
                <w:b/>
                <w:sz w:val="18"/>
                <w:szCs w:val="18"/>
                <w:u w:val="single"/>
              </w:rPr>
              <w:t>Peso: 100%</w:t>
            </w:r>
            <w:r w:rsidRPr="008B7D0B">
              <w:rPr>
                <w:sz w:val="18"/>
                <w:szCs w:val="18"/>
              </w:rPr>
              <w:t>)</w:t>
            </w:r>
          </w:p>
        </w:tc>
        <w:tc>
          <w:tcPr>
            <w:tcW w:w="264" w:type="pct"/>
            <w:vAlign w:val="center"/>
          </w:tcPr>
          <w:p w14:paraId="2B7F17BA" w14:textId="50ACC9D0" w:rsidR="00EA3C18" w:rsidRPr="008B7D0B" w:rsidRDefault="00EA3C18" w:rsidP="002B257C">
            <w:pPr>
              <w:tabs>
                <w:tab w:val="left" w:pos="287"/>
              </w:tabs>
              <w:spacing w:after="120" w:line="276" w:lineRule="auto"/>
              <w:ind w:left="287"/>
              <w:jc w:val="center"/>
              <w:rPr>
                <w:sz w:val="18"/>
                <w:szCs w:val="18"/>
              </w:rPr>
            </w:pPr>
            <w:r w:rsidRPr="008B7D0B">
              <w:rPr>
                <w:sz w:val="18"/>
                <w:szCs w:val="18"/>
              </w:rPr>
              <w:t>&gt;=10</w:t>
            </w:r>
          </w:p>
        </w:tc>
        <w:tc>
          <w:tcPr>
            <w:tcW w:w="357" w:type="pct"/>
            <w:vAlign w:val="center"/>
          </w:tcPr>
          <w:p w14:paraId="7852194A" w14:textId="5CF3C9D7" w:rsidR="00EA3C18" w:rsidRPr="008B7D0B" w:rsidRDefault="00EA3C18" w:rsidP="002B257C">
            <w:pPr>
              <w:tabs>
                <w:tab w:val="left" w:pos="287"/>
              </w:tabs>
              <w:spacing w:after="120" w:line="276" w:lineRule="auto"/>
              <w:ind w:left="287"/>
              <w:jc w:val="center"/>
              <w:rPr>
                <w:sz w:val="18"/>
                <w:szCs w:val="18"/>
              </w:rPr>
            </w:pPr>
            <w:r w:rsidRPr="008B7D0B">
              <w:rPr>
                <w:sz w:val="18"/>
                <w:szCs w:val="18"/>
              </w:rPr>
              <w:t>1</w:t>
            </w:r>
            <w:r w:rsidR="005645A0" w:rsidRPr="008B7D0B">
              <w:rPr>
                <w:sz w:val="18"/>
                <w:szCs w:val="18"/>
              </w:rPr>
              <w:t>3</w:t>
            </w:r>
          </w:p>
        </w:tc>
        <w:tc>
          <w:tcPr>
            <w:tcW w:w="387" w:type="pct"/>
            <w:vAlign w:val="center"/>
          </w:tcPr>
          <w:p w14:paraId="29AB5BF4" w14:textId="43B26E20" w:rsidR="00EA3C18" w:rsidRPr="008B7D0B" w:rsidRDefault="00EA3C18" w:rsidP="002B257C">
            <w:pPr>
              <w:tabs>
                <w:tab w:val="left" w:pos="287"/>
              </w:tabs>
              <w:spacing w:after="120" w:line="276" w:lineRule="auto"/>
              <w:ind w:left="287"/>
              <w:jc w:val="center"/>
              <w:rPr>
                <w:sz w:val="18"/>
                <w:szCs w:val="18"/>
              </w:rPr>
            </w:pPr>
            <w:r w:rsidRPr="008B7D0B">
              <w:rPr>
                <w:sz w:val="18"/>
                <w:szCs w:val="18"/>
              </w:rPr>
              <w:t>100%</w:t>
            </w:r>
          </w:p>
        </w:tc>
        <w:tc>
          <w:tcPr>
            <w:tcW w:w="2576" w:type="pct"/>
            <w:vAlign w:val="center"/>
          </w:tcPr>
          <w:p w14:paraId="5E7D139A" w14:textId="70A85089" w:rsidR="00EA3C18" w:rsidRPr="008B7D0B" w:rsidRDefault="00EA3C18" w:rsidP="00D17544">
            <w:pPr>
              <w:tabs>
                <w:tab w:val="left" w:pos="287"/>
              </w:tabs>
              <w:spacing w:after="120" w:line="276" w:lineRule="auto"/>
              <w:jc w:val="both"/>
              <w:rPr>
                <w:sz w:val="18"/>
                <w:szCs w:val="18"/>
              </w:rPr>
            </w:pPr>
            <w:r w:rsidRPr="008B7D0B">
              <w:rPr>
                <w:sz w:val="18"/>
                <w:szCs w:val="18"/>
              </w:rPr>
              <w:t>Sono stati analizzati i valori presenti nei seguenti rapporti di lavoro forniti dall’</w:t>
            </w:r>
            <w:proofErr w:type="spellStart"/>
            <w:r w:rsidRPr="008B7D0B">
              <w:rPr>
                <w:sz w:val="18"/>
                <w:szCs w:val="18"/>
              </w:rPr>
              <w:t>outsourcer</w:t>
            </w:r>
            <w:proofErr w:type="spellEnd"/>
            <w:r w:rsidRPr="008B7D0B">
              <w:rPr>
                <w:sz w:val="18"/>
                <w:szCs w:val="18"/>
              </w:rPr>
              <w:t xml:space="preserve"> SIN:</w:t>
            </w:r>
          </w:p>
          <w:p w14:paraId="5189DD06" w14:textId="12ED9D08" w:rsidR="00EA3C18" w:rsidRPr="008B7D0B" w:rsidRDefault="00EA3C18" w:rsidP="00D17544">
            <w:pPr>
              <w:pStyle w:val="Paragrafoelenco"/>
              <w:numPr>
                <w:ilvl w:val="0"/>
                <w:numId w:val="4"/>
              </w:numPr>
              <w:spacing w:line="276" w:lineRule="auto"/>
              <w:jc w:val="both"/>
              <w:rPr>
                <w:rFonts w:ascii="Times New Roman" w:hAnsi="Times New Roman" w:cs="Times New Roman"/>
                <w:sz w:val="18"/>
                <w:szCs w:val="18"/>
              </w:rPr>
            </w:pPr>
            <w:bookmarkStart w:id="89" w:name="OLE_LINK548"/>
            <w:bookmarkStart w:id="90" w:name="OLE_LINK549"/>
            <w:r w:rsidRPr="008B7D0B">
              <w:rPr>
                <w:rFonts w:ascii="Times New Roman" w:hAnsi="Times New Roman" w:cs="Times New Roman"/>
                <w:sz w:val="18"/>
                <w:szCs w:val="18"/>
              </w:rPr>
              <w:t>RDL I Trim 2016 (ID RDL I Trim 2016 ()</w:t>
            </w:r>
          </w:p>
          <w:bookmarkEnd w:id="89"/>
          <w:bookmarkEnd w:id="90"/>
          <w:p w14:paraId="170CE5B6" w14:textId="265665B6" w:rsidR="00EA3C18" w:rsidRPr="008B7D0B" w:rsidRDefault="00EA3C18"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RDL II Trim 2016 (254406 - 258081)</w:t>
            </w:r>
          </w:p>
          <w:p w14:paraId="64D52BB7" w14:textId="5B88AB7E" w:rsidR="00EA3C18" w:rsidRPr="008B7D0B" w:rsidRDefault="00EA3C18"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RDL III Trim 2016 (254405 - 258082)</w:t>
            </w:r>
          </w:p>
          <w:p w14:paraId="0B49EF53" w14:textId="2527D957" w:rsidR="00EA3C18" w:rsidRPr="008B7D0B" w:rsidRDefault="00EA3C18" w:rsidP="00D17544">
            <w:pPr>
              <w:pStyle w:val="Paragrafoelenco"/>
              <w:numPr>
                <w:ilvl w:val="0"/>
                <w:numId w:val="4"/>
              </w:numPr>
              <w:tabs>
                <w:tab w:val="left" w:pos="287"/>
              </w:tabs>
              <w:spacing w:after="120" w:line="276" w:lineRule="auto"/>
              <w:jc w:val="both"/>
              <w:rPr>
                <w:rFonts w:ascii="Times New Roman" w:hAnsi="Times New Roman" w:cs="Times New Roman"/>
                <w:sz w:val="18"/>
                <w:szCs w:val="18"/>
              </w:rPr>
            </w:pPr>
            <w:r w:rsidRPr="008B7D0B">
              <w:rPr>
                <w:rFonts w:ascii="Times New Roman" w:hAnsi="Times New Roman" w:cs="Times New Roman"/>
                <w:sz w:val="18"/>
                <w:szCs w:val="18"/>
              </w:rPr>
              <w:t>RDL IV Trim 2016 (267310)</w:t>
            </w:r>
          </w:p>
          <w:p w14:paraId="31872EF4" w14:textId="77777777" w:rsidR="00EA3C18" w:rsidRPr="008B7D0B" w:rsidRDefault="00EA3C18" w:rsidP="00D17544">
            <w:pPr>
              <w:tabs>
                <w:tab w:val="left" w:pos="287"/>
              </w:tabs>
              <w:spacing w:after="120" w:line="276" w:lineRule="auto"/>
              <w:ind w:left="360"/>
              <w:jc w:val="both"/>
              <w:rPr>
                <w:sz w:val="18"/>
                <w:szCs w:val="18"/>
              </w:rPr>
            </w:pPr>
          </w:p>
          <w:p w14:paraId="02FFB012" w14:textId="0426804C" w:rsidR="00EA3C18" w:rsidRPr="008B7D0B" w:rsidRDefault="00EA3C18" w:rsidP="00D17544">
            <w:pPr>
              <w:tabs>
                <w:tab w:val="left" w:pos="287"/>
              </w:tabs>
              <w:spacing w:after="120" w:line="276" w:lineRule="auto"/>
              <w:jc w:val="both"/>
              <w:rPr>
                <w:sz w:val="18"/>
                <w:szCs w:val="18"/>
              </w:rPr>
            </w:pPr>
            <w:r w:rsidRPr="008B7D0B">
              <w:rPr>
                <w:sz w:val="18"/>
                <w:szCs w:val="18"/>
              </w:rPr>
              <w:t>I predetti documenti, acquisiti e validati dall’ARCEA, rappresentano il dettaglio di tutte le attività eseguite nell’ambito del contratto di gestione del sistema informativo SIAN per ARCEA.</w:t>
            </w:r>
          </w:p>
          <w:p w14:paraId="58D39565" w14:textId="5414A612" w:rsidR="00EA3C18" w:rsidRPr="008B7D0B" w:rsidRDefault="00EA3C18" w:rsidP="00D17544">
            <w:pPr>
              <w:tabs>
                <w:tab w:val="left" w:pos="287"/>
              </w:tabs>
              <w:spacing w:after="120" w:line="276" w:lineRule="auto"/>
              <w:jc w:val="both"/>
              <w:rPr>
                <w:sz w:val="18"/>
                <w:szCs w:val="18"/>
              </w:rPr>
            </w:pPr>
            <w:r w:rsidRPr="008B7D0B">
              <w:rPr>
                <w:sz w:val="18"/>
                <w:szCs w:val="18"/>
              </w:rPr>
              <w:t>Come indicato nella declaratoria dell’indicatore, sono valutati gli interventi di configurazione e personalizzazione del sistema in funzione della PAC 2014/2020.</w:t>
            </w:r>
          </w:p>
          <w:p w14:paraId="314CF7F1" w14:textId="3733DECD" w:rsidR="00EA3C18" w:rsidRPr="008B7D0B" w:rsidRDefault="00EA3C18" w:rsidP="00D17544">
            <w:pPr>
              <w:tabs>
                <w:tab w:val="left" w:pos="287"/>
              </w:tabs>
              <w:spacing w:after="120" w:line="276" w:lineRule="auto"/>
              <w:jc w:val="both"/>
              <w:rPr>
                <w:sz w:val="18"/>
                <w:szCs w:val="18"/>
              </w:rPr>
            </w:pPr>
            <w:r w:rsidRPr="008B7D0B">
              <w:rPr>
                <w:sz w:val="18"/>
                <w:szCs w:val="18"/>
              </w:rPr>
              <w:t>Premettendo, pertanto, che gli interventi sul sistema sono di due tipologie (Manutenzione Evolutiva, finalizzata ad apportare correzioni in itinere ad applicazioni già in produzione, e Sviluppo software, tesa a garantire nuove funzionalità), si precisa che ai fini del presente calcolo sono presi in considerazione i soli interventi di sviluppo software.</w:t>
            </w:r>
          </w:p>
          <w:p w14:paraId="1284A2BC" w14:textId="5BF72547" w:rsidR="00EA3C18" w:rsidRPr="008B7D0B" w:rsidRDefault="00EA3C18" w:rsidP="00D17544">
            <w:pPr>
              <w:tabs>
                <w:tab w:val="left" w:pos="287"/>
              </w:tabs>
              <w:spacing w:after="120" w:line="276" w:lineRule="auto"/>
              <w:jc w:val="both"/>
              <w:rPr>
                <w:sz w:val="18"/>
                <w:szCs w:val="18"/>
              </w:rPr>
            </w:pPr>
            <w:r w:rsidRPr="008B7D0B">
              <w:rPr>
                <w:sz w:val="18"/>
                <w:szCs w:val="18"/>
              </w:rPr>
              <w:t>Tra questi, considerando che il 2016 è stato ancora un anno di transizione, per via dei “trascinamenti” e della validità degli bandi pluriennali pubblicati nella precedente programmazione, sono considerati gli interventi volti a modellare il sistema ai criteri della nuova PAC.</w:t>
            </w:r>
          </w:p>
          <w:p w14:paraId="6B517862" w14:textId="375C5C8F" w:rsidR="00EA3C18" w:rsidRPr="008B7D0B" w:rsidRDefault="00EA3C18" w:rsidP="00D17544">
            <w:pPr>
              <w:tabs>
                <w:tab w:val="left" w:pos="287"/>
              </w:tabs>
              <w:spacing w:after="120" w:line="276" w:lineRule="auto"/>
              <w:jc w:val="both"/>
              <w:rPr>
                <w:sz w:val="18"/>
                <w:szCs w:val="18"/>
              </w:rPr>
            </w:pPr>
            <w:r w:rsidRPr="008B7D0B">
              <w:rPr>
                <w:sz w:val="18"/>
                <w:szCs w:val="18"/>
              </w:rPr>
              <w:t xml:space="preserve">In particolare sono stati considerati gli interventi sul fascicolo aziendale cui agli interventi </w:t>
            </w:r>
            <w:proofErr w:type="spellStart"/>
            <w:r w:rsidRPr="008B7D0B">
              <w:rPr>
                <w:sz w:val="18"/>
                <w:szCs w:val="18"/>
              </w:rPr>
              <w:t>cod</w:t>
            </w:r>
            <w:proofErr w:type="spellEnd"/>
            <w:r w:rsidRPr="008B7D0B">
              <w:rPr>
                <w:sz w:val="18"/>
                <w:szCs w:val="18"/>
              </w:rPr>
              <w:t>: ARC4FAABA446 (con codice conteggio AABA ARC4-E247) e ARC4FAABA411 (con codice conteggio AABA ARC4-E225)</w:t>
            </w:r>
          </w:p>
          <w:p w14:paraId="62CEE021" w14:textId="335E0796" w:rsidR="00EA3C18" w:rsidRPr="008B7D0B" w:rsidRDefault="00EA3C18" w:rsidP="00D17544">
            <w:pPr>
              <w:tabs>
                <w:tab w:val="left" w:pos="287"/>
              </w:tabs>
              <w:spacing w:after="120" w:line="276" w:lineRule="auto"/>
              <w:jc w:val="both"/>
              <w:rPr>
                <w:sz w:val="18"/>
                <w:szCs w:val="18"/>
              </w:rPr>
            </w:pPr>
            <w:r w:rsidRPr="008B7D0B">
              <w:rPr>
                <w:sz w:val="18"/>
                <w:szCs w:val="18"/>
              </w:rPr>
              <w:t xml:space="preserve">Entrambi gli interventi rispettano i criteri per l’ Analisi </w:t>
            </w:r>
            <w:proofErr w:type="spellStart"/>
            <w:r w:rsidRPr="008B7D0B">
              <w:rPr>
                <w:sz w:val="18"/>
                <w:szCs w:val="18"/>
              </w:rPr>
              <w:t>McCabe</w:t>
            </w:r>
            <w:proofErr w:type="spellEnd"/>
            <w:r w:rsidRPr="008B7D0B">
              <w:rPr>
                <w:sz w:val="18"/>
                <w:szCs w:val="18"/>
              </w:rPr>
              <w:t xml:space="preserve"> sulla complessità </w:t>
            </w:r>
            <w:proofErr w:type="spellStart"/>
            <w:r w:rsidRPr="008B7D0B">
              <w:rPr>
                <w:sz w:val="18"/>
                <w:szCs w:val="18"/>
              </w:rPr>
              <w:t>ciclomatica</w:t>
            </w:r>
            <w:proofErr w:type="spellEnd"/>
            <w:r w:rsidRPr="008B7D0B">
              <w:rPr>
                <w:sz w:val="18"/>
                <w:szCs w:val="18"/>
              </w:rPr>
              <w:t>.</w:t>
            </w:r>
          </w:p>
        </w:tc>
      </w:tr>
      <w:bookmarkEnd w:id="63"/>
    </w:tbl>
    <w:p w14:paraId="248FC31D" w14:textId="7F65EAA9" w:rsidR="000C6DE3" w:rsidRPr="008B7D0B" w:rsidRDefault="000C6DE3" w:rsidP="006C4CD1">
      <w:pPr>
        <w:spacing w:line="276" w:lineRule="auto"/>
        <w:rPr>
          <w:i/>
          <w:sz w:val="20"/>
          <w:szCs w:val="20"/>
        </w:rPr>
      </w:pPr>
    </w:p>
    <w:bookmarkEnd w:id="60"/>
    <w:bookmarkEnd w:id="61"/>
    <w:bookmarkEnd w:id="62"/>
    <w:p w14:paraId="7932A96A" w14:textId="77777777" w:rsidR="00B21ED1" w:rsidRPr="008B7D0B" w:rsidRDefault="00B21ED1" w:rsidP="006C4CD1">
      <w:pPr>
        <w:spacing w:line="276" w:lineRule="auto"/>
        <w:sectPr w:rsidR="00B21ED1" w:rsidRPr="008B7D0B" w:rsidSect="006451ED">
          <w:headerReference w:type="first" r:id="rId22"/>
          <w:footerReference w:type="first" r:id="rId23"/>
          <w:pgSz w:w="16838" w:h="11906" w:orient="landscape"/>
          <w:pgMar w:top="704" w:right="1417" w:bottom="1134" w:left="1134" w:header="708" w:footer="708" w:gutter="0"/>
          <w:cols w:space="708"/>
          <w:titlePg/>
          <w:docGrid w:linePitch="360"/>
        </w:sectPr>
      </w:pPr>
    </w:p>
    <w:p w14:paraId="44F6C58C" w14:textId="77777777" w:rsidR="00FE264C" w:rsidRPr="008B7D0B" w:rsidRDefault="00FE264C" w:rsidP="006C4CD1">
      <w:pPr>
        <w:autoSpaceDE w:val="0"/>
        <w:autoSpaceDN w:val="0"/>
        <w:adjustRightInd w:val="0"/>
        <w:spacing w:line="276" w:lineRule="auto"/>
        <w:jc w:val="both"/>
        <w:rPr>
          <w:bCs/>
        </w:rPr>
      </w:pPr>
      <w:r w:rsidRPr="008B7D0B">
        <w:rPr>
          <w:bCs/>
        </w:rPr>
        <w:lastRenderedPageBreak/>
        <w:t>La Tabella che segue consente di verificare il grado di</w:t>
      </w:r>
      <w:r w:rsidR="00C41966" w:rsidRPr="008B7D0B">
        <w:rPr>
          <w:bCs/>
        </w:rPr>
        <w:t xml:space="preserve"> raggiungimento degli obiettivi</w:t>
      </w:r>
      <w:r w:rsidRPr="008B7D0B">
        <w:rPr>
          <w:bCs/>
        </w:rPr>
        <w:t xml:space="preserve"> operativi dell'Agenzia, mediante una correlazione tra i pesi dei singoli obiettivi ed il valore di misurazione risultante da ciascun indicatore di riferimento</w:t>
      </w:r>
      <w:r w:rsidR="002052DE" w:rsidRPr="008B7D0B">
        <w:rPr>
          <w:bCs/>
        </w:rPr>
        <w:t>, a sua volta pesato in base a quanto indicato nel Piano della Performance</w:t>
      </w:r>
      <w:r w:rsidRPr="008B7D0B">
        <w:rPr>
          <w:bCs/>
        </w:rPr>
        <w:t xml:space="preserve">. </w:t>
      </w:r>
    </w:p>
    <w:p w14:paraId="4A0553F1" w14:textId="77777777" w:rsidR="002052DE" w:rsidRPr="008B7D0B" w:rsidRDefault="002052DE" w:rsidP="006C4CD1">
      <w:pPr>
        <w:autoSpaceDE w:val="0"/>
        <w:autoSpaceDN w:val="0"/>
        <w:adjustRightInd w:val="0"/>
        <w:spacing w:line="276" w:lineRule="auto"/>
        <w:jc w:val="both"/>
        <w:rPr>
          <w:bCs/>
        </w:rPr>
      </w:pPr>
    </w:p>
    <w:p w14:paraId="49721459" w14:textId="77777777" w:rsidR="00FE264C" w:rsidRPr="008B7D0B" w:rsidRDefault="00FE264C" w:rsidP="006C4CD1">
      <w:pPr>
        <w:autoSpaceDE w:val="0"/>
        <w:autoSpaceDN w:val="0"/>
        <w:adjustRightInd w:val="0"/>
        <w:spacing w:line="276" w:lineRule="auto"/>
        <w:jc w:val="both"/>
        <w:rPr>
          <w:bCs/>
        </w:rPr>
      </w:pPr>
      <w:r w:rsidRPr="008B7D0B">
        <w:rPr>
          <w:bCs/>
        </w:rPr>
        <w:t>Ad esempio:</w:t>
      </w:r>
    </w:p>
    <w:p w14:paraId="273CD734" w14:textId="77777777" w:rsidR="00AF776A" w:rsidRPr="008B7D0B" w:rsidRDefault="00FE264C" w:rsidP="00AF776A">
      <w:pPr>
        <w:autoSpaceDE w:val="0"/>
        <w:autoSpaceDN w:val="0"/>
        <w:adjustRightInd w:val="0"/>
        <w:spacing w:line="276" w:lineRule="auto"/>
        <w:jc w:val="both"/>
        <w:rPr>
          <w:bCs/>
        </w:rPr>
      </w:pPr>
      <w:r w:rsidRPr="008B7D0B">
        <w:rPr>
          <w:bCs/>
        </w:rPr>
        <w:t xml:space="preserve">L' Obiettivo operativo 1.1. presenta </w:t>
      </w:r>
      <w:r w:rsidR="002052DE" w:rsidRPr="008B7D0B">
        <w:rPr>
          <w:bCs/>
        </w:rPr>
        <w:t>3</w:t>
      </w:r>
      <w:r w:rsidRPr="008B7D0B">
        <w:rPr>
          <w:bCs/>
        </w:rPr>
        <w:t xml:space="preserve"> indicatori </w:t>
      </w:r>
      <w:r w:rsidR="002052DE" w:rsidRPr="008B7D0B">
        <w:rPr>
          <w:bCs/>
        </w:rPr>
        <w:t xml:space="preserve">pesati </w:t>
      </w:r>
      <w:r w:rsidR="00AF776A" w:rsidRPr="008B7D0B">
        <w:rPr>
          <w:bCs/>
        </w:rPr>
        <w:t>la cui misurazione è</w:t>
      </w:r>
      <w:r w:rsidRPr="008B7D0B">
        <w:rPr>
          <w:bCs/>
        </w:rPr>
        <w:t xml:space="preserve"> pari </w:t>
      </w:r>
      <w:r w:rsidR="00AF776A" w:rsidRPr="008B7D0B">
        <w:rPr>
          <w:bCs/>
        </w:rPr>
        <w:t xml:space="preserve">rispettivamente </w:t>
      </w:r>
      <w:r w:rsidRPr="008B7D0B">
        <w:rPr>
          <w:bCs/>
        </w:rPr>
        <w:t xml:space="preserve">al </w:t>
      </w:r>
      <w:r w:rsidR="00AF776A" w:rsidRPr="008B7D0B">
        <w:rPr>
          <w:bCs/>
        </w:rPr>
        <w:t xml:space="preserve">90,33 % per il primo e 100 per il secondo e terzo. </w:t>
      </w:r>
    </w:p>
    <w:p w14:paraId="38838555" w14:textId="6418A042" w:rsidR="00FE264C" w:rsidRPr="008B7D0B" w:rsidRDefault="00FE264C" w:rsidP="00AF776A">
      <w:pPr>
        <w:autoSpaceDE w:val="0"/>
        <w:autoSpaceDN w:val="0"/>
        <w:adjustRightInd w:val="0"/>
        <w:spacing w:line="276" w:lineRule="auto"/>
        <w:jc w:val="both"/>
        <w:rPr>
          <w:bCs/>
        </w:rPr>
      </w:pPr>
      <w:r w:rsidRPr="008B7D0B">
        <w:rPr>
          <w:bCs/>
        </w:rPr>
        <w:t xml:space="preserve"> Il grado di raggiungimento di tale obiettivo operativo, pertanto, è dato dalla seguente formula:</w:t>
      </w:r>
    </w:p>
    <w:p w14:paraId="289ED00B" w14:textId="77777777" w:rsidR="00901905" w:rsidRPr="008B7D0B" w:rsidRDefault="00901905" w:rsidP="006C4CD1">
      <w:pPr>
        <w:autoSpaceDE w:val="0"/>
        <w:autoSpaceDN w:val="0"/>
        <w:adjustRightInd w:val="0"/>
        <w:spacing w:line="276" w:lineRule="auto"/>
        <w:jc w:val="both"/>
        <w:rPr>
          <w:bCs/>
        </w:rPr>
      </w:pPr>
    </w:p>
    <w:p w14:paraId="6F9FF861" w14:textId="77777777" w:rsidR="00901905" w:rsidRPr="008B7D0B" w:rsidRDefault="00FE264C" w:rsidP="006C4CD1">
      <w:pPr>
        <w:autoSpaceDE w:val="0"/>
        <w:autoSpaceDN w:val="0"/>
        <w:adjustRightInd w:val="0"/>
        <w:spacing w:line="276" w:lineRule="auto"/>
        <w:jc w:val="both"/>
        <w:rPr>
          <w:bCs/>
        </w:rPr>
      </w:pPr>
      <w:r w:rsidRPr="008B7D0B">
        <w:rPr>
          <w:bCs/>
        </w:rPr>
        <w:t>IND. 1.1.A</w:t>
      </w:r>
      <w:r w:rsidR="002052DE" w:rsidRPr="008B7D0B">
        <w:rPr>
          <w:bCs/>
        </w:rPr>
        <w:t xml:space="preserve"> * PESO IND. 1.1.A</w:t>
      </w:r>
      <w:r w:rsidRPr="008B7D0B">
        <w:rPr>
          <w:bCs/>
        </w:rPr>
        <w:t xml:space="preserve"> + </w:t>
      </w:r>
    </w:p>
    <w:p w14:paraId="67089EE4" w14:textId="77777777" w:rsidR="00901905" w:rsidRPr="008B7D0B" w:rsidRDefault="00901905" w:rsidP="006C4CD1">
      <w:pPr>
        <w:autoSpaceDE w:val="0"/>
        <w:autoSpaceDN w:val="0"/>
        <w:adjustRightInd w:val="0"/>
        <w:spacing w:line="276" w:lineRule="auto"/>
        <w:jc w:val="both"/>
        <w:rPr>
          <w:bCs/>
        </w:rPr>
      </w:pPr>
    </w:p>
    <w:p w14:paraId="50C48232" w14:textId="77777777" w:rsidR="00901905" w:rsidRPr="008B7D0B" w:rsidRDefault="00FE264C" w:rsidP="006C4CD1">
      <w:pPr>
        <w:autoSpaceDE w:val="0"/>
        <w:autoSpaceDN w:val="0"/>
        <w:adjustRightInd w:val="0"/>
        <w:spacing w:line="276" w:lineRule="auto"/>
        <w:jc w:val="both"/>
        <w:rPr>
          <w:bCs/>
        </w:rPr>
      </w:pPr>
      <w:r w:rsidRPr="008B7D0B">
        <w:rPr>
          <w:bCs/>
        </w:rPr>
        <w:t>IND 1.1.B.</w:t>
      </w:r>
      <w:r w:rsidR="002052DE" w:rsidRPr="008B7D0B">
        <w:rPr>
          <w:bCs/>
        </w:rPr>
        <w:t xml:space="preserve"> * PESO IND.1.1.B </w:t>
      </w:r>
      <w:r w:rsidRPr="008B7D0B">
        <w:rPr>
          <w:bCs/>
        </w:rPr>
        <w:t xml:space="preserve">+ </w:t>
      </w:r>
    </w:p>
    <w:p w14:paraId="1DC38B30" w14:textId="77777777" w:rsidR="00901905" w:rsidRPr="008B7D0B" w:rsidRDefault="00901905" w:rsidP="006C4CD1">
      <w:pPr>
        <w:autoSpaceDE w:val="0"/>
        <w:autoSpaceDN w:val="0"/>
        <w:adjustRightInd w:val="0"/>
        <w:spacing w:line="276" w:lineRule="auto"/>
        <w:jc w:val="both"/>
        <w:rPr>
          <w:bCs/>
        </w:rPr>
      </w:pPr>
    </w:p>
    <w:p w14:paraId="71BF6DCD" w14:textId="7ACF6B9E" w:rsidR="00FE264C" w:rsidRPr="008B7D0B" w:rsidRDefault="00FE264C" w:rsidP="006C4CD1">
      <w:pPr>
        <w:autoSpaceDE w:val="0"/>
        <w:autoSpaceDN w:val="0"/>
        <w:adjustRightInd w:val="0"/>
        <w:spacing w:line="276" w:lineRule="auto"/>
        <w:jc w:val="both"/>
        <w:rPr>
          <w:bCs/>
        </w:rPr>
      </w:pPr>
      <w:r w:rsidRPr="008B7D0B">
        <w:rPr>
          <w:bCs/>
        </w:rPr>
        <w:t>IND. 1.1.C</w:t>
      </w:r>
      <w:r w:rsidR="002052DE" w:rsidRPr="008B7D0B">
        <w:rPr>
          <w:bCs/>
        </w:rPr>
        <w:t xml:space="preserve"> * PESO IND.1.1:C</w:t>
      </w:r>
      <w:r w:rsidRPr="008B7D0B">
        <w:rPr>
          <w:bCs/>
        </w:rPr>
        <w:t>)</w:t>
      </w:r>
      <w:r w:rsidR="00901905" w:rsidRPr="008B7D0B">
        <w:rPr>
          <w:bCs/>
        </w:rPr>
        <w:t xml:space="preserve"> </w:t>
      </w:r>
      <w:r w:rsidRPr="008B7D0B">
        <w:rPr>
          <w:bCs/>
        </w:rPr>
        <w:t xml:space="preserve">= </w:t>
      </w:r>
      <w:r w:rsidR="00AF776A" w:rsidRPr="008B7D0B">
        <w:rPr>
          <w:b/>
          <w:bCs/>
          <w:u w:val="single"/>
        </w:rPr>
        <w:t xml:space="preserve">95,17 </w:t>
      </w:r>
      <w:r w:rsidRPr="008B7D0B">
        <w:rPr>
          <w:b/>
          <w:bCs/>
          <w:u w:val="single"/>
        </w:rPr>
        <w:t>%</w:t>
      </w:r>
    </w:p>
    <w:p w14:paraId="57E4489C" w14:textId="77777777" w:rsidR="00FE264C" w:rsidRPr="008B7D0B" w:rsidRDefault="00FE264C" w:rsidP="006C4CD1">
      <w:pPr>
        <w:autoSpaceDE w:val="0"/>
        <w:autoSpaceDN w:val="0"/>
        <w:adjustRightInd w:val="0"/>
        <w:spacing w:line="276" w:lineRule="auto"/>
        <w:jc w:val="both"/>
        <w:rPr>
          <w:bCs/>
        </w:rPr>
      </w:pPr>
    </w:p>
    <w:p w14:paraId="6BC25B51" w14:textId="77777777" w:rsidR="00EC4AF2" w:rsidRPr="008B7D0B" w:rsidRDefault="00EC4AF2" w:rsidP="006C4CD1">
      <w:pPr>
        <w:autoSpaceDE w:val="0"/>
        <w:autoSpaceDN w:val="0"/>
        <w:adjustRightInd w:val="0"/>
        <w:spacing w:line="276" w:lineRule="auto"/>
        <w:jc w:val="both"/>
        <w:rPr>
          <w:b/>
          <w:bCs/>
          <w:u w:val="single"/>
        </w:rPr>
        <w:sectPr w:rsidR="00EC4AF2" w:rsidRPr="008B7D0B" w:rsidSect="00C41966">
          <w:footerReference w:type="first" r:id="rId24"/>
          <w:pgSz w:w="11906" w:h="16838"/>
          <w:pgMar w:top="1417" w:right="1134" w:bottom="1134" w:left="1134" w:header="708" w:footer="708" w:gutter="0"/>
          <w:cols w:space="708"/>
          <w:titlePg/>
          <w:docGrid w:linePitch="360"/>
        </w:sectPr>
      </w:pPr>
    </w:p>
    <w:p w14:paraId="1A3619AE" w14:textId="62498353" w:rsidR="00FE264C" w:rsidRPr="008B7D0B" w:rsidRDefault="00A67CC7" w:rsidP="006C4CD1">
      <w:pPr>
        <w:autoSpaceDE w:val="0"/>
        <w:autoSpaceDN w:val="0"/>
        <w:adjustRightInd w:val="0"/>
        <w:spacing w:line="276" w:lineRule="auto"/>
        <w:jc w:val="both"/>
        <w:rPr>
          <w:bCs/>
        </w:rPr>
      </w:pPr>
      <w:bookmarkStart w:id="91" w:name="OLE_LINK88"/>
      <w:bookmarkStart w:id="92" w:name="OLE_LINK89"/>
      <w:bookmarkStart w:id="93" w:name="OLE_LINK90"/>
      <w:r w:rsidRPr="008B7D0B">
        <w:rPr>
          <w:bCs/>
          <w:i/>
          <w:sz w:val="20"/>
          <w:szCs w:val="20"/>
        </w:rPr>
        <w:lastRenderedPageBreak/>
        <w:t xml:space="preserve">Tabella </w:t>
      </w:r>
      <w:r w:rsidR="002F73D1" w:rsidRPr="008B7D0B">
        <w:rPr>
          <w:bCs/>
          <w:i/>
          <w:sz w:val="20"/>
          <w:szCs w:val="20"/>
        </w:rPr>
        <w:t>9</w:t>
      </w:r>
      <w:r w:rsidRPr="008B7D0B">
        <w:rPr>
          <w:bCs/>
          <w:i/>
          <w:sz w:val="20"/>
          <w:szCs w:val="20"/>
        </w:rPr>
        <w:t>- Grado di raggiungimento</w:t>
      </w:r>
      <w:r w:rsidR="00C41966" w:rsidRPr="008B7D0B">
        <w:rPr>
          <w:bCs/>
          <w:i/>
          <w:sz w:val="20"/>
          <w:szCs w:val="20"/>
        </w:rPr>
        <w:t xml:space="preserve"> degli obiettivi operativi</w:t>
      </w:r>
      <w:r w:rsidRPr="008B7D0B">
        <w:rPr>
          <w:bCs/>
          <w:i/>
          <w:sz w:val="20"/>
          <w:szCs w:val="20"/>
        </w:rPr>
        <w:t xml:space="preserve"> </w:t>
      </w:r>
      <w:r w:rsidR="00C41966" w:rsidRPr="008B7D0B">
        <w:rPr>
          <w:bCs/>
          <w:i/>
          <w:sz w:val="20"/>
          <w:szCs w:val="20"/>
        </w:rPr>
        <w:t>e media ponderata rispetto agli obiettivi strategici</w:t>
      </w:r>
    </w:p>
    <w:bookmarkEnd w:id="91"/>
    <w:bookmarkEnd w:id="92"/>
    <w:bookmarkEnd w:id="93"/>
    <w:p w14:paraId="08B37750" w14:textId="7DDCE12B" w:rsidR="008565A2" w:rsidRPr="008B7D0B" w:rsidRDefault="00FE264C" w:rsidP="001E2CB9">
      <w:pPr>
        <w:autoSpaceDE w:val="0"/>
        <w:autoSpaceDN w:val="0"/>
        <w:adjustRightInd w:val="0"/>
        <w:spacing w:line="276" w:lineRule="auto"/>
        <w:jc w:val="both"/>
        <w:rPr>
          <w:bCs/>
        </w:rPr>
      </w:pPr>
      <w:r w:rsidRPr="008B7D0B">
        <w:rPr>
          <w:bCs/>
        </w:rPr>
        <w:t xml:space="preserve">                                                       </w:t>
      </w:r>
      <w:r w:rsidRPr="008B7D0B">
        <w:rPr>
          <w:bCs/>
        </w:rPr>
        <w:tab/>
      </w:r>
    </w:p>
    <w:tbl>
      <w:tblPr>
        <w:tblW w:w="5000" w:type="pct"/>
        <w:tblCellMar>
          <w:left w:w="70" w:type="dxa"/>
          <w:right w:w="70" w:type="dxa"/>
        </w:tblCellMar>
        <w:tblLook w:val="04A0" w:firstRow="1" w:lastRow="0" w:firstColumn="1" w:lastColumn="0" w:noHBand="0" w:noVBand="1"/>
      </w:tblPr>
      <w:tblGrid>
        <w:gridCol w:w="1657"/>
        <w:gridCol w:w="1574"/>
        <w:gridCol w:w="1437"/>
        <w:gridCol w:w="1803"/>
        <w:gridCol w:w="1558"/>
        <w:gridCol w:w="1596"/>
        <w:gridCol w:w="1622"/>
        <w:gridCol w:w="1596"/>
        <w:gridCol w:w="1584"/>
      </w:tblGrid>
      <w:tr w:rsidR="008565A2" w:rsidRPr="008B7D0B" w14:paraId="5CF9FEFF" w14:textId="77777777" w:rsidTr="00F730D4">
        <w:trPr>
          <w:trHeight w:val="810"/>
        </w:trPr>
        <w:tc>
          <w:tcPr>
            <w:tcW w:w="574" w:type="pct"/>
            <w:tcBorders>
              <w:top w:val="single" w:sz="8" w:space="0" w:color="5B9BD5"/>
              <w:left w:val="nil"/>
              <w:bottom w:val="single" w:sz="8" w:space="0" w:color="5B9BD5"/>
              <w:right w:val="nil"/>
            </w:tcBorders>
            <w:shd w:val="clear" w:color="000000" w:fill="5B9BD5"/>
            <w:vAlign w:val="center"/>
            <w:hideMark/>
          </w:tcPr>
          <w:p w14:paraId="208E3C8F" w14:textId="77777777" w:rsidR="008565A2" w:rsidRPr="008B7D0B" w:rsidRDefault="008565A2" w:rsidP="006C4CD1">
            <w:pPr>
              <w:spacing w:line="276" w:lineRule="auto"/>
              <w:jc w:val="center"/>
              <w:rPr>
                <w:b/>
                <w:bCs/>
                <w:color w:val="FFFFFF"/>
                <w:sz w:val="16"/>
                <w:szCs w:val="16"/>
              </w:rPr>
            </w:pPr>
            <w:bookmarkStart w:id="94" w:name="RANGE!A1"/>
            <w:r w:rsidRPr="008B7D0B">
              <w:rPr>
                <w:b/>
                <w:bCs/>
                <w:color w:val="FFFFFF"/>
                <w:sz w:val="16"/>
                <w:szCs w:val="16"/>
              </w:rPr>
              <w:t>OBIETTIVO STRATEGICO</w:t>
            </w:r>
            <w:bookmarkEnd w:id="94"/>
          </w:p>
        </w:tc>
        <w:tc>
          <w:tcPr>
            <w:tcW w:w="545" w:type="pct"/>
            <w:tcBorders>
              <w:top w:val="single" w:sz="8" w:space="0" w:color="5B9BD5"/>
              <w:left w:val="nil"/>
              <w:bottom w:val="single" w:sz="8" w:space="0" w:color="5B9BD5"/>
              <w:right w:val="nil"/>
            </w:tcBorders>
            <w:shd w:val="clear" w:color="000000" w:fill="5B9BD5"/>
            <w:vAlign w:val="center"/>
            <w:hideMark/>
          </w:tcPr>
          <w:p w14:paraId="0BB60F25" w14:textId="77777777" w:rsidR="008565A2" w:rsidRPr="008B7D0B" w:rsidRDefault="008565A2" w:rsidP="006C4CD1">
            <w:pPr>
              <w:spacing w:line="276" w:lineRule="auto"/>
              <w:jc w:val="center"/>
              <w:rPr>
                <w:b/>
                <w:bCs/>
                <w:color w:val="FFFFFF"/>
                <w:sz w:val="16"/>
                <w:szCs w:val="16"/>
              </w:rPr>
            </w:pPr>
            <w:r w:rsidRPr="008B7D0B">
              <w:rPr>
                <w:b/>
                <w:bCs/>
                <w:color w:val="FFFFFF"/>
                <w:sz w:val="16"/>
                <w:szCs w:val="16"/>
              </w:rPr>
              <w:t>PESO OBIETTIVI STRATEGICI</w:t>
            </w:r>
          </w:p>
        </w:tc>
        <w:tc>
          <w:tcPr>
            <w:tcW w:w="498" w:type="pct"/>
            <w:tcBorders>
              <w:top w:val="single" w:sz="8" w:space="0" w:color="5B9BD5"/>
              <w:left w:val="nil"/>
              <w:bottom w:val="single" w:sz="8" w:space="0" w:color="5B9BD5"/>
              <w:right w:val="nil"/>
            </w:tcBorders>
            <w:shd w:val="clear" w:color="000000" w:fill="5B9BD5"/>
            <w:vAlign w:val="center"/>
            <w:hideMark/>
          </w:tcPr>
          <w:p w14:paraId="626FC612" w14:textId="77777777" w:rsidR="008565A2" w:rsidRPr="008B7D0B" w:rsidRDefault="008565A2" w:rsidP="006C4CD1">
            <w:pPr>
              <w:spacing w:line="276" w:lineRule="auto"/>
              <w:jc w:val="center"/>
              <w:rPr>
                <w:b/>
                <w:bCs/>
                <w:color w:val="FFFFFF"/>
                <w:sz w:val="16"/>
                <w:szCs w:val="16"/>
              </w:rPr>
            </w:pPr>
            <w:r w:rsidRPr="008B7D0B">
              <w:rPr>
                <w:b/>
                <w:bCs/>
                <w:color w:val="FFFFFF"/>
                <w:sz w:val="16"/>
                <w:szCs w:val="16"/>
              </w:rPr>
              <w:t>OBIETTIVI OPERATIVI</w:t>
            </w:r>
          </w:p>
        </w:tc>
        <w:tc>
          <w:tcPr>
            <w:tcW w:w="625" w:type="pct"/>
            <w:tcBorders>
              <w:top w:val="single" w:sz="8" w:space="0" w:color="5B9BD5"/>
              <w:left w:val="nil"/>
              <w:bottom w:val="single" w:sz="8" w:space="0" w:color="5B9BD5"/>
              <w:right w:val="nil"/>
            </w:tcBorders>
            <w:shd w:val="clear" w:color="000000" w:fill="5B9BD5"/>
            <w:vAlign w:val="center"/>
            <w:hideMark/>
          </w:tcPr>
          <w:p w14:paraId="750E9340" w14:textId="77777777" w:rsidR="008565A2" w:rsidRPr="008B7D0B" w:rsidRDefault="008565A2" w:rsidP="006C4CD1">
            <w:pPr>
              <w:spacing w:line="276" w:lineRule="auto"/>
              <w:jc w:val="center"/>
              <w:rPr>
                <w:b/>
                <w:bCs/>
                <w:color w:val="FFFFFF"/>
                <w:sz w:val="16"/>
                <w:szCs w:val="16"/>
              </w:rPr>
            </w:pPr>
            <w:r w:rsidRPr="008B7D0B">
              <w:rPr>
                <w:b/>
                <w:bCs/>
                <w:color w:val="FFFFFF"/>
                <w:sz w:val="16"/>
                <w:szCs w:val="16"/>
              </w:rPr>
              <w:t>PESO OBIETTIVI OPERATIVI(%)</w:t>
            </w:r>
          </w:p>
        </w:tc>
        <w:tc>
          <w:tcPr>
            <w:tcW w:w="540" w:type="pct"/>
            <w:tcBorders>
              <w:top w:val="single" w:sz="8" w:space="0" w:color="5B9BD5"/>
              <w:left w:val="nil"/>
              <w:bottom w:val="single" w:sz="8" w:space="0" w:color="5B9BD5"/>
              <w:right w:val="nil"/>
            </w:tcBorders>
            <w:shd w:val="clear" w:color="000000" w:fill="5B9BD5"/>
            <w:vAlign w:val="center"/>
            <w:hideMark/>
          </w:tcPr>
          <w:p w14:paraId="4B3401F9" w14:textId="5B521436" w:rsidR="008565A2" w:rsidRPr="008B7D0B" w:rsidRDefault="008A23FD" w:rsidP="006C4CD1">
            <w:pPr>
              <w:spacing w:line="276" w:lineRule="auto"/>
              <w:jc w:val="center"/>
              <w:rPr>
                <w:b/>
                <w:bCs/>
                <w:color w:val="FFFFFF"/>
                <w:sz w:val="16"/>
                <w:szCs w:val="16"/>
              </w:rPr>
            </w:pPr>
            <w:r w:rsidRPr="008B7D0B">
              <w:rPr>
                <w:b/>
                <w:bCs/>
                <w:color w:val="FFFFFF"/>
                <w:sz w:val="16"/>
                <w:szCs w:val="16"/>
              </w:rPr>
              <w:t xml:space="preserve">PESO </w:t>
            </w:r>
            <w:r w:rsidR="008565A2" w:rsidRPr="008B7D0B">
              <w:rPr>
                <w:b/>
                <w:bCs/>
                <w:color w:val="FFFFFF"/>
                <w:sz w:val="16"/>
                <w:szCs w:val="16"/>
              </w:rPr>
              <w:t>INDICATORI</w:t>
            </w:r>
          </w:p>
        </w:tc>
        <w:tc>
          <w:tcPr>
            <w:tcW w:w="553" w:type="pct"/>
            <w:tcBorders>
              <w:top w:val="single" w:sz="8" w:space="0" w:color="5B9BD5"/>
              <w:left w:val="nil"/>
              <w:bottom w:val="single" w:sz="8" w:space="0" w:color="5B9BD5"/>
              <w:right w:val="nil"/>
            </w:tcBorders>
            <w:shd w:val="clear" w:color="000000" w:fill="5B9BD5"/>
            <w:vAlign w:val="center"/>
            <w:hideMark/>
          </w:tcPr>
          <w:p w14:paraId="253C93BC" w14:textId="77777777" w:rsidR="008565A2" w:rsidRPr="008B7D0B" w:rsidRDefault="008565A2" w:rsidP="006C4CD1">
            <w:pPr>
              <w:spacing w:line="276" w:lineRule="auto"/>
              <w:jc w:val="center"/>
              <w:rPr>
                <w:color w:val="FFFFFF"/>
                <w:sz w:val="16"/>
                <w:szCs w:val="16"/>
              </w:rPr>
            </w:pPr>
            <w:r w:rsidRPr="008B7D0B">
              <w:rPr>
                <w:color w:val="FFFFFF"/>
                <w:sz w:val="16"/>
                <w:szCs w:val="16"/>
              </w:rPr>
              <w:t>RAPPORTO TRA VALORE CONSEGUITO E TARGET PER L’ INDICATORE</w:t>
            </w:r>
          </w:p>
        </w:tc>
        <w:tc>
          <w:tcPr>
            <w:tcW w:w="562" w:type="pct"/>
            <w:tcBorders>
              <w:top w:val="single" w:sz="8" w:space="0" w:color="5B9BD5"/>
              <w:left w:val="nil"/>
              <w:bottom w:val="single" w:sz="8" w:space="0" w:color="5B9BD5"/>
              <w:right w:val="nil"/>
            </w:tcBorders>
            <w:shd w:val="clear" w:color="000000" w:fill="5B9BD5"/>
            <w:vAlign w:val="center"/>
            <w:hideMark/>
          </w:tcPr>
          <w:p w14:paraId="1FFC6AD1" w14:textId="77777777" w:rsidR="008565A2" w:rsidRPr="008B7D0B" w:rsidRDefault="008565A2" w:rsidP="006C4CD1">
            <w:pPr>
              <w:spacing w:line="276" w:lineRule="auto"/>
              <w:jc w:val="center"/>
              <w:rPr>
                <w:b/>
                <w:bCs/>
                <w:color w:val="FFFFFF"/>
                <w:sz w:val="16"/>
                <w:szCs w:val="16"/>
              </w:rPr>
            </w:pPr>
            <w:r w:rsidRPr="008B7D0B">
              <w:rPr>
                <w:b/>
                <w:bCs/>
                <w:color w:val="FFFFFF"/>
                <w:sz w:val="16"/>
                <w:szCs w:val="16"/>
              </w:rPr>
              <w:t>RAPPORTO PONDERATO INDICATORE %</w:t>
            </w:r>
          </w:p>
        </w:tc>
        <w:tc>
          <w:tcPr>
            <w:tcW w:w="553" w:type="pct"/>
            <w:tcBorders>
              <w:top w:val="single" w:sz="8" w:space="0" w:color="5B9BD5"/>
              <w:left w:val="nil"/>
              <w:bottom w:val="single" w:sz="8" w:space="0" w:color="5B9BD5"/>
              <w:right w:val="nil"/>
            </w:tcBorders>
            <w:shd w:val="clear" w:color="000000" w:fill="5B9BD5"/>
            <w:vAlign w:val="center"/>
            <w:hideMark/>
          </w:tcPr>
          <w:p w14:paraId="319A8D66" w14:textId="71705795" w:rsidR="008565A2" w:rsidRPr="008B7D0B" w:rsidRDefault="00F730D4" w:rsidP="006C4CD1">
            <w:pPr>
              <w:spacing w:line="276" w:lineRule="auto"/>
              <w:jc w:val="center"/>
              <w:rPr>
                <w:color w:val="FFFFFF"/>
                <w:sz w:val="16"/>
                <w:szCs w:val="16"/>
              </w:rPr>
            </w:pPr>
            <w:r w:rsidRPr="008B7D0B">
              <w:rPr>
                <w:color w:val="FFFFFF"/>
                <w:sz w:val="16"/>
                <w:szCs w:val="16"/>
              </w:rPr>
              <w:t>RISULTATO OBIETTIVO OPERATIVO</w:t>
            </w:r>
          </w:p>
        </w:tc>
        <w:tc>
          <w:tcPr>
            <w:tcW w:w="549" w:type="pct"/>
            <w:tcBorders>
              <w:top w:val="single" w:sz="8" w:space="0" w:color="5B9BD5"/>
              <w:left w:val="nil"/>
              <w:bottom w:val="single" w:sz="8" w:space="0" w:color="5B9BD5"/>
              <w:right w:val="single" w:sz="8" w:space="0" w:color="5B9BD5"/>
            </w:tcBorders>
            <w:shd w:val="clear" w:color="000000" w:fill="5B9BD5"/>
            <w:vAlign w:val="center"/>
            <w:hideMark/>
          </w:tcPr>
          <w:p w14:paraId="112F41BF" w14:textId="77777777" w:rsidR="008565A2" w:rsidRPr="008B7D0B" w:rsidRDefault="008565A2" w:rsidP="006C4CD1">
            <w:pPr>
              <w:spacing w:line="276" w:lineRule="auto"/>
              <w:jc w:val="center"/>
              <w:rPr>
                <w:b/>
                <w:bCs/>
                <w:color w:val="FFFFFF"/>
                <w:sz w:val="16"/>
                <w:szCs w:val="16"/>
              </w:rPr>
            </w:pPr>
            <w:r w:rsidRPr="008B7D0B">
              <w:rPr>
                <w:b/>
                <w:bCs/>
                <w:color w:val="FFFFFF"/>
                <w:sz w:val="16"/>
                <w:szCs w:val="16"/>
              </w:rPr>
              <w:t>MEDIA PONDERATA OBIETTIVI OPERATIVI</w:t>
            </w:r>
          </w:p>
        </w:tc>
      </w:tr>
      <w:tr w:rsidR="008565A2" w:rsidRPr="008B7D0B" w14:paraId="64423303" w14:textId="77777777" w:rsidTr="008565A2">
        <w:trPr>
          <w:trHeight w:val="315"/>
        </w:trPr>
        <w:tc>
          <w:tcPr>
            <w:tcW w:w="574"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7DB868D4" w14:textId="77777777" w:rsidR="008565A2" w:rsidRPr="008B7D0B" w:rsidRDefault="008565A2" w:rsidP="006C4CD1">
            <w:pPr>
              <w:spacing w:line="276" w:lineRule="auto"/>
              <w:jc w:val="center"/>
              <w:rPr>
                <w:b/>
                <w:bCs/>
                <w:color w:val="000000"/>
                <w:sz w:val="16"/>
                <w:szCs w:val="16"/>
              </w:rPr>
            </w:pPr>
            <w:bookmarkStart w:id="95" w:name="RANGE!A2"/>
            <w:bookmarkStart w:id="96" w:name="_Hlk506196841"/>
            <w:r w:rsidRPr="008B7D0B">
              <w:rPr>
                <w:b/>
                <w:bCs/>
                <w:color w:val="000000"/>
                <w:sz w:val="16"/>
                <w:szCs w:val="16"/>
                <w:lang w:val="en-US"/>
              </w:rPr>
              <w:t>1</w:t>
            </w:r>
            <w:bookmarkEnd w:id="95"/>
          </w:p>
        </w:tc>
        <w:tc>
          <w:tcPr>
            <w:tcW w:w="54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269A984F"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40</w:t>
            </w: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13D1DBF4"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1.1</w:t>
            </w:r>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74EFDD87"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20</w:t>
            </w:r>
          </w:p>
        </w:tc>
        <w:tc>
          <w:tcPr>
            <w:tcW w:w="540" w:type="pct"/>
            <w:tcBorders>
              <w:top w:val="nil"/>
              <w:left w:val="nil"/>
              <w:bottom w:val="single" w:sz="8" w:space="0" w:color="9CC2E5"/>
              <w:right w:val="single" w:sz="8" w:space="0" w:color="9CC2E5"/>
            </w:tcBorders>
            <w:shd w:val="clear" w:color="auto" w:fill="auto"/>
            <w:vAlign w:val="center"/>
            <w:hideMark/>
          </w:tcPr>
          <w:p w14:paraId="31128598"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50</w:t>
            </w:r>
          </w:p>
        </w:tc>
        <w:tc>
          <w:tcPr>
            <w:tcW w:w="553" w:type="pct"/>
            <w:tcBorders>
              <w:top w:val="nil"/>
              <w:left w:val="nil"/>
              <w:bottom w:val="single" w:sz="8" w:space="0" w:color="9CC2E5"/>
              <w:right w:val="single" w:sz="8" w:space="0" w:color="9CC2E5"/>
            </w:tcBorders>
            <w:shd w:val="clear" w:color="auto" w:fill="auto"/>
            <w:vAlign w:val="center"/>
            <w:hideMark/>
          </w:tcPr>
          <w:p w14:paraId="2E9BF44F" w14:textId="6E40F098" w:rsidR="008565A2" w:rsidRPr="008B7D0B" w:rsidRDefault="008565A2" w:rsidP="006C4CD1">
            <w:pPr>
              <w:spacing w:line="276" w:lineRule="auto"/>
              <w:jc w:val="center"/>
              <w:rPr>
                <w:color w:val="000000"/>
                <w:sz w:val="18"/>
                <w:szCs w:val="18"/>
              </w:rPr>
            </w:pPr>
            <w:r w:rsidRPr="008B7D0B">
              <w:rPr>
                <w:color w:val="000000"/>
                <w:sz w:val="18"/>
                <w:szCs w:val="18"/>
              </w:rPr>
              <w:t>90,33</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2FF8373E" w14:textId="7EC5CE51" w:rsidR="008565A2" w:rsidRPr="008B7D0B" w:rsidRDefault="008565A2" w:rsidP="00F730D4">
            <w:pPr>
              <w:spacing w:line="276" w:lineRule="auto"/>
              <w:jc w:val="center"/>
              <w:rPr>
                <w:color w:val="000000"/>
                <w:sz w:val="16"/>
                <w:szCs w:val="16"/>
              </w:rPr>
            </w:pPr>
            <w:r w:rsidRPr="008B7D0B">
              <w:rPr>
                <w:color w:val="000000"/>
                <w:sz w:val="16"/>
                <w:szCs w:val="16"/>
              </w:rPr>
              <w:t>45,1</w:t>
            </w:r>
            <w:r w:rsidR="00F730D4" w:rsidRPr="008B7D0B">
              <w:rPr>
                <w:color w:val="000000"/>
                <w:sz w:val="16"/>
                <w:szCs w:val="16"/>
              </w:rPr>
              <w:t>7</w:t>
            </w:r>
            <w:r w:rsidR="00B9656F" w:rsidRPr="008B7D0B">
              <w:rPr>
                <w:color w:val="000000"/>
                <w:sz w:val="16"/>
                <w:szCs w:val="16"/>
              </w:rPr>
              <w:t xml:space="preserve"> %</w:t>
            </w:r>
          </w:p>
        </w:tc>
        <w:tc>
          <w:tcPr>
            <w:tcW w:w="553"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606C165F" w14:textId="1CE085AD" w:rsidR="008565A2" w:rsidRPr="008B7D0B" w:rsidRDefault="008565A2" w:rsidP="005645A0">
            <w:pPr>
              <w:spacing w:line="276" w:lineRule="auto"/>
              <w:jc w:val="center"/>
              <w:rPr>
                <w:color w:val="000000"/>
                <w:sz w:val="16"/>
                <w:szCs w:val="16"/>
              </w:rPr>
            </w:pPr>
            <w:r w:rsidRPr="008B7D0B">
              <w:rPr>
                <w:color w:val="000000"/>
                <w:sz w:val="16"/>
                <w:szCs w:val="16"/>
                <w:lang w:val="en-US"/>
              </w:rPr>
              <w:t>95,1</w:t>
            </w:r>
            <w:r w:rsidR="005645A0" w:rsidRPr="008B7D0B">
              <w:rPr>
                <w:color w:val="000000"/>
                <w:sz w:val="16"/>
                <w:szCs w:val="16"/>
                <w:lang w:val="en-US"/>
              </w:rPr>
              <w:t xml:space="preserve">7 </w:t>
            </w:r>
            <w:r w:rsidR="00B9656F" w:rsidRPr="008B7D0B">
              <w:rPr>
                <w:color w:val="000000"/>
                <w:sz w:val="16"/>
                <w:szCs w:val="16"/>
              </w:rPr>
              <w:t>%</w:t>
            </w:r>
          </w:p>
        </w:tc>
        <w:tc>
          <w:tcPr>
            <w:tcW w:w="549"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2DA313FA" w14:textId="5B0587A1" w:rsidR="008565A2" w:rsidRPr="008B7D0B" w:rsidRDefault="008565A2" w:rsidP="006C4CD1">
            <w:pPr>
              <w:spacing w:line="276" w:lineRule="auto"/>
              <w:jc w:val="center"/>
              <w:rPr>
                <w:color w:val="000000"/>
                <w:sz w:val="16"/>
                <w:szCs w:val="16"/>
              </w:rPr>
            </w:pPr>
            <w:r w:rsidRPr="008B7D0B">
              <w:rPr>
                <w:color w:val="000000"/>
                <w:sz w:val="16"/>
                <w:szCs w:val="16"/>
                <w:lang w:val="en-US"/>
              </w:rPr>
              <w:t>84,71</w:t>
            </w:r>
            <w:r w:rsidR="00B9656F" w:rsidRPr="008B7D0B">
              <w:rPr>
                <w:color w:val="000000"/>
                <w:sz w:val="16"/>
                <w:szCs w:val="16"/>
                <w:lang w:val="en-US"/>
              </w:rPr>
              <w:t xml:space="preserve"> </w:t>
            </w:r>
            <w:r w:rsidR="00B9656F" w:rsidRPr="008B7D0B">
              <w:rPr>
                <w:color w:val="000000"/>
                <w:sz w:val="16"/>
                <w:szCs w:val="16"/>
              </w:rPr>
              <w:t>%</w:t>
            </w:r>
          </w:p>
        </w:tc>
      </w:tr>
      <w:tr w:rsidR="008565A2" w:rsidRPr="008B7D0B" w14:paraId="3389FBC6"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5AABE815"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0FF36059"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06C3ED55"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257495CB"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04A36444"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30</w:t>
            </w:r>
          </w:p>
        </w:tc>
        <w:tc>
          <w:tcPr>
            <w:tcW w:w="553" w:type="pct"/>
            <w:tcBorders>
              <w:top w:val="nil"/>
              <w:left w:val="nil"/>
              <w:bottom w:val="single" w:sz="8" w:space="0" w:color="9CC2E5"/>
              <w:right w:val="single" w:sz="8" w:space="0" w:color="9CC2E5"/>
            </w:tcBorders>
            <w:shd w:val="clear" w:color="auto" w:fill="auto"/>
            <w:vAlign w:val="center"/>
            <w:hideMark/>
          </w:tcPr>
          <w:p w14:paraId="0B4A3E2D" w14:textId="4C5AEEE1"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3A40040A" w14:textId="48EF8EC0" w:rsidR="008565A2" w:rsidRPr="008B7D0B" w:rsidRDefault="008565A2" w:rsidP="006C4CD1">
            <w:pPr>
              <w:spacing w:line="276" w:lineRule="auto"/>
              <w:jc w:val="center"/>
              <w:rPr>
                <w:color w:val="000000"/>
                <w:sz w:val="16"/>
                <w:szCs w:val="16"/>
              </w:rPr>
            </w:pPr>
            <w:r w:rsidRPr="008B7D0B">
              <w:rPr>
                <w:color w:val="000000"/>
                <w:sz w:val="16"/>
                <w:szCs w:val="16"/>
                <w:lang w:val="en-US"/>
              </w:rPr>
              <w:t>30</w:t>
            </w:r>
            <w:r w:rsidR="00B9656F" w:rsidRPr="008B7D0B">
              <w:rPr>
                <w:color w:val="000000"/>
                <w:sz w:val="16"/>
                <w:szCs w:val="16"/>
                <w:lang w:val="en-US"/>
              </w:rPr>
              <w:t xml:space="preserve"> </w:t>
            </w:r>
            <w:r w:rsidR="00B9656F" w:rsidRPr="008B7D0B">
              <w:rPr>
                <w:color w:val="000000"/>
                <w:sz w:val="16"/>
                <w:szCs w:val="16"/>
              </w:rPr>
              <w:t>%</w:t>
            </w:r>
          </w:p>
        </w:tc>
        <w:tc>
          <w:tcPr>
            <w:tcW w:w="553" w:type="pct"/>
            <w:vMerge/>
            <w:tcBorders>
              <w:top w:val="nil"/>
              <w:left w:val="single" w:sz="8" w:space="0" w:color="9CC2E5"/>
              <w:bottom w:val="single" w:sz="8" w:space="0" w:color="9CC2E5"/>
              <w:right w:val="single" w:sz="8" w:space="0" w:color="9CC2E5"/>
            </w:tcBorders>
            <w:vAlign w:val="center"/>
            <w:hideMark/>
          </w:tcPr>
          <w:p w14:paraId="44E7B63E"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084754B9" w14:textId="77777777" w:rsidR="008565A2" w:rsidRPr="008B7D0B" w:rsidRDefault="008565A2" w:rsidP="006C4CD1">
            <w:pPr>
              <w:spacing w:line="276" w:lineRule="auto"/>
              <w:rPr>
                <w:color w:val="000000"/>
                <w:sz w:val="16"/>
                <w:szCs w:val="16"/>
              </w:rPr>
            </w:pPr>
          </w:p>
        </w:tc>
      </w:tr>
      <w:tr w:rsidR="008565A2" w:rsidRPr="008B7D0B" w14:paraId="1A449487"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4F8CA81B"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6219F118"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18430508"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5E24B92E"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41E0F92B"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20</w:t>
            </w:r>
          </w:p>
        </w:tc>
        <w:tc>
          <w:tcPr>
            <w:tcW w:w="553" w:type="pct"/>
            <w:tcBorders>
              <w:top w:val="nil"/>
              <w:left w:val="nil"/>
              <w:bottom w:val="single" w:sz="8" w:space="0" w:color="9CC2E5"/>
              <w:right w:val="single" w:sz="8" w:space="0" w:color="9CC2E5"/>
            </w:tcBorders>
            <w:shd w:val="clear" w:color="auto" w:fill="auto"/>
            <w:vAlign w:val="center"/>
            <w:hideMark/>
          </w:tcPr>
          <w:p w14:paraId="6EC3D031" w14:textId="578B0AB9"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6916E561" w14:textId="3BE20FD5" w:rsidR="008565A2" w:rsidRPr="008B7D0B" w:rsidRDefault="008565A2" w:rsidP="006C4CD1">
            <w:pPr>
              <w:spacing w:line="276" w:lineRule="auto"/>
              <w:jc w:val="center"/>
              <w:rPr>
                <w:color w:val="000000"/>
                <w:sz w:val="16"/>
                <w:szCs w:val="16"/>
              </w:rPr>
            </w:pPr>
            <w:r w:rsidRPr="008B7D0B">
              <w:rPr>
                <w:color w:val="000000"/>
                <w:sz w:val="16"/>
                <w:szCs w:val="16"/>
                <w:lang w:val="en-US"/>
              </w:rPr>
              <w:t>20</w:t>
            </w:r>
            <w:r w:rsidR="00B9656F" w:rsidRPr="008B7D0B">
              <w:rPr>
                <w:color w:val="000000"/>
                <w:sz w:val="16"/>
                <w:szCs w:val="16"/>
                <w:lang w:val="en-US"/>
              </w:rPr>
              <w:t xml:space="preserve"> </w:t>
            </w:r>
            <w:r w:rsidR="00B9656F" w:rsidRPr="008B7D0B">
              <w:rPr>
                <w:color w:val="000000"/>
                <w:sz w:val="16"/>
                <w:szCs w:val="16"/>
              </w:rPr>
              <w:t>%</w:t>
            </w:r>
          </w:p>
        </w:tc>
        <w:tc>
          <w:tcPr>
            <w:tcW w:w="553" w:type="pct"/>
            <w:vMerge/>
            <w:tcBorders>
              <w:top w:val="nil"/>
              <w:left w:val="single" w:sz="8" w:space="0" w:color="9CC2E5"/>
              <w:bottom w:val="single" w:sz="8" w:space="0" w:color="9CC2E5"/>
              <w:right w:val="single" w:sz="8" w:space="0" w:color="9CC2E5"/>
            </w:tcBorders>
            <w:vAlign w:val="center"/>
            <w:hideMark/>
          </w:tcPr>
          <w:p w14:paraId="2E6AA490"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4C37F87C" w14:textId="77777777" w:rsidR="008565A2" w:rsidRPr="008B7D0B" w:rsidRDefault="008565A2" w:rsidP="006C4CD1">
            <w:pPr>
              <w:spacing w:line="276" w:lineRule="auto"/>
              <w:rPr>
                <w:color w:val="000000"/>
                <w:sz w:val="16"/>
                <w:szCs w:val="16"/>
              </w:rPr>
            </w:pPr>
          </w:p>
        </w:tc>
      </w:tr>
      <w:bookmarkEnd w:id="96"/>
      <w:tr w:rsidR="008565A2" w:rsidRPr="008B7D0B" w14:paraId="69115E0F"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5402AC99"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05A45435" w14:textId="77777777" w:rsidR="008565A2" w:rsidRPr="008B7D0B" w:rsidRDefault="008565A2" w:rsidP="006C4CD1">
            <w:pPr>
              <w:spacing w:line="276" w:lineRule="auto"/>
              <w:rPr>
                <w:color w:val="000000"/>
                <w:sz w:val="16"/>
                <w:szCs w:val="16"/>
              </w:rPr>
            </w:pP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0C3F3AF1"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1.2</w:t>
            </w:r>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70C4E02D"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20</w:t>
            </w:r>
          </w:p>
        </w:tc>
        <w:tc>
          <w:tcPr>
            <w:tcW w:w="540" w:type="pct"/>
            <w:tcBorders>
              <w:top w:val="nil"/>
              <w:left w:val="nil"/>
              <w:bottom w:val="single" w:sz="8" w:space="0" w:color="9CC2E5"/>
              <w:right w:val="single" w:sz="8" w:space="0" w:color="9CC2E5"/>
            </w:tcBorders>
            <w:shd w:val="clear" w:color="auto" w:fill="auto"/>
            <w:vAlign w:val="center"/>
            <w:hideMark/>
          </w:tcPr>
          <w:p w14:paraId="4BD91A21" w14:textId="77777777" w:rsidR="008565A2" w:rsidRPr="008B7D0B" w:rsidRDefault="008565A2" w:rsidP="006C4CD1">
            <w:pPr>
              <w:spacing w:line="276" w:lineRule="auto"/>
              <w:jc w:val="center"/>
              <w:rPr>
                <w:color w:val="000000"/>
                <w:sz w:val="16"/>
                <w:szCs w:val="16"/>
              </w:rPr>
            </w:pPr>
            <w:r w:rsidRPr="008B7D0B">
              <w:rPr>
                <w:color w:val="000000"/>
                <w:sz w:val="16"/>
                <w:szCs w:val="16"/>
              </w:rPr>
              <w:t>40</w:t>
            </w:r>
          </w:p>
        </w:tc>
        <w:tc>
          <w:tcPr>
            <w:tcW w:w="553" w:type="pct"/>
            <w:tcBorders>
              <w:top w:val="nil"/>
              <w:left w:val="nil"/>
              <w:bottom w:val="single" w:sz="8" w:space="0" w:color="9CC2E5"/>
              <w:right w:val="single" w:sz="8" w:space="0" w:color="9CC2E5"/>
            </w:tcBorders>
            <w:shd w:val="clear" w:color="auto" w:fill="auto"/>
            <w:vAlign w:val="center"/>
            <w:hideMark/>
          </w:tcPr>
          <w:p w14:paraId="62CC4086" w14:textId="0C274502" w:rsidR="008565A2" w:rsidRPr="008B7D0B" w:rsidRDefault="008565A2" w:rsidP="006C4CD1">
            <w:pPr>
              <w:spacing w:line="276" w:lineRule="auto"/>
              <w:jc w:val="center"/>
              <w:rPr>
                <w:color w:val="000000"/>
                <w:sz w:val="18"/>
                <w:szCs w:val="18"/>
              </w:rPr>
            </w:pPr>
            <w:r w:rsidRPr="008B7D0B">
              <w:rPr>
                <w:color w:val="000000"/>
                <w:sz w:val="18"/>
                <w:szCs w:val="18"/>
              </w:rPr>
              <w:t>90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50D43B08" w14:textId="3C1BB783" w:rsidR="008565A2" w:rsidRPr="008B7D0B" w:rsidRDefault="008565A2" w:rsidP="006C4CD1">
            <w:pPr>
              <w:spacing w:line="276" w:lineRule="auto"/>
              <w:jc w:val="center"/>
              <w:rPr>
                <w:color w:val="000000"/>
                <w:sz w:val="16"/>
                <w:szCs w:val="16"/>
              </w:rPr>
            </w:pPr>
            <w:r w:rsidRPr="008B7D0B">
              <w:rPr>
                <w:color w:val="000000"/>
                <w:sz w:val="16"/>
                <w:szCs w:val="16"/>
              </w:rPr>
              <w:t>36</w:t>
            </w:r>
            <w:r w:rsidR="00B9656F" w:rsidRPr="008B7D0B">
              <w:rPr>
                <w:color w:val="000000"/>
                <w:sz w:val="16"/>
                <w:szCs w:val="16"/>
              </w:rPr>
              <w:t xml:space="preserve"> %</w:t>
            </w:r>
          </w:p>
        </w:tc>
        <w:tc>
          <w:tcPr>
            <w:tcW w:w="553" w:type="pct"/>
            <w:vMerge w:val="restart"/>
            <w:tcBorders>
              <w:top w:val="single" w:sz="8" w:space="0" w:color="5B9BD5"/>
              <w:left w:val="single" w:sz="8" w:space="0" w:color="9CC2E5"/>
              <w:bottom w:val="single" w:sz="8" w:space="0" w:color="9CC2E5"/>
              <w:right w:val="single" w:sz="8" w:space="0" w:color="9CC2E5"/>
            </w:tcBorders>
            <w:shd w:val="clear" w:color="auto" w:fill="auto"/>
            <w:noWrap/>
            <w:vAlign w:val="center"/>
            <w:hideMark/>
          </w:tcPr>
          <w:p w14:paraId="78E98063" w14:textId="03D512F3" w:rsidR="008565A2" w:rsidRPr="008B7D0B" w:rsidRDefault="008565A2" w:rsidP="006C4CD1">
            <w:pPr>
              <w:spacing w:line="276" w:lineRule="auto"/>
              <w:jc w:val="center"/>
              <w:rPr>
                <w:color w:val="000000"/>
                <w:sz w:val="16"/>
                <w:szCs w:val="16"/>
              </w:rPr>
            </w:pPr>
            <w:r w:rsidRPr="008B7D0B">
              <w:rPr>
                <w:color w:val="000000"/>
                <w:sz w:val="16"/>
                <w:szCs w:val="16"/>
              </w:rPr>
              <w:t>56</w:t>
            </w:r>
            <w:r w:rsidR="00B9656F" w:rsidRPr="008B7D0B">
              <w:rPr>
                <w:color w:val="000000"/>
                <w:sz w:val="16"/>
                <w:szCs w:val="16"/>
              </w:rPr>
              <w:t xml:space="preserve"> %</w:t>
            </w:r>
          </w:p>
        </w:tc>
        <w:tc>
          <w:tcPr>
            <w:tcW w:w="549" w:type="pct"/>
            <w:vMerge/>
            <w:tcBorders>
              <w:top w:val="nil"/>
              <w:left w:val="single" w:sz="8" w:space="0" w:color="9CC2E5"/>
              <w:bottom w:val="single" w:sz="8" w:space="0" w:color="9CC2E5"/>
              <w:right w:val="single" w:sz="8" w:space="0" w:color="9CC2E5"/>
            </w:tcBorders>
            <w:vAlign w:val="center"/>
            <w:hideMark/>
          </w:tcPr>
          <w:p w14:paraId="30EF580B" w14:textId="77777777" w:rsidR="008565A2" w:rsidRPr="008B7D0B" w:rsidRDefault="008565A2" w:rsidP="006C4CD1">
            <w:pPr>
              <w:spacing w:line="276" w:lineRule="auto"/>
              <w:rPr>
                <w:color w:val="000000"/>
                <w:sz w:val="16"/>
                <w:szCs w:val="16"/>
              </w:rPr>
            </w:pPr>
          </w:p>
        </w:tc>
      </w:tr>
      <w:tr w:rsidR="008565A2" w:rsidRPr="008B7D0B" w14:paraId="00EA49B4"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5A524AE7"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22105783"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7F9FD07"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7C6CD779"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7693264E" w14:textId="77777777" w:rsidR="008565A2" w:rsidRPr="008B7D0B" w:rsidRDefault="008565A2" w:rsidP="006C4CD1">
            <w:pPr>
              <w:spacing w:line="276" w:lineRule="auto"/>
              <w:jc w:val="center"/>
              <w:rPr>
                <w:color w:val="000000"/>
                <w:sz w:val="16"/>
                <w:szCs w:val="16"/>
              </w:rPr>
            </w:pPr>
            <w:r w:rsidRPr="008B7D0B">
              <w:rPr>
                <w:color w:val="000000"/>
                <w:sz w:val="16"/>
                <w:szCs w:val="16"/>
              </w:rPr>
              <w:t>40</w:t>
            </w:r>
          </w:p>
        </w:tc>
        <w:tc>
          <w:tcPr>
            <w:tcW w:w="553" w:type="pct"/>
            <w:tcBorders>
              <w:top w:val="nil"/>
              <w:left w:val="nil"/>
              <w:bottom w:val="single" w:sz="8" w:space="0" w:color="9CC2E5"/>
              <w:right w:val="single" w:sz="8" w:space="0" w:color="9CC2E5"/>
            </w:tcBorders>
            <w:shd w:val="clear" w:color="auto" w:fill="auto"/>
            <w:vAlign w:val="center"/>
            <w:hideMark/>
          </w:tcPr>
          <w:p w14:paraId="06316704" w14:textId="598F237C" w:rsidR="008565A2" w:rsidRPr="008B7D0B" w:rsidRDefault="008565A2" w:rsidP="006C4CD1">
            <w:pPr>
              <w:spacing w:line="276" w:lineRule="auto"/>
              <w:jc w:val="center"/>
              <w:rPr>
                <w:color w:val="000000"/>
                <w:sz w:val="18"/>
                <w:szCs w:val="18"/>
              </w:rPr>
            </w:pPr>
            <w:r w:rsidRPr="008B7D0B">
              <w:rPr>
                <w:color w:val="000000"/>
                <w:sz w:val="18"/>
                <w:szCs w:val="18"/>
              </w:rPr>
              <w:t>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3049AE7D" w14:textId="7ABE97F9" w:rsidR="008565A2" w:rsidRPr="008B7D0B" w:rsidRDefault="008565A2" w:rsidP="006C4CD1">
            <w:pPr>
              <w:spacing w:line="276" w:lineRule="auto"/>
              <w:jc w:val="center"/>
              <w:rPr>
                <w:color w:val="000000"/>
                <w:sz w:val="16"/>
                <w:szCs w:val="16"/>
              </w:rPr>
            </w:pPr>
            <w:r w:rsidRPr="008B7D0B">
              <w:rPr>
                <w:color w:val="000000"/>
                <w:sz w:val="16"/>
                <w:szCs w:val="16"/>
              </w:rPr>
              <w:t>0</w:t>
            </w:r>
            <w:r w:rsidR="00B9656F" w:rsidRPr="008B7D0B">
              <w:rPr>
                <w:color w:val="000000"/>
                <w:sz w:val="16"/>
                <w:szCs w:val="16"/>
              </w:rPr>
              <w:t xml:space="preserve"> %</w:t>
            </w:r>
          </w:p>
        </w:tc>
        <w:tc>
          <w:tcPr>
            <w:tcW w:w="553" w:type="pct"/>
            <w:vMerge/>
            <w:tcBorders>
              <w:top w:val="single" w:sz="8" w:space="0" w:color="5B9BD5"/>
              <w:left w:val="single" w:sz="8" w:space="0" w:color="9CC2E5"/>
              <w:bottom w:val="single" w:sz="8" w:space="0" w:color="9CC2E5"/>
              <w:right w:val="single" w:sz="8" w:space="0" w:color="9CC2E5"/>
            </w:tcBorders>
            <w:vAlign w:val="center"/>
            <w:hideMark/>
          </w:tcPr>
          <w:p w14:paraId="15B7C76E"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466A8E84" w14:textId="77777777" w:rsidR="008565A2" w:rsidRPr="008B7D0B" w:rsidRDefault="008565A2" w:rsidP="006C4CD1">
            <w:pPr>
              <w:spacing w:line="276" w:lineRule="auto"/>
              <w:rPr>
                <w:color w:val="000000"/>
                <w:sz w:val="16"/>
                <w:szCs w:val="16"/>
              </w:rPr>
            </w:pPr>
          </w:p>
        </w:tc>
      </w:tr>
      <w:tr w:rsidR="008565A2" w:rsidRPr="008B7D0B" w14:paraId="0AE692B6"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371A3983"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041D1622"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AE6D67D"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34BF65D5"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2DB26FED"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317C9EE1" w14:textId="63512A01"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14E7F808" w14:textId="30789AA5"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tcBorders>
              <w:top w:val="single" w:sz="8" w:space="0" w:color="5B9BD5"/>
              <w:left w:val="single" w:sz="8" w:space="0" w:color="9CC2E5"/>
              <w:bottom w:val="single" w:sz="8" w:space="0" w:color="9CC2E5"/>
              <w:right w:val="single" w:sz="8" w:space="0" w:color="9CC2E5"/>
            </w:tcBorders>
            <w:vAlign w:val="center"/>
            <w:hideMark/>
          </w:tcPr>
          <w:p w14:paraId="2222F9AA"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32D0AF6C" w14:textId="77777777" w:rsidR="008565A2" w:rsidRPr="008B7D0B" w:rsidRDefault="008565A2" w:rsidP="006C4CD1">
            <w:pPr>
              <w:spacing w:line="276" w:lineRule="auto"/>
              <w:rPr>
                <w:color w:val="000000"/>
                <w:sz w:val="16"/>
                <w:szCs w:val="16"/>
              </w:rPr>
            </w:pPr>
          </w:p>
        </w:tc>
      </w:tr>
      <w:tr w:rsidR="008565A2" w:rsidRPr="008B7D0B" w14:paraId="5794E1DC"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4A9706BD"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1EEA6A76" w14:textId="77777777" w:rsidR="008565A2" w:rsidRPr="008B7D0B" w:rsidRDefault="008565A2" w:rsidP="006C4CD1">
            <w:pPr>
              <w:spacing w:line="276" w:lineRule="auto"/>
              <w:rPr>
                <w:color w:val="000000"/>
                <w:sz w:val="16"/>
                <w:szCs w:val="16"/>
              </w:rPr>
            </w:pP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2202F6A1" w14:textId="77777777" w:rsidR="008565A2" w:rsidRPr="008B7D0B" w:rsidRDefault="008565A2" w:rsidP="006C4CD1">
            <w:pPr>
              <w:spacing w:line="276" w:lineRule="auto"/>
              <w:jc w:val="center"/>
              <w:rPr>
                <w:color w:val="000000"/>
                <w:sz w:val="16"/>
                <w:szCs w:val="16"/>
              </w:rPr>
            </w:pPr>
            <w:bookmarkStart w:id="97" w:name="RANGE!C8"/>
            <w:r w:rsidRPr="008B7D0B">
              <w:rPr>
                <w:color w:val="000000"/>
                <w:sz w:val="16"/>
                <w:szCs w:val="16"/>
              </w:rPr>
              <w:t>1.3</w:t>
            </w:r>
            <w:bookmarkEnd w:id="97"/>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66BC3615"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40" w:type="pct"/>
            <w:tcBorders>
              <w:top w:val="nil"/>
              <w:left w:val="nil"/>
              <w:bottom w:val="single" w:sz="8" w:space="0" w:color="9CC2E5"/>
              <w:right w:val="single" w:sz="8" w:space="0" w:color="9CC2E5"/>
            </w:tcBorders>
            <w:shd w:val="clear" w:color="auto" w:fill="auto"/>
            <w:vAlign w:val="center"/>
            <w:hideMark/>
          </w:tcPr>
          <w:p w14:paraId="5D73BB4A"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3BE4E2CB" w14:textId="3BC56006"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56DD6893" w14:textId="093CE462"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0701BFA6" w14:textId="02830435" w:rsidR="008565A2" w:rsidRPr="008B7D0B" w:rsidRDefault="008565A2" w:rsidP="006C4CD1">
            <w:pPr>
              <w:spacing w:line="276" w:lineRule="auto"/>
              <w:jc w:val="center"/>
              <w:rPr>
                <w:color w:val="000000"/>
                <w:sz w:val="16"/>
                <w:szCs w:val="16"/>
              </w:rPr>
            </w:pPr>
            <w:r w:rsidRPr="008B7D0B">
              <w:rPr>
                <w:color w:val="000000"/>
                <w:sz w:val="16"/>
                <w:szCs w:val="16"/>
              </w:rPr>
              <w:t>90,25</w:t>
            </w:r>
            <w:r w:rsidR="00B9656F" w:rsidRPr="008B7D0B">
              <w:rPr>
                <w:color w:val="000000"/>
                <w:sz w:val="16"/>
                <w:szCs w:val="16"/>
              </w:rPr>
              <w:t xml:space="preserve"> %</w:t>
            </w:r>
          </w:p>
        </w:tc>
        <w:tc>
          <w:tcPr>
            <w:tcW w:w="549" w:type="pct"/>
            <w:vMerge/>
            <w:tcBorders>
              <w:top w:val="nil"/>
              <w:left w:val="single" w:sz="8" w:space="0" w:color="9CC2E5"/>
              <w:bottom w:val="single" w:sz="8" w:space="0" w:color="9CC2E5"/>
              <w:right w:val="single" w:sz="8" w:space="0" w:color="9CC2E5"/>
            </w:tcBorders>
            <w:vAlign w:val="center"/>
            <w:hideMark/>
          </w:tcPr>
          <w:p w14:paraId="6921FA86" w14:textId="77777777" w:rsidR="008565A2" w:rsidRPr="008B7D0B" w:rsidRDefault="008565A2" w:rsidP="006C4CD1">
            <w:pPr>
              <w:spacing w:line="276" w:lineRule="auto"/>
              <w:rPr>
                <w:color w:val="000000"/>
                <w:sz w:val="16"/>
                <w:szCs w:val="16"/>
              </w:rPr>
            </w:pPr>
          </w:p>
        </w:tc>
      </w:tr>
      <w:tr w:rsidR="008565A2" w:rsidRPr="008B7D0B" w14:paraId="019E3820"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05A9A671"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5862F7A5"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7C3506D"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4AF15D7C"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289C2980"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09F0E9F9" w14:textId="1E01A318" w:rsidR="008565A2" w:rsidRPr="008B7D0B" w:rsidRDefault="008565A2" w:rsidP="006C4CD1">
            <w:pPr>
              <w:spacing w:line="276" w:lineRule="auto"/>
              <w:jc w:val="center"/>
              <w:rPr>
                <w:color w:val="000000"/>
                <w:sz w:val="18"/>
                <w:szCs w:val="18"/>
              </w:rPr>
            </w:pPr>
            <w:r w:rsidRPr="008B7D0B">
              <w:rPr>
                <w:color w:val="000000"/>
                <w:sz w:val="18"/>
                <w:szCs w:val="18"/>
              </w:rPr>
              <w:t>51,25</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7A4C9A18" w14:textId="58C32A50" w:rsidR="008565A2" w:rsidRPr="008B7D0B" w:rsidRDefault="008565A2" w:rsidP="006C4CD1">
            <w:pPr>
              <w:spacing w:line="276" w:lineRule="auto"/>
              <w:jc w:val="center"/>
              <w:rPr>
                <w:color w:val="000000"/>
                <w:sz w:val="16"/>
                <w:szCs w:val="16"/>
              </w:rPr>
            </w:pPr>
            <w:r w:rsidRPr="008B7D0B">
              <w:rPr>
                <w:color w:val="000000"/>
                <w:sz w:val="16"/>
                <w:szCs w:val="16"/>
              </w:rPr>
              <w:t>10,25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67C0841A"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5F98BD2C" w14:textId="77777777" w:rsidR="008565A2" w:rsidRPr="008B7D0B" w:rsidRDefault="008565A2" w:rsidP="006C4CD1">
            <w:pPr>
              <w:spacing w:line="276" w:lineRule="auto"/>
              <w:rPr>
                <w:color w:val="000000"/>
                <w:sz w:val="16"/>
                <w:szCs w:val="16"/>
              </w:rPr>
            </w:pPr>
          </w:p>
        </w:tc>
      </w:tr>
      <w:tr w:rsidR="008565A2" w:rsidRPr="008B7D0B" w14:paraId="3B18158E"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2DDBCFC2"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64BE1ECA"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CB02481"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3C75476C"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7A41DCE9"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4BC4DF50" w14:textId="3FDA8C30"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5AB7E5E4" w14:textId="408D7159"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5BFB2FE5"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4E695CC0" w14:textId="77777777" w:rsidR="008565A2" w:rsidRPr="008B7D0B" w:rsidRDefault="008565A2" w:rsidP="006C4CD1">
            <w:pPr>
              <w:spacing w:line="276" w:lineRule="auto"/>
              <w:rPr>
                <w:color w:val="000000"/>
                <w:sz w:val="16"/>
                <w:szCs w:val="16"/>
              </w:rPr>
            </w:pPr>
          </w:p>
        </w:tc>
      </w:tr>
      <w:tr w:rsidR="008565A2" w:rsidRPr="008B7D0B" w14:paraId="1CD59E97"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25FFC054"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5F8224E4"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1ECE1885"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638F6A0D"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0FE4565C"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45D1AE89" w14:textId="3E40D751"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18219091" w14:textId="402EDE4C"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5AB3D980"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40ABE0A3" w14:textId="77777777" w:rsidR="008565A2" w:rsidRPr="008B7D0B" w:rsidRDefault="008565A2" w:rsidP="006C4CD1">
            <w:pPr>
              <w:spacing w:line="276" w:lineRule="auto"/>
              <w:rPr>
                <w:color w:val="000000"/>
                <w:sz w:val="16"/>
                <w:szCs w:val="16"/>
              </w:rPr>
            </w:pPr>
          </w:p>
        </w:tc>
      </w:tr>
      <w:tr w:rsidR="008565A2" w:rsidRPr="008B7D0B" w14:paraId="5D91900A"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4A31C45F"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72474F38"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34B707F6"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6CB94281"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1A393C69"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20CF510D" w14:textId="58911C03"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4C652F72" w14:textId="2AB29B36"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60DA0C71"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281C37B3" w14:textId="77777777" w:rsidR="008565A2" w:rsidRPr="008B7D0B" w:rsidRDefault="008565A2" w:rsidP="006C4CD1">
            <w:pPr>
              <w:spacing w:line="276" w:lineRule="auto"/>
              <w:rPr>
                <w:color w:val="000000"/>
                <w:sz w:val="16"/>
                <w:szCs w:val="16"/>
              </w:rPr>
            </w:pPr>
          </w:p>
        </w:tc>
      </w:tr>
      <w:tr w:rsidR="008565A2" w:rsidRPr="008B7D0B" w14:paraId="2F0C9F24"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344FAA72"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6F4AB6F2" w14:textId="77777777" w:rsidR="008565A2" w:rsidRPr="008B7D0B" w:rsidRDefault="008565A2" w:rsidP="006C4CD1">
            <w:pPr>
              <w:spacing w:line="276" w:lineRule="auto"/>
              <w:rPr>
                <w:color w:val="000000"/>
                <w:sz w:val="16"/>
                <w:szCs w:val="16"/>
              </w:rPr>
            </w:pPr>
          </w:p>
        </w:tc>
        <w:tc>
          <w:tcPr>
            <w:tcW w:w="498" w:type="pct"/>
            <w:tcBorders>
              <w:top w:val="nil"/>
              <w:left w:val="nil"/>
              <w:bottom w:val="single" w:sz="8" w:space="0" w:color="9CC2E5"/>
              <w:right w:val="single" w:sz="8" w:space="0" w:color="9CC2E5"/>
            </w:tcBorders>
            <w:shd w:val="clear" w:color="auto" w:fill="auto"/>
            <w:vAlign w:val="center"/>
            <w:hideMark/>
          </w:tcPr>
          <w:p w14:paraId="20595275" w14:textId="77777777" w:rsidR="008565A2" w:rsidRPr="008B7D0B" w:rsidRDefault="008565A2" w:rsidP="006C4CD1">
            <w:pPr>
              <w:spacing w:line="276" w:lineRule="auto"/>
              <w:jc w:val="center"/>
              <w:rPr>
                <w:color w:val="000000"/>
                <w:sz w:val="16"/>
                <w:szCs w:val="16"/>
              </w:rPr>
            </w:pPr>
            <w:r w:rsidRPr="008B7D0B">
              <w:rPr>
                <w:color w:val="000000"/>
                <w:sz w:val="16"/>
                <w:szCs w:val="16"/>
              </w:rPr>
              <w:t>1.4</w:t>
            </w:r>
          </w:p>
        </w:tc>
        <w:tc>
          <w:tcPr>
            <w:tcW w:w="625" w:type="pct"/>
            <w:tcBorders>
              <w:top w:val="nil"/>
              <w:left w:val="nil"/>
              <w:bottom w:val="single" w:sz="8" w:space="0" w:color="9CC2E5"/>
              <w:right w:val="single" w:sz="8" w:space="0" w:color="9CC2E5"/>
            </w:tcBorders>
            <w:shd w:val="clear" w:color="auto" w:fill="auto"/>
            <w:vAlign w:val="center"/>
            <w:hideMark/>
          </w:tcPr>
          <w:p w14:paraId="1DBD259A" w14:textId="77777777" w:rsidR="008565A2" w:rsidRPr="008B7D0B" w:rsidRDefault="008565A2" w:rsidP="006C4CD1">
            <w:pPr>
              <w:spacing w:line="276" w:lineRule="auto"/>
              <w:jc w:val="center"/>
              <w:rPr>
                <w:color w:val="000000"/>
                <w:sz w:val="16"/>
                <w:szCs w:val="16"/>
              </w:rPr>
            </w:pPr>
            <w:r w:rsidRPr="008B7D0B">
              <w:rPr>
                <w:color w:val="000000"/>
                <w:sz w:val="16"/>
                <w:szCs w:val="16"/>
              </w:rPr>
              <w:t>15</w:t>
            </w:r>
          </w:p>
        </w:tc>
        <w:tc>
          <w:tcPr>
            <w:tcW w:w="540" w:type="pct"/>
            <w:tcBorders>
              <w:top w:val="nil"/>
              <w:left w:val="nil"/>
              <w:bottom w:val="single" w:sz="8" w:space="0" w:color="9CC2E5"/>
              <w:right w:val="single" w:sz="8" w:space="0" w:color="9CC2E5"/>
            </w:tcBorders>
            <w:shd w:val="clear" w:color="auto" w:fill="auto"/>
            <w:vAlign w:val="center"/>
            <w:hideMark/>
          </w:tcPr>
          <w:p w14:paraId="7C584947" w14:textId="77777777" w:rsidR="008565A2" w:rsidRPr="008B7D0B" w:rsidRDefault="008565A2" w:rsidP="006C4CD1">
            <w:pPr>
              <w:spacing w:line="276" w:lineRule="auto"/>
              <w:jc w:val="center"/>
              <w:rPr>
                <w:color w:val="000000"/>
                <w:sz w:val="16"/>
                <w:szCs w:val="16"/>
              </w:rPr>
            </w:pPr>
            <w:r w:rsidRPr="008B7D0B">
              <w:rPr>
                <w:color w:val="000000"/>
                <w:sz w:val="16"/>
                <w:szCs w:val="16"/>
              </w:rPr>
              <w:t>100</w:t>
            </w:r>
          </w:p>
        </w:tc>
        <w:tc>
          <w:tcPr>
            <w:tcW w:w="553" w:type="pct"/>
            <w:tcBorders>
              <w:top w:val="nil"/>
              <w:left w:val="nil"/>
              <w:bottom w:val="single" w:sz="8" w:space="0" w:color="9CC2E5"/>
              <w:right w:val="single" w:sz="8" w:space="0" w:color="9CC2E5"/>
            </w:tcBorders>
            <w:shd w:val="clear" w:color="auto" w:fill="auto"/>
            <w:vAlign w:val="center"/>
            <w:hideMark/>
          </w:tcPr>
          <w:p w14:paraId="62001BCE" w14:textId="51EC73E8"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3937A725" w14:textId="148F612A" w:rsidR="008565A2" w:rsidRPr="008B7D0B" w:rsidRDefault="008565A2" w:rsidP="006C4CD1">
            <w:pPr>
              <w:spacing w:line="276" w:lineRule="auto"/>
              <w:jc w:val="center"/>
              <w:rPr>
                <w:color w:val="000000"/>
                <w:sz w:val="16"/>
                <w:szCs w:val="16"/>
              </w:rPr>
            </w:pPr>
            <w:r w:rsidRPr="008B7D0B">
              <w:rPr>
                <w:color w:val="000000"/>
                <w:sz w:val="16"/>
                <w:szCs w:val="16"/>
              </w:rPr>
              <w:t>100</w:t>
            </w:r>
            <w:r w:rsidR="00B9656F" w:rsidRPr="008B7D0B">
              <w:rPr>
                <w:color w:val="000000"/>
                <w:sz w:val="16"/>
                <w:szCs w:val="16"/>
              </w:rPr>
              <w:t xml:space="preserve"> %</w:t>
            </w:r>
          </w:p>
        </w:tc>
        <w:tc>
          <w:tcPr>
            <w:tcW w:w="553" w:type="pct"/>
            <w:tcBorders>
              <w:top w:val="nil"/>
              <w:left w:val="nil"/>
              <w:bottom w:val="single" w:sz="8" w:space="0" w:color="9CC2E5"/>
              <w:right w:val="single" w:sz="8" w:space="0" w:color="9CC2E5"/>
            </w:tcBorders>
            <w:shd w:val="clear" w:color="auto" w:fill="auto"/>
            <w:noWrap/>
            <w:vAlign w:val="center"/>
            <w:hideMark/>
          </w:tcPr>
          <w:p w14:paraId="27141334" w14:textId="2F73DF63" w:rsidR="008565A2" w:rsidRPr="008B7D0B" w:rsidRDefault="008565A2" w:rsidP="006C4CD1">
            <w:pPr>
              <w:spacing w:line="276" w:lineRule="auto"/>
              <w:jc w:val="center"/>
              <w:rPr>
                <w:color w:val="000000"/>
                <w:sz w:val="16"/>
                <w:szCs w:val="16"/>
              </w:rPr>
            </w:pPr>
            <w:r w:rsidRPr="008B7D0B">
              <w:rPr>
                <w:color w:val="000000"/>
                <w:sz w:val="16"/>
                <w:szCs w:val="16"/>
              </w:rPr>
              <w:t>100</w:t>
            </w:r>
            <w:r w:rsidR="00B9656F" w:rsidRPr="008B7D0B">
              <w:rPr>
                <w:color w:val="000000"/>
                <w:sz w:val="16"/>
                <w:szCs w:val="16"/>
              </w:rPr>
              <w:t xml:space="preserve"> %</w:t>
            </w:r>
          </w:p>
        </w:tc>
        <w:tc>
          <w:tcPr>
            <w:tcW w:w="549" w:type="pct"/>
            <w:vMerge/>
            <w:tcBorders>
              <w:top w:val="nil"/>
              <w:left w:val="single" w:sz="8" w:space="0" w:color="9CC2E5"/>
              <w:bottom w:val="single" w:sz="8" w:space="0" w:color="9CC2E5"/>
              <w:right w:val="single" w:sz="8" w:space="0" w:color="9CC2E5"/>
            </w:tcBorders>
            <w:vAlign w:val="center"/>
            <w:hideMark/>
          </w:tcPr>
          <w:p w14:paraId="483186C9" w14:textId="77777777" w:rsidR="008565A2" w:rsidRPr="008B7D0B" w:rsidRDefault="008565A2" w:rsidP="006C4CD1">
            <w:pPr>
              <w:spacing w:line="276" w:lineRule="auto"/>
              <w:rPr>
                <w:color w:val="000000"/>
                <w:sz w:val="16"/>
                <w:szCs w:val="16"/>
              </w:rPr>
            </w:pPr>
          </w:p>
        </w:tc>
      </w:tr>
      <w:tr w:rsidR="008565A2" w:rsidRPr="008B7D0B" w14:paraId="3C2DBF70"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124204EB"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09C360E0" w14:textId="77777777" w:rsidR="008565A2" w:rsidRPr="008B7D0B" w:rsidRDefault="008565A2" w:rsidP="006C4CD1">
            <w:pPr>
              <w:spacing w:line="276" w:lineRule="auto"/>
              <w:rPr>
                <w:color w:val="000000"/>
                <w:sz w:val="16"/>
                <w:szCs w:val="16"/>
              </w:rPr>
            </w:pP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27681904" w14:textId="77777777" w:rsidR="008565A2" w:rsidRPr="008B7D0B" w:rsidRDefault="008565A2" w:rsidP="006C4CD1">
            <w:pPr>
              <w:spacing w:line="276" w:lineRule="auto"/>
              <w:jc w:val="center"/>
              <w:rPr>
                <w:color w:val="000000"/>
                <w:sz w:val="16"/>
                <w:szCs w:val="16"/>
              </w:rPr>
            </w:pPr>
            <w:r w:rsidRPr="008B7D0B">
              <w:rPr>
                <w:color w:val="000000"/>
                <w:sz w:val="16"/>
                <w:szCs w:val="16"/>
              </w:rPr>
              <w:t>1.5</w:t>
            </w:r>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5F94654D" w14:textId="77777777" w:rsidR="008565A2" w:rsidRPr="008B7D0B" w:rsidRDefault="008565A2" w:rsidP="006C4CD1">
            <w:pPr>
              <w:spacing w:line="276" w:lineRule="auto"/>
              <w:jc w:val="center"/>
              <w:rPr>
                <w:color w:val="000000"/>
                <w:sz w:val="16"/>
                <w:szCs w:val="16"/>
              </w:rPr>
            </w:pPr>
            <w:r w:rsidRPr="008B7D0B">
              <w:rPr>
                <w:color w:val="000000"/>
                <w:sz w:val="16"/>
                <w:szCs w:val="16"/>
              </w:rPr>
              <w:t>10</w:t>
            </w:r>
          </w:p>
        </w:tc>
        <w:tc>
          <w:tcPr>
            <w:tcW w:w="540" w:type="pct"/>
            <w:tcBorders>
              <w:top w:val="nil"/>
              <w:left w:val="nil"/>
              <w:bottom w:val="single" w:sz="8" w:space="0" w:color="9CC2E5"/>
              <w:right w:val="single" w:sz="8" w:space="0" w:color="9CC2E5"/>
            </w:tcBorders>
            <w:shd w:val="clear" w:color="auto" w:fill="auto"/>
            <w:vAlign w:val="center"/>
            <w:hideMark/>
          </w:tcPr>
          <w:p w14:paraId="5AFF1350" w14:textId="77777777" w:rsidR="008565A2" w:rsidRPr="008B7D0B" w:rsidRDefault="008565A2" w:rsidP="006C4CD1">
            <w:pPr>
              <w:spacing w:line="276" w:lineRule="auto"/>
              <w:jc w:val="center"/>
              <w:rPr>
                <w:color w:val="000000"/>
                <w:sz w:val="16"/>
                <w:szCs w:val="16"/>
              </w:rPr>
            </w:pPr>
            <w:r w:rsidRPr="008B7D0B">
              <w:rPr>
                <w:color w:val="000000"/>
                <w:sz w:val="16"/>
                <w:szCs w:val="16"/>
              </w:rPr>
              <w:t>30</w:t>
            </w:r>
          </w:p>
        </w:tc>
        <w:tc>
          <w:tcPr>
            <w:tcW w:w="553" w:type="pct"/>
            <w:tcBorders>
              <w:top w:val="nil"/>
              <w:left w:val="nil"/>
              <w:bottom w:val="single" w:sz="8" w:space="0" w:color="9CC2E5"/>
              <w:right w:val="single" w:sz="8" w:space="0" w:color="9CC2E5"/>
            </w:tcBorders>
            <w:shd w:val="clear" w:color="auto" w:fill="auto"/>
            <w:vAlign w:val="center"/>
            <w:hideMark/>
          </w:tcPr>
          <w:p w14:paraId="0694C3D3" w14:textId="77277CCB"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14292E60" w14:textId="1FBCFAF0" w:rsidR="008565A2" w:rsidRPr="008B7D0B" w:rsidRDefault="008565A2" w:rsidP="006C4CD1">
            <w:pPr>
              <w:spacing w:line="276" w:lineRule="auto"/>
              <w:jc w:val="center"/>
              <w:rPr>
                <w:color w:val="000000"/>
                <w:sz w:val="16"/>
                <w:szCs w:val="16"/>
              </w:rPr>
            </w:pPr>
            <w:r w:rsidRPr="008B7D0B">
              <w:rPr>
                <w:color w:val="000000"/>
                <w:sz w:val="16"/>
                <w:szCs w:val="16"/>
              </w:rPr>
              <w:t>30</w:t>
            </w:r>
            <w:r w:rsidR="00B9656F" w:rsidRPr="008B7D0B">
              <w:rPr>
                <w:color w:val="000000"/>
                <w:sz w:val="16"/>
                <w:szCs w:val="16"/>
              </w:rPr>
              <w:t xml:space="preserve"> %</w:t>
            </w:r>
          </w:p>
        </w:tc>
        <w:tc>
          <w:tcPr>
            <w:tcW w:w="553"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0AE4DF9C" w14:textId="3D10EEAF" w:rsidR="008565A2" w:rsidRPr="008B7D0B" w:rsidRDefault="008565A2" w:rsidP="006C4CD1">
            <w:pPr>
              <w:spacing w:line="276" w:lineRule="auto"/>
              <w:jc w:val="center"/>
              <w:rPr>
                <w:color w:val="000000"/>
                <w:sz w:val="16"/>
                <w:szCs w:val="16"/>
              </w:rPr>
            </w:pPr>
            <w:r w:rsidRPr="008B7D0B">
              <w:rPr>
                <w:color w:val="000000"/>
                <w:sz w:val="16"/>
                <w:szCs w:val="16"/>
              </w:rPr>
              <w:t>98</w:t>
            </w:r>
            <w:r w:rsidR="00B9656F" w:rsidRPr="008B7D0B">
              <w:rPr>
                <w:color w:val="000000"/>
                <w:sz w:val="16"/>
                <w:szCs w:val="16"/>
              </w:rPr>
              <w:t xml:space="preserve"> %</w:t>
            </w:r>
          </w:p>
        </w:tc>
        <w:tc>
          <w:tcPr>
            <w:tcW w:w="549" w:type="pct"/>
            <w:vMerge/>
            <w:tcBorders>
              <w:top w:val="nil"/>
              <w:left w:val="single" w:sz="8" w:space="0" w:color="9CC2E5"/>
              <w:bottom w:val="single" w:sz="8" w:space="0" w:color="9CC2E5"/>
              <w:right w:val="single" w:sz="8" w:space="0" w:color="9CC2E5"/>
            </w:tcBorders>
            <w:vAlign w:val="center"/>
            <w:hideMark/>
          </w:tcPr>
          <w:p w14:paraId="09632922" w14:textId="77777777" w:rsidR="008565A2" w:rsidRPr="008B7D0B" w:rsidRDefault="008565A2" w:rsidP="006C4CD1">
            <w:pPr>
              <w:spacing w:line="276" w:lineRule="auto"/>
              <w:rPr>
                <w:color w:val="000000"/>
                <w:sz w:val="16"/>
                <w:szCs w:val="16"/>
              </w:rPr>
            </w:pPr>
          </w:p>
        </w:tc>
      </w:tr>
      <w:tr w:rsidR="008565A2" w:rsidRPr="008B7D0B" w14:paraId="5036D9FD"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42160D78"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630F9001"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7146747"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14CB04BC"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4B815007" w14:textId="77777777" w:rsidR="008565A2" w:rsidRPr="008B7D0B" w:rsidRDefault="008565A2" w:rsidP="006C4CD1">
            <w:pPr>
              <w:spacing w:line="276" w:lineRule="auto"/>
              <w:jc w:val="center"/>
              <w:rPr>
                <w:color w:val="000000"/>
                <w:sz w:val="16"/>
                <w:szCs w:val="16"/>
              </w:rPr>
            </w:pPr>
            <w:r w:rsidRPr="008B7D0B">
              <w:rPr>
                <w:color w:val="000000"/>
                <w:sz w:val="16"/>
                <w:szCs w:val="16"/>
              </w:rPr>
              <w:t>30</w:t>
            </w:r>
          </w:p>
        </w:tc>
        <w:tc>
          <w:tcPr>
            <w:tcW w:w="553" w:type="pct"/>
            <w:tcBorders>
              <w:top w:val="nil"/>
              <w:left w:val="nil"/>
              <w:bottom w:val="single" w:sz="8" w:space="0" w:color="9CC2E5"/>
              <w:right w:val="single" w:sz="8" w:space="0" w:color="9CC2E5"/>
            </w:tcBorders>
            <w:shd w:val="clear" w:color="auto" w:fill="auto"/>
            <w:vAlign w:val="center"/>
            <w:hideMark/>
          </w:tcPr>
          <w:p w14:paraId="3AE7EB12" w14:textId="40EB7F11"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6E31D2CD" w14:textId="2E667060" w:rsidR="008565A2" w:rsidRPr="008B7D0B" w:rsidRDefault="008565A2" w:rsidP="006C4CD1">
            <w:pPr>
              <w:spacing w:line="276" w:lineRule="auto"/>
              <w:jc w:val="center"/>
              <w:rPr>
                <w:color w:val="000000"/>
                <w:sz w:val="16"/>
                <w:szCs w:val="16"/>
              </w:rPr>
            </w:pPr>
            <w:r w:rsidRPr="008B7D0B">
              <w:rPr>
                <w:color w:val="000000"/>
                <w:sz w:val="16"/>
                <w:szCs w:val="16"/>
              </w:rPr>
              <w:t>30</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0870E455"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6DF44CE5" w14:textId="77777777" w:rsidR="008565A2" w:rsidRPr="008B7D0B" w:rsidRDefault="008565A2" w:rsidP="006C4CD1">
            <w:pPr>
              <w:spacing w:line="276" w:lineRule="auto"/>
              <w:rPr>
                <w:color w:val="000000"/>
                <w:sz w:val="16"/>
                <w:szCs w:val="16"/>
              </w:rPr>
            </w:pPr>
          </w:p>
        </w:tc>
      </w:tr>
      <w:tr w:rsidR="008565A2" w:rsidRPr="008B7D0B" w14:paraId="52CCE590"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63558EDB"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6456607E"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0C0A20E"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5915DC95"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36BC36BE"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6D8CDF1A" w14:textId="25768AD1"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5057DE9B" w14:textId="1B781829"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5603CB61"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6A9E37BB" w14:textId="77777777" w:rsidR="008565A2" w:rsidRPr="008B7D0B" w:rsidRDefault="008565A2" w:rsidP="006C4CD1">
            <w:pPr>
              <w:spacing w:line="276" w:lineRule="auto"/>
              <w:rPr>
                <w:color w:val="000000"/>
                <w:sz w:val="16"/>
                <w:szCs w:val="16"/>
              </w:rPr>
            </w:pPr>
          </w:p>
        </w:tc>
      </w:tr>
      <w:tr w:rsidR="008565A2" w:rsidRPr="008B7D0B" w14:paraId="0B2B4BD8" w14:textId="77777777" w:rsidTr="00F730D4">
        <w:trPr>
          <w:trHeight w:val="40"/>
        </w:trPr>
        <w:tc>
          <w:tcPr>
            <w:tcW w:w="574" w:type="pct"/>
            <w:vMerge/>
            <w:tcBorders>
              <w:top w:val="nil"/>
              <w:left w:val="single" w:sz="8" w:space="0" w:color="9CC2E5"/>
              <w:bottom w:val="single" w:sz="8" w:space="0" w:color="9CC2E5"/>
              <w:right w:val="single" w:sz="8" w:space="0" w:color="9CC2E5"/>
            </w:tcBorders>
            <w:vAlign w:val="center"/>
            <w:hideMark/>
          </w:tcPr>
          <w:p w14:paraId="198F9CFB"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35861097"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73374EAA"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2BD1B97C"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27C588EA" w14:textId="77777777" w:rsidR="008565A2" w:rsidRPr="008B7D0B" w:rsidRDefault="008565A2" w:rsidP="006C4CD1">
            <w:pPr>
              <w:spacing w:line="276" w:lineRule="auto"/>
              <w:jc w:val="center"/>
              <w:rPr>
                <w:color w:val="000000"/>
                <w:sz w:val="16"/>
                <w:szCs w:val="16"/>
              </w:rPr>
            </w:pPr>
            <w:r w:rsidRPr="008B7D0B">
              <w:rPr>
                <w:color w:val="000000"/>
                <w:sz w:val="16"/>
                <w:szCs w:val="16"/>
              </w:rPr>
              <w:t>20</w:t>
            </w:r>
          </w:p>
        </w:tc>
        <w:tc>
          <w:tcPr>
            <w:tcW w:w="553" w:type="pct"/>
            <w:tcBorders>
              <w:top w:val="nil"/>
              <w:left w:val="nil"/>
              <w:bottom w:val="single" w:sz="8" w:space="0" w:color="9CC2E5"/>
              <w:right w:val="single" w:sz="8" w:space="0" w:color="9CC2E5"/>
            </w:tcBorders>
            <w:shd w:val="clear" w:color="auto" w:fill="auto"/>
            <w:vAlign w:val="center"/>
            <w:hideMark/>
          </w:tcPr>
          <w:p w14:paraId="60223BB1" w14:textId="4FB82D05" w:rsidR="008565A2" w:rsidRPr="008B7D0B" w:rsidRDefault="008565A2" w:rsidP="006C4CD1">
            <w:pPr>
              <w:spacing w:line="276" w:lineRule="auto"/>
              <w:jc w:val="center"/>
              <w:rPr>
                <w:color w:val="000000"/>
                <w:sz w:val="18"/>
                <w:szCs w:val="18"/>
              </w:rPr>
            </w:pPr>
            <w:r w:rsidRPr="008B7D0B">
              <w:rPr>
                <w:color w:val="000000"/>
                <w:sz w:val="18"/>
                <w:szCs w:val="18"/>
              </w:rPr>
              <w:t>90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1C58E878" w14:textId="5F822422" w:rsidR="008565A2" w:rsidRPr="008B7D0B" w:rsidRDefault="008565A2" w:rsidP="006C4CD1">
            <w:pPr>
              <w:spacing w:line="276" w:lineRule="auto"/>
              <w:jc w:val="center"/>
              <w:rPr>
                <w:color w:val="000000"/>
                <w:sz w:val="16"/>
                <w:szCs w:val="16"/>
              </w:rPr>
            </w:pPr>
            <w:r w:rsidRPr="008B7D0B">
              <w:rPr>
                <w:color w:val="000000"/>
                <w:sz w:val="16"/>
                <w:szCs w:val="16"/>
              </w:rPr>
              <w:t>18</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19DAFE0A"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01509330" w14:textId="77777777" w:rsidR="008565A2" w:rsidRPr="008B7D0B" w:rsidRDefault="008565A2" w:rsidP="006C4CD1">
            <w:pPr>
              <w:spacing w:line="276" w:lineRule="auto"/>
              <w:rPr>
                <w:color w:val="000000"/>
                <w:sz w:val="16"/>
                <w:szCs w:val="16"/>
              </w:rPr>
            </w:pPr>
          </w:p>
        </w:tc>
      </w:tr>
      <w:tr w:rsidR="008565A2" w:rsidRPr="008B7D0B" w14:paraId="156F5CEE" w14:textId="77777777" w:rsidTr="008565A2">
        <w:trPr>
          <w:trHeight w:val="330"/>
        </w:trPr>
        <w:tc>
          <w:tcPr>
            <w:tcW w:w="574" w:type="pct"/>
            <w:vMerge/>
            <w:tcBorders>
              <w:top w:val="nil"/>
              <w:left w:val="single" w:sz="8" w:space="0" w:color="9CC2E5"/>
              <w:bottom w:val="single" w:sz="8" w:space="0" w:color="9CC2E5"/>
              <w:right w:val="single" w:sz="8" w:space="0" w:color="9CC2E5"/>
            </w:tcBorders>
            <w:vAlign w:val="center"/>
            <w:hideMark/>
          </w:tcPr>
          <w:p w14:paraId="170941D0"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592E8B36" w14:textId="77777777" w:rsidR="008565A2" w:rsidRPr="008B7D0B" w:rsidRDefault="008565A2" w:rsidP="006C4CD1">
            <w:pPr>
              <w:spacing w:line="276" w:lineRule="auto"/>
              <w:rPr>
                <w:color w:val="000000"/>
                <w:sz w:val="16"/>
                <w:szCs w:val="16"/>
              </w:rPr>
            </w:pP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699F731D" w14:textId="77777777" w:rsidR="008565A2" w:rsidRPr="008B7D0B" w:rsidRDefault="008565A2" w:rsidP="006C4CD1">
            <w:pPr>
              <w:spacing w:line="276" w:lineRule="auto"/>
              <w:jc w:val="center"/>
              <w:rPr>
                <w:color w:val="000000"/>
                <w:sz w:val="16"/>
                <w:szCs w:val="16"/>
              </w:rPr>
            </w:pPr>
            <w:bookmarkStart w:id="98" w:name="RANGE!C18"/>
            <w:r w:rsidRPr="008B7D0B">
              <w:rPr>
                <w:color w:val="000000"/>
                <w:sz w:val="16"/>
                <w:szCs w:val="16"/>
              </w:rPr>
              <w:t>1.6</w:t>
            </w:r>
            <w:bookmarkEnd w:id="98"/>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251015A0" w14:textId="77777777" w:rsidR="008565A2" w:rsidRPr="008B7D0B" w:rsidRDefault="008565A2" w:rsidP="006C4CD1">
            <w:pPr>
              <w:spacing w:line="276" w:lineRule="auto"/>
              <w:jc w:val="center"/>
              <w:rPr>
                <w:color w:val="000000"/>
                <w:sz w:val="16"/>
                <w:szCs w:val="16"/>
              </w:rPr>
            </w:pPr>
            <w:r w:rsidRPr="008B7D0B">
              <w:rPr>
                <w:color w:val="000000"/>
                <w:sz w:val="16"/>
                <w:szCs w:val="16"/>
              </w:rPr>
              <w:t>15</w:t>
            </w:r>
          </w:p>
        </w:tc>
        <w:tc>
          <w:tcPr>
            <w:tcW w:w="540" w:type="pct"/>
            <w:tcBorders>
              <w:top w:val="nil"/>
              <w:left w:val="nil"/>
              <w:bottom w:val="single" w:sz="8" w:space="0" w:color="9CC2E5"/>
              <w:right w:val="single" w:sz="8" w:space="0" w:color="9CC2E5"/>
            </w:tcBorders>
            <w:shd w:val="clear" w:color="auto" w:fill="auto"/>
            <w:vAlign w:val="center"/>
            <w:hideMark/>
          </w:tcPr>
          <w:p w14:paraId="751A58CA" w14:textId="77777777" w:rsidR="008565A2" w:rsidRPr="008B7D0B" w:rsidRDefault="008565A2" w:rsidP="006C4CD1">
            <w:pPr>
              <w:spacing w:line="276" w:lineRule="auto"/>
              <w:jc w:val="center"/>
              <w:rPr>
                <w:color w:val="000000"/>
                <w:sz w:val="16"/>
                <w:szCs w:val="16"/>
              </w:rPr>
            </w:pPr>
            <w:r w:rsidRPr="008B7D0B">
              <w:rPr>
                <w:color w:val="000000"/>
                <w:sz w:val="16"/>
                <w:szCs w:val="16"/>
              </w:rPr>
              <w:t>55</w:t>
            </w:r>
          </w:p>
        </w:tc>
        <w:tc>
          <w:tcPr>
            <w:tcW w:w="553" w:type="pct"/>
            <w:tcBorders>
              <w:top w:val="nil"/>
              <w:left w:val="nil"/>
              <w:bottom w:val="single" w:sz="8" w:space="0" w:color="9CC2E5"/>
              <w:right w:val="single" w:sz="8" w:space="0" w:color="9CC2E5"/>
            </w:tcBorders>
            <w:shd w:val="clear" w:color="auto" w:fill="auto"/>
            <w:vAlign w:val="center"/>
            <w:hideMark/>
          </w:tcPr>
          <w:p w14:paraId="0ECD2A08" w14:textId="67A40263"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6FD236EA" w14:textId="07DFDC22" w:rsidR="008565A2" w:rsidRPr="008B7D0B" w:rsidRDefault="008565A2" w:rsidP="006C4CD1">
            <w:pPr>
              <w:spacing w:line="276" w:lineRule="auto"/>
              <w:jc w:val="center"/>
              <w:rPr>
                <w:color w:val="000000"/>
                <w:sz w:val="16"/>
                <w:szCs w:val="16"/>
              </w:rPr>
            </w:pPr>
            <w:r w:rsidRPr="008B7D0B">
              <w:rPr>
                <w:color w:val="000000"/>
                <w:sz w:val="16"/>
                <w:szCs w:val="16"/>
              </w:rPr>
              <w:t>55</w:t>
            </w:r>
            <w:r w:rsidR="00B9656F" w:rsidRPr="008B7D0B">
              <w:rPr>
                <w:color w:val="000000"/>
                <w:sz w:val="16"/>
                <w:szCs w:val="16"/>
              </w:rPr>
              <w:t xml:space="preserve"> %</w:t>
            </w:r>
          </w:p>
        </w:tc>
        <w:tc>
          <w:tcPr>
            <w:tcW w:w="553"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6E91B02F" w14:textId="47ABC9FE" w:rsidR="008565A2" w:rsidRPr="008B7D0B" w:rsidRDefault="008565A2" w:rsidP="006C4CD1">
            <w:pPr>
              <w:spacing w:line="276" w:lineRule="auto"/>
              <w:jc w:val="center"/>
              <w:rPr>
                <w:color w:val="000000"/>
                <w:sz w:val="16"/>
                <w:szCs w:val="16"/>
              </w:rPr>
            </w:pPr>
            <w:r w:rsidRPr="008B7D0B">
              <w:rPr>
                <w:color w:val="000000"/>
                <w:sz w:val="16"/>
                <w:szCs w:val="16"/>
              </w:rPr>
              <w:t>77,5</w:t>
            </w:r>
            <w:r w:rsidR="00B9656F" w:rsidRPr="008B7D0B">
              <w:rPr>
                <w:color w:val="000000"/>
                <w:sz w:val="16"/>
                <w:szCs w:val="16"/>
              </w:rPr>
              <w:t xml:space="preserve"> %</w:t>
            </w:r>
          </w:p>
        </w:tc>
        <w:tc>
          <w:tcPr>
            <w:tcW w:w="549" w:type="pct"/>
            <w:vMerge/>
            <w:tcBorders>
              <w:top w:val="nil"/>
              <w:left w:val="single" w:sz="8" w:space="0" w:color="9CC2E5"/>
              <w:bottom w:val="single" w:sz="8" w:space="0" w:color="9CC2E5"/>
              <w:right w:val="single" w:sz="8" w:space="0" w:color="9CC2E5"/>
            </w:tcBorders>
            <w:vAlign w:val="center"/>
            <w:hideMark/>
          </w:tcPr>
          <w:p w14:paraId="6620DA9B" w14:textId="77777777" w:rsidR="008565A2" w:rsidRPr="008B7D0B" w:rsidRDefault="008565A2" w:rsidP="006C4CD1">
            <w:pPr>
              <w:spacing w:line="276" w:lineRule="auto"/>
              <w:rPr>
                <w:color w:val="000000"/>
                <w:sz w:val="16"/>
                <w:szCs w:val="16"/>
              </w:rPr>
            </w:pPr>
          </w:p>
        </w:tc>
      </w:tr>
      <w:tr w:rsidR="008565A2" w:rsidRPr="008B7D0B" w14:paraId="6F768136" w14:textId="77777777" w:rsidTr="008565A2">
        <w:trPr>
          <w:trHeight w:val="330"/>
        </w:trPr>
        <w:tc>
          <w:tcPr>
            <w:tcW w:w="574" w:type="pct"/>
            <w:vMerge/>
            <w:tcBorders>
              <w:top w:val="nil"/>
              <w:left w:val="single" w:sz="8" w:space="0" w:color="9CC2E5"/>
              <w:bottom w:val="single" w:sz="8" w:space="0" w:color="9CC2E5"/>
              <w:right w:val="single" w:sz="8" w:space="0" w:color="9CC2E5"/>
            </w:tcBorders>
            <w:vAlign w:val="center"/>
            <w:hideMark/>
          </w:tcPr>
          <w:p w14:paraId="6C4CCA29"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58F46D78"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3418880F"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2C287DC5"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286DABA2" w14:textId="77777777" w:rsidR="008565A2" w:rsidRPr="008B7D0B" w:rsidRDefault="008565A2" w:rsidP="006C4CD1">
            <w:pPr>
              <w:spacing w:line="276" w:lineRule="auto"/>
              <w:jc w:val="center"/>
              <w:rPr>
                <w:color w:val="000000"/>
                <w:sz w:val="16"/>
                <w:szCs w:val="16"/>
              </w:rPr>
            </w:pPr>
            <w:r w:rsidRPr="008B7D0B">
              <w:rPr>
                <w:color w:val="000000"/>
                <w:sz w:val="16"/>
                <w:szCs w:val="16"/>
              </w:rPr>
              <w:t>45</w:t>
            </w:r>
          </w:p>
        </w:tc>
        <w:tc>
          <w:tcPr>
            <w:tcW w:w="553" w:type="pct"/>
            <w:tcBorders>
              <w:top w:val="nil"/>
              <w:left w:val="nil"/>
              <w:bottom w:val="single" w:sz="8" w:space="0" w:color="9CC2E5"/>
              <w:right w:val="single" w:sz="8" w:space="0" w:color="9CC2E5"/>
            </w:tcBorders>
            <w:shd w:val="clear" w:color="auto" w:fill="auto"/>
            <w:vAlign w:val="center"/>
            <w:hideMark/>
          </w:tcPr>
          <w:p w14:paraId="125E411E" w14:textId="19FC8D8C" w:rsidR="008565A2" w:rsidRPr="008B7D0B" w:rsidRDefault="008565A2" w:rsidP="006C4CD1">
            <w:pPr>
              <w:spacing w:line="276" w:lineRule="auto"/>
              <w:jc w:val="center"/>
              <w:rPr>
                <w:color w:val="000000"/>
                <w:sz w:val="18"/>
                <w:szCs w:val="18"/>
              </w:rPr>
            </w:pPr>
            <w:r w:rsidRPr="008B7D0B">
              <w:rPr>
                <w:color w:val="000000"/>
                <w:sz w:val="18"/>
                <w:szCs w:val="18"/>
              </w:rPr>
              <w:t>50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44F4D884" w14:textId="2C205B42" w:rsidR="008565A2" w:rsidRPr="008B7D0B" w:rsidRDefault="008565A2" w:rsidP="006C4CD1">
            <w:pPr>
              <w:spacing w:line="276" w:lineRule="auto"/>
              <w:jc w:val="center"/>
              <w:rPr>
                <w:color w:val="000000"/>
                <w:sz w:val="16"/>
                <w:szCs w:val="16"/>
              </w:rPr>
            </w:pPr>
            <w:r w:rsidRPr="008B7D0B">
              <w:rPr>
                <w:color w:val="000000"/>
                <w:sz w:val="16"/>
                <w:szCs w:val="16"/>
              </w:rPr>
              <w:t>22,5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002317C6"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5D53B5E9" w14:textId="77777777" w:rsidR="008565A2" w:rsidRPr="008B7D0B" w:rsidRDefault="008565A2" w:rsidP="006C4CD1">
            <w:pPr>
              <w:spacing w:line="276" w:lineRule="auto"/>
              <w:rPr>
                <w:color w:val="000000"/>
                <w:sz w:val="16"/>
                <w:szCs w:val="16"/>
              </w:rPr>
            </w:pPr>
          </w:p>
        </w:tc>
      </w:tr>
      <w:tr w:rsidR="008565A2" w:rsidRPr="008B7D0B" w14:paraId="3D5C2E6C" w14:textId="77777777" w:rsidTr="008565A2">
        <w:trPr>
          <w:trHeight w:val="330"/>
        </w:trPr>
        <w:tc>
          <w:tcPr>
            <w:tcW w:w="574"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3047ED7A" w14:textId="77777777" w:rsidR="008565A2" w:rsidRPr="008B7D0B" w:rsidRDefault="008565A2" w:rsidP="006C4CD1">
            <w:pPr>
              <w:spacing w:line="276" w:lineRule="auto"/>
              <w:jc w:val="center"/>
              <w:rPr>
                <w:b/>
                <w:bCs/>
                <w:color w:val="000000"/>
                <w:sz w:val="16"/>
                <w:szCs w:val="16"/>
              </w:rPr>
            </w:pPr>
            <w:r w:rsidRPr="008B7D0B">
              <w:rPr>
                <w:b/>
                <w:bCs/>
                <w:color w:val="000000"/>
                <w:sz w:val="16"/>
                <w:szCs w:val="16"/>
              </w:rPr>
              <w:t>2</w:t>
            </w:r>
          </w:p>
        </w:tc>
        <w:tc>
          <w:tcPr>
            <w:tcW w:w="54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526E3AB5" w14:textId="77777777" w:rsidR="008565A2" w:rsidRPr="008B7D0B" w:rsidRDefault="008565A2" w:rsidP="006C4CD1">
            <w:pPr>
              <w:spacing w:line="276" w:lineRule="auto"/>
              <w:jc w:val="center"/>
              <w:rPr>
                <w:color w:val="000000"/>
                <w:sz w:val="16"/>
                <w:szCs w:val="16"/>
              </w:rPr>
            </w:pPr>
            <w:r w:rsidRPr="008B7D0B">
              <w:rPr>
                <w:color w:val="000000"/>
                <w:sz w:val="16"/>
                <w:szCs w:val="16"/>
              </w:rPr>
              <w:t>30</w:t>
            </w: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69CF2657" w14:textId="77777777" w:rsidR="008565A2" w:rsidRPr="008B7D0B" w:rsidRDefault="008565A2" w:rsidP="006C4CD1">
            <w:pPr>
              <w:spacing w:line="276" w:lineRule="auto"/>
              <w:jc w:val="center"/>
              <w:rPr>
                <w:color w:val="000000"/>
                <w:sz w:val="16"/>
                <w:szCs w:val="16"/>
              </w:rPr>
            </w:pPr>
            <w:r w:rsidRPr="008B7D0B">
              <w:rPr>
                <w:color w:val="000000"/>
                <w:sz w:val="16"/>
                <w:szCs w:val="16"/>
              </w:rPr>
              <w:t>2.1</w:t>
            </w:r>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4AFEC9B9" w14:textId="77777777" w:rsidR="008565A2" w:rsidRPr="008B7D0B" w:rsidRDefault="008565A2" w:rsidP="006C4CD1">
            <w:pPr>
              <w:spacing w:line="276" w:lineRule="auto"/>
              <w:jc w:val="center"/>
              <w:rPr>
                <w:color w:val="000000"/>
                <w:sz w:val="16"/>
                <w:szCs w:val="16"/>
              </w:rPr>
            </w:pPr>
            <w:r w:rsidRPr="008B7D0B">
              <w:rPr>
                <w:color w:val="000000"/>
                <w:sz w:val="16"/>
                <w:szCs w:val="16"/>
              </w:rPr>
              <w:t>60</w:t>
            </w:r>
          </w:p>
        </w:tc>
        <w:tc>
          <w:tcPr>
            <w:tcW w:w="540" w:type="pct"/>
            <w:tcBorders>
              <w:top w:val="nil"/>
              <w:left w:val="nil"/>
              <w:bottom w:val="single" w:sz="8" w:space="0" w:color="9CC2E5"/>
              <w:right w:val="single" w:sz="8" w:space="0" w:color="9CC2E5"/>
            </w:tcBorders>
            <w:shd w:val="clear" w:color="auto" w:fill="auto"/>
            <w:vAlign w:val="center"/>
            <w:hideMark/>
          </w:tcPr>
          <w:p w14:paraId="2B8D8A30" w14:textId="77777777" w:rsidR="008565A2" w:rsidRPr="008B7D0B" w:rsidRDefault="008565A2" w:rsidP="006C4CD1">
            <w:pPr>
              <w:spacing w:line="276" w:lineRule="auto"/>
              <w:jc w:val="center"/>
              <w:rPr>
                <w:color w:val="000000"/>
                <w:sz w:val="16"/>
                <w:szCs w:val="16"/>
              </w:rPr>
            </w:pPr>
            <w:r w:rsidRPr="008B7D0B">
              <w:rPr>
                <w:color w:val="000000"/>
                <w:sz w:val="16"/>
                <w:szCs w:val="16"/>
              </w:rPr>
              <w:t>30</w:t>
            </w:r>
          </w:p>
        </w:tc>
        <w:tc>
          <w:tcPr>
            <w:tcW w:w="553" w:type="pct"/>
            <w:tcBorders>
              <w:top w:val="nil"/>
              <w:left w:val="nil"/>
              <w:bottom w:val="single" w:sz="8" w:space="0" w:color="9CC2E5"/>
              <w:right w:val="single" w:sz="8" w:space="0" w:color="9CC2E5"/>
            </w:tcBorders>
            <w:shd w:val="clear" w:color="auto" w:fill="auto"/>
            <w:vAlign w:val="center"/>
            <w:hideMark/>
          </w:tcPr>
          <w:p w14:paraId="6FFB0DF4" w14:textId="08CEF7D3"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0D534487" w14:textId="3FB743BD" w:rsidR="008565A2" w:rsidRPr="008B7D0B" w:rsidRDefault="008565A2" w:rsidP="006C4CD1">
            <w:pPr>
              <w:spacing w:line="276" w:lineRule="auto"/>
              <w:jc w:val="center"/>
              <w:rPr>
                <w:color w:val="000000"/>
                <w:sz w:val="16"/>
                <w:szCs w:val="16"/>
              </w:rPr>
            </w:pPr>
            <w:r w:rsidRPr="008B7D0B">
              <w:rPr>
                <w:color w:val="000000"/>
                <w:sz w:val="16"/>
                <w:szCs w:val="16"/>
              </w:rPr>
              <w:t>30</w:t>
            </w:r>
            <w:r w:rsidR="00B9656F" w:rsidRPr="008B7D0B">
              <w:rPr>
                <w:color w:val="000000"/>
                <w:sz w:val="16"/>
                <w:szCs w:val="16"/>
              </w:rPr>
              <w:t xml:space="preserve"> %</w:t>
            </w:r>
          </w:p>
        </w:tc>
        <w:tc>
          <w:tcPr>
            <w:tcW w:w="553"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4E789E52" w14:textId="1B4D0050" w:rsidR="008565A2" w:rsidRPr="008B7D0B" w:rsidRDefault="008565A2" w:rsidP="006C4CD1">
            <w:pPr>
              <w:spacing w:line="276" w:lineRule="auto"/>
              <w:jc w:val="center"/>
              <w:rPr>
                <w:color w:val="000000"/>
                <w:sz w:val="16"/>
                <w:szCs w:val="16"/>
              </w:rPr>
            </w:pPr>
            <w:r w:rsidRPr="008B7D0B">
              <w:rPr>
                <w:color w:val="000000"/>
                <w:sz w:val="16"/>
                <w:szCs w:val="16"/>
              </w:rPr>
              <w:t>100</w:t>
            </w:r>
            <w:r w:rsidR="00B9656F" w:rsidRPr="008B7D0B">
              <w:rPr>
                <w:color w:val="000000"/>
                <w:sz w:val="16"/>
                <w:szCs w:val="16"/>
              </w:rPr>
              <w:t xml:space="preserve"> %</w:t>
            </w:r>
          </w:p>
        </w:tc>
        <w:tc>
          <w:tcPr>
            <w:tcW w:w="549"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045EA13C" w14:textId="3BA0226D" w:rsidR="008565A2" w:rsidRPr="008B7D0B" w:rsidRDefault="008565A2" w:rsidP="006C4CD1">
            <w:pPr>
              <w:spacing w:line="276" w:lineRule="auto"/>
              <w:jc w:val="center"/>
              <w:rPr>
                <w:color w:val="000000"/>
                <w:sz w:val="16"/>
                <w:szCs w:val="16"/>
              </w:rPr>
            </w:pPr>
            <w:r w:rsidRPr="008B7D0B">
              <w:rPr>
                <w:color w:val="000000"/>
                <w:sz w:val="16"/>
                <w:szCs w:val="16"/>
              </w:rPr>
              <w:t>100</w:t>
            </w:r>
            <w:r w:rsidR="00B9656F" w:rsidRPr="008B7D0B">
              <w:rPr>
                <w:color w:val="000000"/>
                <w:sz w:val="16"/>
                <w:szCs w:val="16"/>
              </w:rPr>
              <w:t xml:space="preserve"> %</w:t>
            </w:r>
          </w:p>
        </w:tc>
      </w:tr>
      <w:tr w:rsidR="008565A2" w:rsidRPr="008B7D0B" w14:paraId="21BBAC78"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146DC4D9"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5225639E"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7F6B735F"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5835EE95"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280EB9B3" w14:textId="77777777" w:rsidR="008565A2" w:rsidRPr="008B7D0B" w:rsidRDefault="008565A2" w:rsidP="006C4CD1">
            <w:pPr>
              <w:spacing w:line="276" w:lineRule="auto"/>
              <w:jc w:val="center"/>
              <w:rPr>
                <w:color w:val="000000"/>
                <w:sz w:val="16"/>
                <w:szCs w:val="16"/>
              </w:rPr>
            </w:pPr>
            <w:r w:rsidRPr="008B7D0B">
              <w:rPr>
                <w:color w:val="000000"/>
                <w:sz w:val="16"/>
                <w:szCs w:val="16"/>
              </w:rPr>
              <w:t>25</w:t>
            </w:r>
          </w:p>
        </w:tc>
        <w:tc>
          <w:tcPr>
            <w:tcW w:w="553" w:type="pct"/>
            <w:tcBorders>
              <w:top w:val="nil"/>
              <w:left w:val="nil"/>
              <w:bottom w:val="single" w:sz="8" w:space="0" w:color="9CC2E5"/>
              <w:right w:val="single" w:sz="8" w:space="0" w:color="9CC2E5"/>
            </w:tcBorders>
            <w:shd w:val="clear" w:color="auto" w:fill="auto"/>
            <w:vAlign w:val="center"/>
            <w:hideMark/>
          </w:tcPr>
          <w:p w14:paraId="57F6CD43" w14:textId="07060377"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322D56E3" w14:textId="62B03CEF" w:rsidR="008565A2" w:rsidRPr="008B7D0B" w:rsidRDefault="008565A2" w:rsidP="006C4CD1">
            <w:pPr>
              <w:spacing w:line="276" w:lineRule="auto"/>
              <w:jc w:val="center"/>
              <w:rPr>
                <w:color w:val="000000"/>
                <w:sz w:val="16"/>
                <w:szCs w:val="16"/>
              </w:rPr>
            </w:pPr>
            <w:r w:rsidRPr="008B7D0B">
              <w:rPr>
                <w:color w:val="000000"/>
                <w:sz w:val="16"/>
                <w:szCs w:val="16"/>
              </w:rPr>
              <w:t>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106B0A40"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7574ED2C" w14:textId="77777777" w:rsidR="008565A2" w:rsidRPr="008B7D0B" w:rsidRDefault="008565A2" w:rsidP="006C4CD1">
            <w:pPr>
              <w:spacing w:line="276" w:lineRule="auto"/>
              <w:rPr>
                <w:color w:val="000000"/>
                <w:sz w:val="16"/>
                <w:szCs w:val="16"/>
              </w:rPr>
            </w:pPr>
          </w:p>
        </w:tc>
      </w:tr>
      <w:tr w:rsidR="008565A2" w:rsidRPr="008B7D0B" w14:paraId="28F30A08"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37D43842"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637F0C73"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1C0D74C4"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4B4546A3"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3BB3C756" w14:textId="77777777" w:rsidR="008565A2" w:rsidRPr="008B7D0B" w:rsidRDefault="008565A2" w:rsidP="006C4CD1">
            <w:pPr>
              <w:spacing w:line="276" w:lineRule="auto"/>
              <w:jc w:val="center"/>
              <w:rPr>
                <w:color w:val="000000"/>
                <w:sz w:val="16"/>
                <w:szCs w:val="16"/>
              </w:rPr>
            </w:pPr>
            <w:r w:rsidRPr="008B7D0B">
              <w:rPr>
                <w:color w:val="000000"/>
                <w:sz w:val="16"/>
                <w:szCs w:val="16"/>
              </w:rPr>
              <w:t>25</w:t>
            </w:r>
          </w:p>
        </w:tc>
        <w:tc>
          <w:tcPr>
            <w:tcW w:w="553" w:type="pct"/>
            <w:tcBorders>
              <w:top w:val="nil"/>
              <w:left w:val="nil"/>
              <w:bottom w:val="single" w:sz="8" w:space="0" w:color="9CC2E5"/>
              <w:right w:val="single" w:sz="8" w:space="0" w:color="9CC2E5"/>
            </w:tcBorders>
            <w:shd w:val="clear" w:color="auto" w:fill="auto"/>
            <w:vAlign w:val="center"/>
            <w:hideMark/>
          </w:tcPr>
          <w:p w14:paraId="7AF30C33" w14:textId="0CBFAD59"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5927F830" w14:textId="13CC11A3" w:rsidR="008565A2" w:rsidRPr="008B7D0B" w:rsidRDefault="008565A2" w:rsidP="006C4CD1">
            <w:pPr>
              <w:spacing w:line="276" w:lineRule="auto"/>
              <w:jc w:val="center"/>
              <w:rPr>
                <w:color w:val="000000"/>
                <w:sz w:val="16"/>
                <w:szCs w:val="16"/>
              </w:rPr>
            </w:pPr>
            <w:r w:rsidRPr="008B7D0B">
              <w:rPr>
                <w:color w:val="000000"/>
                <w:sz w:val="16"/>
                <w:szCs w:val="16"/>
              </w:rPr>
              <w:t>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6D69266C"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75F3E708" w14:textId="77777777" w:rsidR="008565A2" w:rsidRPr="008B7D0B" w:rsidRDefault="008565A2" w:rsidP="006C4CD1">
            <w:pPr>
              <w:spacing w:line="276" w:lineRule="auto"/>
              <w:rPr>
                <w:color w:val="000000"/>
                <w:sz w:val="16"/>
                <w:szCs w:val="16"/>
              </w:rPr>
            </w:pPr>
          </w:p>
        </w:tc>
      </w:tr>
      <w:tr w:rsidR="008565A2" w:rsidRPr="008B7D0B" w14:paraId="6CA9D739"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0ED48C95"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0B21E209"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2DE925B3"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645800DE"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1F26315F"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20</w:t>
            </w:r>
          </w:p>
        </w:tc>
        <w:tc>
          <w:tcPr>
            <w:tcW w:w="553" w:type="pct"/>
            <w:tcBorders>
              <w:top w:val="nil"/>
              <w:left w:val="nil"/>
              <w:bottom w:val="single" w:sz="8" w:space="0" w:color="9CC2E5"/>
              <w:right w:val="single" w:sz="8" w:space="0" w:color="9CC2E5"/>
            </w:tcBorders>
            <w:shd w:val="clear" w:color="auto" w:fill="auto"/>
            <w:vAlign w:val="center"/>
            <w:hideMark/>
          </w:tcPr>
          <w:p w14:paraId="1740D27F" w14:textId="3069DCE4"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2CD80278" w14:textId="5E72023A" w:rsidR="008565A2" w:rsidRPr="008B7D0B" w:rsidRDefault="008565A2" w:rsidP="006C4CD1">
            <w:pPr>
              <w:spacing w:line="276" w:lineRule="auto"/>
              <w:jc w:val="center"/>
              <w:rPr>
                <w:color w:val="000000"/>
                <w:sz w:val="16"/>
                <w:szCs w:val="16"/>
              </w:rPr>
            </w:pPr>
            <w:r w:rsidRPr="008B7D0B">
              <w:rPr>
                <w:color w:val="000000"/>
                <w:sz w:val="16"/>
                <w:szCs w:val="16"/>
              </w:rPr>
              <w:t>20</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75E36F23"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312B7EBD" w14:textId="77777777" w:rsidR="008565A2" w:rsidRPr="008B7D0B" w:rsidRDefault="008565A2" w:rsidP="006C4CD1">
            <w:pPr>
              <w:spacing w:line="276" w:lineRule="auto"/>
              <w:rPr>
                <w:color w:val="000000"/>
                <w:sz w:val="16"/>
                <w:szCs w:val="16"/>
              </w:rPr>
            </w:pPr>
          </w:p>
        </w:tc>
      </w:tr>
      <w:tr w:rsidR="008565A2" w:rsidRPr="008B7D0B" w14:paraId="7E84B319"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4AB2993F"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40ADE32C" w14:textId="77777777" w:rsidR="008565A2" w:rsidRPr="008B7D0B" w:rsidRDefault="008565A2" w:rsidP="006C4CD1">
            <w:pPr>
              <w:spacing w:line="276" w:lineRule="auto"/>
              <w:rPr>
                <w:color w:val="000000"/>
                <w:sz w:val="16"/>
                <w:szCs w:val="16"/>
              </w:rPr>
            </w:pPr>
          </w:p>
        </w:tc>
        <w:tc>
          <w:tcPr>
            <w:tcW w:w="498"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69F0EE4A" w14:textId="77777777" w:rsidR="008565A2" w:rsidRPr="008B7D0B" w:rsidRDefault="008565A2" w:rsidP="006C4CD1">
            <w:pPr>
              <w:spacing w:line="276" w:lineRule="auto"/>
              <w:jc w:val="center"/>
              <w:rPr>
                <w:color w:val="000000"/>
                <w:sz w:val="16"/>
                <w:szCs w:val="16"/>
              </w:rPr>
            </w:pPr>
            <w:bookmarkStart w:id="99" w:name="RANGE!C24"/>
            <w:r w:rsidRPr="008B7D0B">
              <w:rPr>
                <w:color w:val="000000"/>
                <w:sz w:val="16"/>
                <w:szCs w:val="16"/>
                <w:lang w:val="en-US"/>
              </w:rPr>
              <w:t>2.2</w:t>
            </w:r>
            <w:bookmarkEnd w:id="99"/>
          </w:p>
        </w:tc>
        <w:tc>
          <w:tcPr>
            <w:tcW w:w="62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5AF28EE2"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40</w:t>
            </w:r>
          </w:p>
        </w:tc>
        <w:tc>
          <w:tcPr>
            <w:tcW w:w="540" w:type="pct"/>
            <w:tcBorders>
              <w:top w:val="nil"/>
              <w:left w:val="nil"/>
              <w:bottom w:val="single" w:sz="8" w:space="0" w:color="9CC2E5"/>
              <w:right w:val="single" w:sz="8" w:space="0" w:color="9CC2E5"/>
            </w:tcBorders>
            <w:shd w:val="clear" w:color="auto" w:fill="auto"/>
            <w:vAlign w:val="center"/>
            <w:hideMark/>
          </w:tcPr>
          <w:p w14:paraId="26605390"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25</w:t>
            </w:r>
          </w:p>
        </w:tc>
        <w:tc>
          <w:tcPr>
            <w:tcW w:w="553" w:type="pct"/>
            <w:tcBorders>
              <w:top w:val="nil"/>
              <w:left w:val="nil"/>
              <w:bottom w:val="single" w:sz="8" w:space="0" w:color="9CC2E5"/>
              <w:right w:val="single" w:sz="8" w:space="0" w:color="9CC2E5"/>
            </w:tcBorders>
            <w:shd w:val="clear" w:color="auto" w:fill="auto"/>
            <w:vAlign w:val="center"/>
            <w:hideMark/>
          </w:tcPr>
          <w:p w14:paraId="58727E86" w14:textId="684BDB16"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3B6CB1E6" w14:textId="79C0BF2B" w:rsidR="008565A2" w:rsidRPr="008B7D0B" w:rsidRDefault="008565A2" w:rsidP="006C4CD1">
            <w:pPr>
              <w:spacing w:line="276" w:lineRule="auto"/>
              <w:jc w:val="center"/>
              <w:rPr>
                <w:color w:val="000000"/>
                <w:sz w:val="16"/>
                <w:szCs w:val="16"/>
              </w:rPr>
            </w:pPr>
            <w:r w:rsidRPr="008B7D0B">
              <w:rPr>
                <w:color w:val="000000"/>
                <w:sz w:val="16"/>
                <w:szCs w:val="16"/>
              </w:rPr>
              <w:t>25</w:t>
            </w:r>
            <w:r w:rsidR="00B9656F" w:rsidRPr="008B7D0B">
              <w:rPr>
                <w:color w:val="000000"/>
                <w:sz w:val="16"/>
                <w:szCs w:val="16"/>
              </w:rPr>
              <w:t xml:space="preserve"> %</w:t>
            </w:r>
          </w:p>
        </w:tc>
        <w:tc>
          <w:tcPr>
            <w:tcW w:w="553" w:type="pct"/>
            <w:vMerge w:val="restart"/>
            <w:tcBorders>
              <w:top w:val="nil"/>
              <w:left w:val="single" w:sz="8" w:space="0" w:color="9CC2E5"/>
              <w:bottom w:val="single" w:sz="8" w:space="0" w:color="9CC2E5"/>
              <w:right w:val="single" w:sz="8" w:space="0" w:color="9CC2E5"/>
            </w:tcBorders>
            <w:shd w:val="clear" w:color="auto" w:fill="auto"/>
            <w:noWrap/>
            <w:vAlign w:val="center"/>
            <w:hideMark/>
          </w:tcPr>
          <w:p w14:paraId="53F18884" w14:textId="68F00A4C" w:rsidR="008565A2" w:rsidRPr="008B7D0B" w:rsidRDefault="008565A2" w:rsidP="006C4CD1">
            <w:pPr>
              <w:spacing w:line="276" w:lineRule="auto"/>
              <w:jc w:val="center"/>
              <w:rPr>
                <w:color w:val="000000"/>
                <w:sz w:val="16"/>
                <w:szCs w:val="16"/>
              </w:rPr>
            </w:pPr>
            <w:r w:rsidRPr="008B7D0B">
              <w:rPr>
                <w:color w:val="000000"/>
                <w:sz w:val="16"/>
                <w:szCs w:val="16"/>
                <w:lang w:val="en-US"/>
              </w:rPr>
              <w:t>100</w:t>
            </w:r>
            <w:r w:rsidR="00B9656F" w:rsidRPr="008B7D0B">
              <w:rPr>
                <w:color w:val="000000"/>
                <w:sz w:val="16"/>
                <w:szCs w:val="16"/>
                <w:lang w:val="en-US"/>
              </w:rPr>
              <w:t xml:space="preserve"> </w:t>
            </w:r>
            <w:r w:rsidR="00B9656F" w:rsidRPr="008B7D0B">
              <w:rPr>
                <w:color w:val="000000"/>
                <w:sz w:val="16"/>
                <w:szCs w:val="16"/>
              </w:rPr>
              <w:t>%</w:t>
            </w:r>
          </w:p>
        </w:tc>
        <w:tc>
          <w:tcPr>
            <w:tcW w:w="549" w:type="pct"/>
            <w:vMerge/>
            <w:tcBorders>
              <w:top w:val="nil"/>
              <w:left w:val="single" w:sz="8" w:space="0" w:color="9CC2E5"/>
              <w:bottom w:val="single" w:sz="8" w:space="0" w:color="9CC2E5"/>
              <w:right w:val="single" w:sz="8" w:space="0" w:color="9CC2E5"/>
            </w:tcBorders>
            <w:vAlign w:val="center"/>
            <w:hideMark/>
          </w:tcPr>
          <w:p w14:paraId="740F0020" w14:textId="77777777" w:rsidR="008565A2" w:rsidRPr="008B7D0B" w:rsidRDefault="008565A2" w:rsidP="006C4CD1">
            <w:pPr>
              <w:spacing w:line="276" w:lineRule="auto"/>
              <w:rPr>
                <w:color w:val="000000"/>
                <w:sz w:val="16"/>
                <w:szCs w:val="16"/>
              </w:rPr>
            </w:pPr>
          </w:p>
        </w:tc>
      </w:tr>
      <w:tr w:rsidR="008565A2" w:rsidRPr="008B7D0B" w14:paraId="147D170A"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43D7C071"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46FE7A5B"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2BA8BD97"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037E1D1B"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182F40B8" w14:textId="77777777" w:rsidR="008565A2" w:rsidRPr="008B7D0B" w:rsidRDefault="008565A2" w:rsidP="006C4CD1">
            <w:pPr>
              <w:spacing w:line="276" w:lineRule="auto"/>
              <w:jc w:val="center"/>
              <w:rPr>
                <w:color w:val="000000"/>
                <w:sz w:val="16"/>
                <w:szCs w:val="16"/>
              </w:rPr>
            </w:pPr>
            <w:bookmarkStart w:id="100" w:name="RANGE!E25"/>
            <w:r w:rsidRPr="008B7D0B">
              <w:rPr>
                <w:color w:val="000000"/>
                <w:sz w:val="16"/>
                <w:szCs w:val="16"/>
                <w:lang w:val="en-US"/>
              </w:rPr>
              <w:t>25</w:t>
            </w:r>
            <w:bookmarkEnd w:id="100"/>
          </w:p>
        </w:tc>
        <w:tc>
          <w:tcPr>
            <w:tcW w:w="553" w:type="pct"/>
            <w:tcBorders>
              <w:top w:val="nil"/>
              <w:left w:val="nil"/>
              <w:bottom w:val="single" w:sz="8" w:space="0" w:color="9CC2E5"/>
              <w:right w:val="single" w:sz="8" w:space="0" w:color="9CC2E5"/>
            </w:tcBorders>
            <w:shd w:val="clear" w:color="auto" w:fill="auto"/>
            <w:vAlign w:val="center"/>
            <w:hideMark/>
          </w:tcPr>
          <w:p w14:paraId="67D29740" w14:textId="4120C70A"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15016C3C" w14:textId="3B52A947" w:rsidR="008565A2" w:rsidRPr="008B7D0B" w:rsidRDefault="008565A2" w:rsidP="006C4CD1">
            <w:pPr>
              <w:spacing w:line="276" w:lineRule="auto"/>
              <w:jc w:val="center"/>
              <w:rPr>
                <w:color w:val="000000"/>
                <w:sz w:val="16"/>
                <w:szCs w:val="16"/>
              </w:rPr>
            </w:pPr>
            <w:r w:rsidRPr="008B7D0B">
              <w:rPr>
                <w:color w:val="000000"/>
                <w:sz w:val="16"/>
                <w:szCs w:val="16"/>
              </w:rPr>
              <w:t>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72A2088B"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4D2EB907" w14:textId="77777777" w:rsidR="008565A2" w:rsidRPr="008B7D0B" w:rsidRDefault="008565A2" w:rsidP="006C4CD1">
            <w:pPr>
              <w:spacing w:line="276" w:lineRule="auto"/>
              <w:rPr>
                <w:color w:val="000000"/>
                <w:sz w:val="16"/>
                <w:szCs w:val="16"/>
              </w:rPr>
            </w:pPr>
          </w:p>
        </w:tc>
      </w:tr>
      <w:tr w:rsidR="008565A2" w:rsidRPr="008B7D0B" w14:paraId="737F61AC"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1DE997C7"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2570692A"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647F28C0"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7D4B4C4D"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4CBB1E28" w14:textId="77777777" w:rsidR="008565A2" w:rsidRPr="008B7D0B" w:rsidRDefault="008565A2" w:rsidP="006C4CD1">
            <w:pPr>
              <w:spacing w:line="276" w:lineRule="auto"/>
              <w:jc w:val="center"/>
              <w:rPr>
                <w:color w:val="000000"/>
                <w:sz w:val="16"/>
                <w:szCs w:val="16"/>
              </w:rPr>
            </w:pPr>
            <w:r w:rsidRPr="008B7D0B">
              <w:rPr>
                <w:color w:val="000000"/>
                <w:sz w:val="16"/>
                <w:szCs w:val="16"/>
              </w:rPr>
              <w:t>25</w:t>
            </w:r>
          </w:p>
        </w:tc>
        <w:tc>
          <w:tcPr>
            <w:tcW w:w="553" w:type="pct"/>
            <w:tcBorders>
              <w:top w:val="nil"/>
              <w:left w:val="nil"/>
              <w:bottom w:val="single" w:sz="8" w:space="0" w:color="9CC2E5"/>
              <w:right w:val="single" w:sz="8" w:space="0" w:color="9CC2E5"/>
            </w:tcBorders>
            <w:shd w:val="clear" w:color="auto" w:fill="auto"/>
            <w:vAlign w:val="center"/>
            <w:hideMark/>
          </w:tcPr>
          <w:p w14:paraId="4180CBDC" w14:textId="2180A1A0"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05197CE9" w14:textId="208576EC" w:rsidR="008565A2" w:rsidRPr="008B7D0B" w:rsidRDefault="008565A2" w:rsidP="006C4CD1">
            <w:pPr>
              <w:spacing w:line="276" w:lineRule="auto"/>
              <w:jc w:val="center"/>
              <w:rPr>
                <w:color w:val="000000"/>
                <w:sz w:val="16"/>
                <w:szCs w:val="16"/>
              </w:rPr>
            </w:pPr>
            <w:r w:rsidRPr="008B7D0B">
              <w:rPr>
                <w:color w:val="000000"/>
                <w:sz w:val="16"/>
                <w:szCs w:val="16"/>
              </w:rPr>
              <w:t>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3DD99CC9"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60608FF4" w14:textId="77777777" w:rsidR="008565A2" w:rsidRPr="008B7D0B" w:rsidRDefault="008565A2" w:rsidP="006C4CD1">
            <w:pPr>
              <w:spacing w:line="276" w:lineRule="auto"/>
              <w:rPr>
                <w:color w:val="000000"/>
                <w:sz w:val="16"/>
                <w:szCs w:val="16"/>
              </w:rPr>
            </w:pPr>
          </w:p>
        </w:tc>
      </w:tr>
      <w:tr w:rsidR="008565A2" w:rsidRPr="008B7D0B" w14:paraId="5C35F271" w14:textId="77777777" w:rsidTr="008565A2">
        <w:trPr>
          <w:trHeight w:val="315"/>
        </w:trPr>
        <w:tc>
          <w:tcPr>
            <w:tcW w:w="574" w:type="pct"/>
            <w:vMerge/>
            <w:tcBorders>
              <w:top w:val="nil"/>
              <w:left w:val="single" w:sz="8" w:space="0" w:color="9CC2E5"/>
              <w:bottom w:val="single" w:sz="8" w:space="0" w:color="9CC2E5"/>
              <w:right w:val="single" w:sz="8" w:space="0" w:color="9CC2E5"/>
            </w:tcBorders>
            <w:vAlign w:val="center"/>
            <w:hideMark/>
          </w:tcPr>
          <w:p w14:paraId="78D3021C" w14:textId="77777777" w:rsidR="008565A2" w:rsidRPr="008B7D0B" w:rsidRDefault="008565A2" w:rsidP="006C4CD1">
            <w:pPr>
              <w:spacing w:line="276" w:lineRule="auto"/>
              <w:rPr>
                <w:b/>
                <w:bCs/>
                <w:color w:val="000000"/>
                <w:sz w:val="16"/>
                <w:szCs w:val="16"/>
              </w:rPr>
            </w:pPr>
          </w:p>
        </w:tc>
        <w:tc>
          <w:tcPr>
            <w:tcW w:w="545" w:type="pct"/>
            <w:vMerge/>
            <w:tcBorders>
              <w:top w:val="nil"/>
              <w:left w:val="single" w:sz="8" w:space="0" w:color="9CC2E5"/>
              <w:bottom w:val="single" w:sz="8" w:space="0" w:color="9CC2E5"/>
              <w:right w:val="single" w:sz="8" w:space="0" w:color="9CC2E5"/>
            </w:tcBorders>
            <w:vAlign w:val="center"/>
            <w:hideMark/>
          </w:tcPr>
          <w:p w14:paraId="5204EB53" w14:textId="77777777" w:rsidR="008565A2" w:rsidRPr="008B7D0B" w:rsidRDefault="008565A2" w:rsidP="006C4CD1">
            <w:pPr>
              <w:spacing w:line="276" w:lineRule="auto"/>
              <w:rPr>
                <w:color w:val="000000"/>
                <w:sz w:val="16"/>
                <w:szCs w:val="16"/>
              </w:rPr>
            </w:pPr>
          </w:p>
        </w:tc>
        <w:tc>
          <w:tcPr>
            <w:tcW w:w="498" w:type="pct"/>
            <w:vMerge/>
            <w:tcBorders>
              <w:top w:val="nil"/>
              <w:left w:val="single" w:sz="8" w:space="0" w:color="9CC2E5"/>
              <w:bottom w:val="single" w:sz="8" w:space="0" w:color="9CC2E5"/>
              <w:right w:val="single" w:sz="8" w:space="0" w:color="9CC2E5"/>
            </w:tcBorders>
            <w:vAlign w:val="center"/>
            <w:hideMark/>
          </w:tcPr>
          <w:p w14:paraId="21C4B26F" w14:textId="77777777" w:rsidR="008565A2" w:rsidRPr="008B7D0B" w:rsidRDefault="008565A2" w:rsidP="006C4CD1">
            <w:pPr>
              <w:spacing w:line="276" w:lineRule="auto"/>
              <w:rPr>
                <w:color w:val="000000"/>
                <w:sz w:val="16"/>
                <w:szCs w:val="16"/>
              </w:rPr>
            </w:pPr>
          </w:p>
        </w:tc>
        <w:tc>
          <w:tcPr>
            <w:tcW w:w="625" w:type="pct"/>
            <w:vMerge/>
            <w:tcBorders>
              <w:top w:val="nil"/>
              <w:left w:val="single" w:sz="8" w:space="0" w:color="9CC2E5"/>
              <w:bottom w:val="single" w:sz="8" w:space="0" w:color="9CC2E5"/>
              <w:right w:val="single" w:sz="8" w:space="0" w:color="9CC2E5"/>
            </w:tcBorders>
            <w:vAlign w:val="center"/>
            <w:hideMark/>
          </w:tcPr>
          <w:p w14:paraId="11FE19A7" w14:textId="77777777" w:rsidR="008565A2" w:rsidRPr="008B7D0B" w:rsidRDefault="008565A2" w:rsidP="006C4CD1">
            <w:pPr>
              <w:spacing w:line="276" w:lineRule="auto"/>
              <w:rPr>
                <w:color w:val="000000"/>
                <w:sz w:val="16"/>
                <w:szCs w:val="16"/>
              </w:rPr>
            </w:pPr>
          </w:p>
        </w:tc>
        <w:tc>
          <w:tcPr>
            <w:tcW w:w="540" w:type="pct"/>
            <w:tcBorders>
              <w:top w:val="nil"/>
              <w:left w:val="nil"/>
              <w:bottom w:val="single" w:sz="8" w:space="0" w:color="9CC2E5"/>
              <w:right w:val="single" w:sz="8" w:space="0" w:color="9CC2E5"/>
            </w:tcBorders>
            <w:shd w:val="clear" w:color="auto" w:fill="auto"/>
            <w:vAlign w:val="center"/>
            <w:hideMark/>
          </w:tcPr>
          <w:p w14:paraId="5C2AE087"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25</w:t>
            </w:r>
          </w:p>
        </w:tc>
        <w:tc>
          <w:tcPr>
            <w:tcW w:w="553" w:type="pct"/>
            <w:tcBorders>
              <w:top w:val="nil"/>
              <w:left w:val="nil"/>
              <w:bottom w:val="single" w:sz="8" w:space="0" w:color="9CC2E5"/>
              <w:right w:val="single" w:sz="8" w:space="0" w:color="9CC2E5"/>
            </w:tcBorders>
            <w:shd w:val="clear" w:color="auto" w:fill="auto"/>
            <w:vAlign w:val="center"/>
            <w:hideMark/>
          </w:tcPr>
          <w:p w14:paraId="73F4721B" w14:textId="5EC54C8B"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03CA7890" w14:textId="3CA791DF" w:rsidR="008565A2" w:rsidRPr="008B7D0B" w:rsidRDefault="008565A2" w:rsidP="006C4CD1">
            <w:pPr>
              <w:spacing w:line="276" w:lineRule="auto"/>
              <w:jc w:val="center"/>
              <w:rPr>
                <w:color w:val="000000"/>
                <w:sz w:val="16"/>
                <w:szCs w:val="16"/>
              </w:rPr>
            </w:pPr>
            <w:r w:rsidRPr="008B7D0B">
              <w:rPr>
                <w:color w:val="000000"/>
                <w:sz w:val="16"/>
                <w:szCs w:val="16"/>
              </w:rPr>
              <w:t>25</w:t>
            </w:r>
            <w:r w:rsidR="00B9656F" w:rsidRPr="008B7D0B">
              <w:rPr>
                <w:color w:val="000000"/>
                <w:sz w:val="16"/>
                <w:szCs w:val="16"/>
              </w:rPr>
              <w:t xml:space="preserve"> %</w:t>
            </w:r>
          </w:p>
        </w:tc>
        <w:tc>
          <w:tcPr>
            <w:tcW w:w="553" w:type="pct"/>
            <w:vMerge/>
            <w:tcBorders>
              <w:top w:val="nil"/>
              <w:left w:val="single" w:sz="8" w:space="0" w:color="9CC2E5"/>
              <w:bottom w:val="single" w:sz="8" w:space="0" w:color="9CC2E5"/>
              <w:right w:val="single" w:sz="8" w:space="0" w:color="9CC2E5"/>
            </w:tcBorders>
            <w:vAlign w:val="center"/>
            <w:hideMark/>
          </w:tcPr>
          <w:p w14:paraId="097FDE71" w14:textId="77777777" w:rsidR="008565A2" w:rsidRPr="008B7D0B" w:rsidRDefault="008565A2" w:rsidP="006C4CD1">
            <w:pPr>
              <w:spacing w:line="276" w:lineRule="auto"/>
              <w:rPr>
                <w:color w:val="000000"/>
                <w:sz w:val="16"/>
                <w:szCs w:val="16"/>
              </w:rPr>
            </w:pPr>
          </w:p>
        </w:tc>
        <w:tc>
          <w:tcPr>
            <w:tcW w:w="549" w:type="pct"/>
            <w:vMerge/>
            <w:tcBorders>
              <w:top w:val="nil"/>
              <w:left w:val="single" w:sz="8" w:space="0" w:color="9CC2E5"/>
              <w:bottom w:val="single" w:sz="8" w:space="0" w:color="9CC2E5"/>
              <w:right w:val="single" w:sz="8" w:space="0" w:color="9CC2E5"/>
            </w:tcBorders>
            <w:vAlign w:val="center"/>
            <w:hideMark/>
          </w:tcPr>
          <w:p w14:paraId="09855C63" w14:textId="77777777" w:rsidR="008565A2" w:rsidRPr="008B7D0B" w:rsidRDefault="008565A2" w:rsidP="006C4CD1">
            <w:pPr>
              <w:spacing w:line="276" w:lineRule="auto"/>
              <w:rPr>
                <w:color w:val="000000"/>
                <w:sz w:val="16"/>
                <w:szCs w:val="16"/>
              </w:rPr>
            </w:pPr>
          </w:p>
        </w:tc>
      </w:tr>
      <w:tr w:rsidR="008565A2" w:rsidRPr="008B7D0B" w14:paraId="48D150F0" w14:textId="77777777" w:rsidTr="008565A2">
        <w:trPr>
          <w:trHeight w:val="315"/>
        </w:trPr>
        <w:tc>
          <w:tcPr>
            <w:tcW w:w="574" w:type="pct"/>
            <w:tcBorders>
              <w:top w:val="nil"/>
              <w:left w:val="single" w:sz="8" w:space="0" w:color="9CC2E5"/>
              <w:bottom w:val="single" w:sz="8" w:space="0" w:color="9CC2E5"/>
              <w:right w:val="single" w:sz="8" w:space="0" w:color="9CC2E5"/>
            </w:tcBorders>
            <w:shd w:val="clear" w:color="auto" w:fill="auto"/>
            <w:vAlign w:val="center"/>
            <w:hideMark/>
          </w:tcPr>
          <w:p w14:paraId="1CA2C6E6" w14:textId="77777777" w:rsidR="008565A2" w:rsidRPr="008B7D0B" w:rsidRDefault="008565A2" w:rsidP="006C4CD1">
            <w:pPr>
              <w:spacing w:line="276" w:lineRule="auto"/>
              <w:jc w:val="center"/>
              <w:rPr>
                <w:b/>
                <w:bCs/>
                <w:color w:val="000000"/>
                <w:sz w:val="16"/>
                <w:szCs w:val="16"/>
              </w:rPr>
            </w:pPr>
            <w:r w:rsidRPr="008B7D0B">
              <w:rPr>
                <w:b/>
                <w:bCs/>
                <w:color w:val="000000"/>
                <w:sz w:val="16"/>
                <w:szCs w:val="16"/>
                <w:lang w:val="en-US"/>
              </w:rPr>
              <w:t>3</w:t>
            </w:r>
          </w:p>
        </w:tc>
        <w:tc>
          <w:tcPr>
            <w:tcW w:w="545" w:type="pct"/>
            <w:tcBorders>
              <w:top w:val="nil"/>
              <w:left w:val="nil"/>
              <w:bottom w:val="single" w:sz="8" w:space="0" w:color="9CC2E5"/>
              <w:right w:val="single" w:sz="8" w:space="0" w:color="9CC2E5"/>
            </w:tcBorders>
            <w:shd w:val="clear" w:color="auto" w:fill="auto"/>
            <w:vAlign w:val="center"/>
            <w:hideMark/>
          </w:tcPr>
          <w:p w14:paraId="2BB523F9"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30</w:t>
            </w:r>
          </w:p>
        </w:tc>
        <w:tc>
          <w:tcPr>
            <w:tcW w:w="498" w:type="pct"/>
            <w:tcBorders>
              <w:top w:val="nil"/>
              <w:left w:val="nil"/>
              <w:bottom w:val="single" w:sz="8" w:space="0" w:color="9CC2E5"/>
              <w:right w:val="single" w:sz="8" w:space="0" w:color="9CC2E5"/>
            </w:tcBorders>
            <w:shd w:val="clear" w:color="auto" w:fill="auto"/>
            <w:vAlign w:val="center"/>
            <w:hideMark/>
          </w:tcPr>
          <w:p w14:paraId="5F31C6B2"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3.1</w:t>
            </w:r>
          </w:p>
        </w:tc>
        <w:tc>
          <w:tcPr>
            <w:tcW w:w="625" w:type="pct"/>
            <w:tcBorders>
              <w:top w:val="nil"/>
              <w:left w:val="nil"/>
              <w:bottom w:val="single" w:sz="8" w:space="0" w:color="9CC2E5"/>
              <w:right w:val="single" w:sz="8" w:space="0" w:color="9CC2E5"/>
            </w:tcBorders>
            <w:shd w:val="clear" w:color="auto" w:fill="auto"/>
            <w:vAlign w:val="center"/>
            <w:hideMark/>
          </w:tcPr>
          <w:p w14:paraId="13A08032"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100</w:t>
            </w:r>
          </w:p>
        </w:tc>
        <w:tc>
          <w:tcPr>
            <w:tcW w:w="540" w:type="pct"/>
            <w:tcBorders>
              <w:top w:val="nil"/>
              <w:left w:val="nil"/>
              <w:bottom w:val="single" w:sz="8" w:space="0" w:color="9CC2E5"/>
              <w:right w:val="single" w:sz="8" w:space="0" w:color="9CC2E5"/>
            </w:tcBorders>
            <w:shd w:val="clear" w:color="auto" w:fill="auto"/>
            <w:vAlign w:val="center"/>
            <w:hideMark/>
          </w:tcPr>
          <w:p w14:paraId="0F62B65D" w14:textId="77777777" w:rsidR="008565A2" w:rsidRPr="008B7D0B" w:rsidRDefault="008565A2" w:rsidP="006C4CD1">
            <w:pPr>
              <w:spacing w:line="276" w:lineRule="auto"/>
              <w:jc w:val="center"/>
              <w:rPr>
                <w:color w:val="000000"/>
                <w:sz w:val="16"/>
                <w:szCs w:val="16"/>
              </w:rPr>
            </w:pPr>
            <w:r w:rsidRPr="008B7D0B">
              <w:rPr>
                <w:color w:val="000000"/>
                <w:sz w:val="16"/>
                <w:szCs w:val="16"/>
                <w:lang w:val="en-US"/>
              </w:rPr>
              <w:t>100</w:t>
            </w:r>
          </w:p>
        </w:tc>
        <w:tc>
          <w:tcPr>
            <w:tcW w:w="553" w:type="pct"/>
            <w:tcBorders>
              <w:top w:val="nil"/>
              <w:left w:val="nil"/>
              <w:bottom w:val="single" w:sz="8" w:space="0" w:color="9CC2E5"/>
              <w:right w:val="single" w:sz="8" w:space="0" w:color="9CC2E5"/>
            </w:tcBorders>
            <w:shd w:val="clear" w:color="auto" w:fill="auto"/>
            <w:vAlign w:val="center"/>
            <w:hideMark/>
          </w:tcPr>
          <w:p w14:paraId="58FACA1A" w14:textId="52164D08" w:rsidR="008565A2" w:rsidRPr="008B7D0B" w:rsidRDefault="008565A2" w:rsidP="006C4CD1">
            <w:pPr>
              <w:spacing w:line="276" w:lineRule="auto"/>
              <w:jc w:val="center"/>
              <w:rPr>
                <w:color w:val="000000"/>
                <w:sz w:val="18"/>
                <w:szCs w:val="18"/>
              </w:rPr>
            </w:pPr>
            <w:r w:rsidRPr="008B7D0B">
              <w:rPr>
                <w:color w:val="000000"/>
                <w:sz w:val="18"/>
                <w:szCs w:val="18"/>
              </w:rPr>
              <w:t>100</w:t>
            </w:r>
            <w:r w:rsidR="00E44F2E" w:rsidRPr="008B7D0B">
              <w:rPr>
                <w:color w:val="000000"/>
                <w:sz w:val="18"/>
                <w:szCs w:val="18"/>
              </w:rPr>
              <w:t xml:space="preserve"> </w:t>
            </w:r>
            <w:r w:rsidRPr="008B7D0B">
              <w:rPr>
                <w:color w:val="000000"/>
                <w:sz w:val="18"/>
                <w:szCs w:val="18"/>
              </w:rPr>
              <w:t>%</w:t>
            </w:r>
          </w:p>
        </w:tc>
        <w:tc>
          <w:tcPr>
            <w:tcW w:w="562" w:type="pct"/>
            <w:tcBorders>
              <w:top w:val="nil"/>
              <w:left w:val="nil"/>
              <w:bottom w:val="single" w:sz="8" w:space="0" w:color="9CC2E5"/>
              <w:right w:val="single" w:sz="8" w:space="0" w:color="9CC2E5"/>
            </w:tcBorders>
            <w:shd w:val="clear" w:color="auto" w:fill="auto"/>
            <w:vAlign w:val="center"/>
            <w:hideMark/>
          </w:tcPr>
          <w:p w14:paraId="282829C1" w14:textId="5C47DA29" w:rsidR="008565A2" w:rsidRPr="008B7D0B" w:rsidRDefault="008565A2" w:rsidP="006C4CD1">
            <w:pPr>
              <w:spacing w:line="276" w:lineRule="auto"/>
              <w:jc w:val="center"/>
              <w:rPr>
                <w:color w:val="000000"/>
                <w:sz w:val="16"/>
                <w:szCs w:val="16"/>
              </w:rPr>
            </w:pPr>
            <w:r w:rsidRPr="008B7D0B">
              <w:rPr>
                <w:color w:val="000000"/>
                <w:sz w:val="16"/>
                <w:szCs w:val="16"/>
              </w:rPr>
              <w:t>100</w:t>
            </w:r>
            <w:r w:rsidR="00B9656F" w:rsidRPr="008B7D0B">
              <w:rPr>
                <w:color w:val="000000"/>
                <w:sz w:val="16"/>
                <w:szCs w:val="16"/>
              </w:rPr>
              <w:t xml:space="preserve"> %</w:t>
            </w:r>
          </w:p>
        </w:tc>
        <w:tc>
          <w:tcPr>
            <w:tcW w:w="553" w:type="pct"/>
            <w:tcBorders>
              <w:top w:val="nil"/>
              <w:left w:val="nil"/>
              <w:bottom w:val="single" w:sz="8" w:space="0" w:color="9CC2E5"/>
              <w:right w:val="single" w:sz="8" w:space="0" w:color="9CC2E5"/>
            </w:tcBorders>
            <w:shd w:val="clear" w:color="auto" w:fill="auto"/>
            <w:vAlign w:val="center"/>
            <w:hideMark/>
          </w:tcPr>
          <w:p w14:paraId="27D69094" w14:textId="22A2591A" w:rsidR="008565A2" w:rsidRPr="008B7D0B" w:rsidRDefault="008565A2" w:rsidP="006C4CD1">
            <w:pPr>
              <w:spacing w:line="276" w:lineRule="auto"/>
              <w:jc w:val="center"/>
              <w:rPr>
                <w:color w:val="000000"/>
                <w:sz w:val="16"/>
                <w:szCs w:val="16"/>
              </w:rPr>
            </w:pPr>
            <w:r w:rsidRPr="008B7D0B">
              <w:rPr>
                <w:color w:val="000000"/>
                <w:sz w:val="16"/>
                <w:szCs w:val="16"/>
                <w:lang w:val="en-US"/>
              </w:rPr>
              <w:t>100</w:t>
            </w:r>
            <w:r w:rsidR="00B9656F" w:rsidRPr="008B7D0B">
              <w:rPr>
                <w:color w:val="000000"/>
                <w:sz w:val="16"/>
                <w:szCs w:val="16"/>
                <w:lang w:val="en-US"/>
              </w:rPr>
              <w:t xml:space="preserve"> </w:t>
            </w:r>
            <w:r w:rsidR="00B9656F" w:rsidRPr="008B7D0B">
              <w:rPr>
                <w:color w:val="000000"/>
                <w:sz w:val="16"/>
                <w:szCs w:val="16"/>
              </w:rPr>
              <w:t>%</w:t>
            </w:r>
          </w:p>
        </w:tc>
        <w:tc>
          <w:tcPr>
            <w:tcW w:w="549" w:type="pct"/>
            <w:tcBorders>
              <w:top w:val="nil"/>
              <w:left w:val="nil"/>
              <w:bottom w:val="single" w:sz="8" w:space="0" w:color="9CC2E5"/>
              <w:right w:val="single" w:sz="8" w:space="0" w:color="9CC2E5"/>
            </w:tcBorders>
            <w:shd w:val="clear" w:color="auto" w:fill="auto"/>
            <w:vAlign w:val="center"/>
            <w:hideMark/>
          </w:tcPr>
          <w:p w14:paraId="6D7551D5" w14:textId="3204D9AC" w:rsidR="008565A2" w:rsidRPr="008B7D0B" w:rsidRDefault="008565A2" w:rsidP="006C4CD1">
            <w:pPr>
              <w:spacing w:line="276" w:lineRule="auto"/>
              <w:jc w:val="center"/>
              <w:rPr>
                <w:color w:val="000000"/>
                <w:sz w:val="16"/>
                <w:szCs w:val="16"/>
              </w:rPr>
            </w:pPr>
            <w:r w:rsidRPr="008B7D0B">
              <w:rPr>
                <w:color w:val="000000"/>
                <w:sz w:val="16"/>
                <w:szCs w:val="16"/>
                <w:lang w:val="en-US"/>
              </w:rPr>
              <w:t>100</w:t>
            </w:r>
            <w:r w:rsidR="00B9656F" w:rsidRPr="008B7D0B">
              <w:rPr>
                <w:color w:val="000000"/>
                <w:sz w:val="16"/>
                <w:szCs w:val="16"/>
                <w:lang w:val="en-US"/>
              </w:rPr>
              <w:t xml:space="preserve"> </w:t>
            </w:r>
            <w:r w:rsidR="00B9656F" w:rsidRPr="008B7D0B">
              <w:rPr>
                <w:color w:val="000000"/>
                <w:sz w:val="16"/>
                <w:szCs w:val="16"/>
              </w:rPr>
              <w:t>%</w:t>
            </w:r>
          </w:p>
        </w:tc>
      </w:tr>
    </w:tbl>
    <w:p w14:paraId="0ABE0784" w14:textId="34C6DDEB" w:rsidR="00EC4AF2" w:rsidRPr="008B7D0B" w:rsidRDefault="00EC4AF2" w:rsidP="006C4CD1">
      <w:pPr>
        <w:autoSpaceDE w:val="0"/>
        <w:autoSpaceDN w:val="0"/>
        <w:adjustRightInd w:val="0"/>
        <w:spacing w:line="276" w:lineRule="auto"/>
        <w:jc w:val="center"/>
        <w:rPr>
          <w:bCs/>
        </w:rPr>
        <w:sectPr w:rsidR="00EC4AF2" w:rsidRPr="008B7D0B" w:rsidSect="00F730D4">
          <w:pgSz w:w="16838" w:h="11906" w:orient="landscape"/>
          <w:pgMar w:top="-131" w:right="1417" w:bottom="709" w:left="1134" w:header="708" w:footer="708" w:gutter="0"/>
          <w:cols w:space="708"/>
          <w:titlePg/>
          <w:docGrid w:linePitch="360"/>
        </w:sectPr>
      </w:pPr>
    </w:p>
    <w:p w14:paraId="3733059B" w14:textId="77777777" w:rsidR="00CC56A1" w:rsidRPr="008B7D0B" w:rsidRDefault="00CC56A1" w:rsidP="006C4CD1">
      <w:pPr>
        <w:autoSpaceDE w:val="0"/>
        <w:autoSpaceDN w:val="0"/>
        <w:adjustRightInd w:val="0"/>
        <w:spacing w:line="276" w:lineRule="auto"/>
        <w:rPr>
          <w:bCs/>
        </w:rPr>
      </w:pPr>
      <w:r w:rsidRPr="008B7D0B">
        <w:rPr>
          <w:bCs/>
        </w:rPr>
        <w:lastRenderedPageBreak/>
        <w:t>Nella tabella seguente sono riportati il grado di raggiungimento degli obiettivi strategici e l’indicatore sintetico di Performance generale dell’ente.</w:t>
      </w:r>
    </w:p>
    <w:p w14:paraId="3B6ADD0E" w14:textId="77777777" w:rsidR="00CC56A1" w:rsidRPr="008B7D0B" w:rsidRDefault="00CC56A1" w:rsidP="006C4CD1">
      <w:pPr>
        <w:autoSpaceDE w:val="0"/>
        <w:autoSpaceDN w:val="0"/>
        <w:adjustRightInd w:val="0"/>
        <w:spacing w:line="276" w:lineRule="auto"/>
        <w:jc w:val="both"/>
        <w:rPr>
          <w:bCs/>
        </w:rPr>
      </w:pPr>
    </w:p>
    <w:p w14:paraId="0DAF4272" w14:textId="77777777" w:rsidR="00CC56A1" w:rsidRPr="008B7D0B" w:rsidRDefault="00CC56A1" w:rsidP="006C4CD1">
      <w:pPr>
        <w:autoSpaceDE w:val="0"/>
        <w:autoSpaceDN w:val="0"/>
        <w:adjustRightInd w:val="0"/>
        <w:spacing w:line="276" w:lineRule="auto"/>
        <w:jc w:val="both"/>
        <w:rPr>
          <w:bCs/>
        </w:rPr>
      </w:pPr>
      <w:r w:rsidRPr="008B7D0B">
        <w:rPr>
          <w:bCs/>
        </w:rPr>
        <w:t xml:space="preserve">Per quanto concerne gli obiettivi strategici, il loro grado di raggiungimento viene determinato dalla media di due elementi: </w:t>
      </w:r>
    </w:p>
    <w:p w14:paraId="1794D985" w14:textId="77777777" w:rsidR="00CC56A1" w:rsidRPr="008B7D0B" w:rsidRDefault="00CC56A1" w:rsidP="00646C4C">
      <w:pPr>
        <w:pStyle w:val="Paragrafoelenco"/>
        <w:numPr>
          <w:ilvl w:val="0"/>
          <w:numId w:val="13"/>
        </w:numPr>
        <w:autoSpaceDE w:val="0"/>
        <w:autoSpaceDN w:val="0"/>
        <w:adjustRightInd w:val="0"/>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media ponderata dei valori risultanti dai singoli obiettivi operativi connessi ad un determinato obiettivo strategico;</w:t>
      </w:r>
    </w:p>
    <w:p w14:paraId="44698F72" w14:textId="77777777" w:rsidR="00CC56A1" w:rsidRPr="008B7D0B" w:rsidRDefault="00CC56A1" w:rsidP="00646C4C">
      <w:pPr>
        <w:pStyle w:val="Paragrafoelenco"/>
        <w:numPr>
          <w:ilvl w:val="0"/>
          <w:numId w:val="13"/>
        </w:numPr>
        <w:autoSpaceDE w:val="0"/>
        <w:autoSpaceDN w:val="0"/>
        <w:adjustRightInd w:val="0"/>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valore del relativo indicatore di impatto.</w:t>
      </w:r>
    </w:p>
    <w:p w14:paraId="20B0D0DF" w14:textId="77777777" w:rsidR="00CC56A1" w:rsidRPr="008B7D0B" w:rsidRDefault="00B7406F" w:rsidP="006C4CD1">
      <w:pPr>
        <w:autoSpaceDE w:val="0"/>
        <w:autoSpaceDN w:val="0"/>
        <w:adjustRightInd w:val="0"/>
        <w:spacing w:line="276" w:lineRule="auto"/>
        <w:jc w:val="both"/>
        <w:rPr>
          <w:bCs/>
        </w:rPr>
      </w:pPr>
      <w:r w:rsidRPr="008B7D0B">
        <w:rPr>
          <w:bCs/>
        </w:rPr>
        <w:t>Poiché nel Piano della Performance non è specificato un peso specifico per i predetti due elementi, si attribuisce ad essi un valore equipollente, ciascuno pari al 50%.</w:t>
      </w:r>
    </w:p>
    <w:p w14:paraId="3A49C74A" w14:textId="77777777" w:rsidR="00B7406F" w:rsidRPr="008B7D0B" w:rsidRDefault="00B7406F" w:rsidP="006C4CD1">
      <w:pPr>
        <w:autoSpaceDE w:val="0"/>
        <w:autoSpaceDN w:val="0"/>
        <w:adjustRightInd w:val="0"/>
        <w:spacing w:line="276" w:lineRule="auto"/>
        <w:jc w:val="both"/>
        <w:rPr>
          <w:bCs/>
        </w:rPr>
      </w:pPr>
    </w:p>
    <w:p w14:paraId="3B6F3847" w14:textId="77777777" w:rsidR="00CC56A1" w:rsidRPr="008B7D0B" w:rsidRDefault="00CC56A1" w:rsidP="006C4CD1">
      <w:pPr>
        <w:autoSpaceDE w:val="0"/>
        <w:autoSpaceDN w:val="0"/>
        <w:adjustRightInd w:val="0"/>
        <w:spacing w:line="276" w:lineRule="auto"/>
        <w:jc w:val="both"/>
        <w:rPr>
          <w:bCs/>
        </w:rPr>
      </w:pPr>
      <w:r w:rsidRPr="008B7D0B">
        <w:rPr>
          <w:bCs/>
        </w:rPr>
        <w:t>Ad esempio:</w:t>
      </w:r>
    </w:p>
    <w:p w14:paraId="34CEBFD4" w14:textId="77777777" w:rsidR="00CC56A1" w:rsidRPr="008B7D0B" w:rsidRDefault="00CC56A1" w:rsidP="006C4CD1">
      <w:pPr>
        <w:autoSpaceDE w:val="0"/>
        <w:autoSpaceDN w:val="0"/>
        <w:adjustRightInd w:val="0"/>
        <w:spacing w:line="276" w:lineRule="auto"/>
        <w:jc w:val="both"/>
        <w:rPr>
          <w:bCs/>
        </w:rPr>
      </w:pPr>
      <w:r w:rsidRPr="008B7D0B">
        <w:rPr>
          <w:bCs/>
        </w:rPr>
        <w:t>L'Ob</w:t>
      </w:r>
      <w:r w:rsidR="005C2621" w:rsidRPr="008B7D0B">
        <w:rPr>
          <w:bCs/>
        </w:rPr>
        <w:t>iettivo strategico n. 1 prevede</w:t>
      </w:r>
      <w:r w:rsidRPr="008B7D0B">
        <w:rPr>
          <w:bCs/>
        </w:rPr>
        <w:t xml:space="preserve"> </w:t>
      </w:r>
      <w:r w:rsidR="00901905" w:rsidRPr="008B7D0B">
        <w:rPr>
          <w:bCs/>
        </w:rPr>
        <w:t>n. 1</w:t>
      </w:r>
      <w:r w:rsidRPr="008B7D0B">
        <w:rPr>
          <w:bCs/>
        </w:rPr>
        <w:t xml:space="preserve"> indicatore di impatto e n. 6 obiettivi operativi, ciascuno pesato in modo specifico.</w:t>
      </w:r>
    </w:p>
    <w:p w14:paraId="7AA1FF27" w14:textId="77777777" w:rsidR="00CC56A1" w:rsidRPr="008B7D0B" w:rsidRDefault="00CC56A1" w:rsidP="006C4CD1">
      <w:pPr>
        <w:autoSpaceDE w:val="0"/>
        <w:autoSpaceDN w:val="0"/>
        <w:adjustRightInd w:val="0"/>
        <w:spacing w:line="276" w:lineRule="auto"/>
        <w:jc w:val="both"/>
        <w:rPr>
          <w:bCs/>
        </w:rPr>
      </w:pPr>
    </w:p>
    <w:p w14:paraId="3F1DFE50" w14:textId="77777777" w:rsidR="0020789F" w:rsidRPr="008B7D0B" w:rsidRDefault="0020789F" w:rsidP="006C4CD1">
      <w:pPr>
        <w:autoSpaceDE w:val="0"/>
        <w:autoSpaceDN w:val="0"/>
        <w:adjustRightInd w:val="0"/>
        <w:spacing w:line="276" w:lineRule="auto"/>
        <w:jc w:val="both"/>
        <w:rPr>
          <w:bCs/>
        </w:rPr>
      </w:pPr>
    </w:p>
    <w:p w14:paraId="33C684E3" w14:textId="77777777" w:rsidR="00CC56A1" w:rsidRPr="008B7D0B" w:rsidRDefault="00CC56A1" w:rsidP="006C4CD1">
      <w:pPr>
        <w:autoSpaceDE w:val="0"/>
        <w:autoSpaceDN w:val="0"/>
        <w:adjustRightInd w:val="0"/>
        <w:spacing w:line="276" w:lineRule="auto"/>
        <w:jc w:val="both"/>
        <w:rPr>
          <w:bCs/>
        </w:rPr>
      </w:pPr>
      <w:r w:rsidRPr="008B7D0B">
        <w:rPr>
          <w:bCs/>
        </w:rPr>
        <w:t>Il valore della media ponderata degli obiettivi operativi è determinato la seguente formula:</w:t>
      </w:r>
    </w:p>
    <w:p w14:paraId="61E4CCE8" w14:textId="77777777" w:rsidR="00CC56A1" w:rsidRPr="008B7D0B" w:rsidRDefault="00CC56A1" w:rsidP="006C4CD1">
      <w:pPr>
        <w:autoSpaceDE w:val="0"/>
        <w:autoSpaceDN w:val="0"/>
        <w:adjustRightInd w:val="0"/>
        <w:spacing w:line="276" w:lineRule="auto"/>
        <w:jc w:val="both"/>
        <w:rPr>
          <w:bCs/>
        </w:rPr>
      </w:pPr>
      <w:r w:rsidRPr="008B7D0B">
        <w:rPr>
          <w:bCs/>
        </w:rPr>
        <w:t>=</w:t>
      </w:r>
    </w:p>
    <w:p w14:paraId="2195D552" w14:textId="3205173E" w:rsidR="00CC56A1" w:rsidRPr="008B7D0B" w:rsidRDefault="00F730D4" w:rsidP="006C4CD1">
      <w:pPr>
        <w:autoSpaceDE w:val="0"/>
        <w:autoSpaceDN w:val="0"/>
        <w:adjustRightInd w:val="0"/>
        <w:spacing w:line="276" w:lineRule="auto"/>
        <w:ind w:firstLine="708"/>
        <w:jc w:val="both"/>
        <w:rPr>
          <w:bCs/>
        </w:rPr>
      </w:pPr>
      <w:bookmarkStart w:id="101" w:name="OLE_LINK72"/>
      <w:bookmarkStart w:id="102" w:name="OLE_LINK73"/>
      <w:bookmarkStart w:id="103" w:name="OLE_LINK76"/>
      <w:r w:rsidRPr="008B7D0B">
        <w:rPr>
          <w:bCs/>
        </w:rPr>
        <w:t xml:space="preserve">95, </w:t>
      </w:r>
      <w:r w:rsidR="0020789F" w:rsidRPr="008B7D0B">
        <w:rPr>
          <w:bCs/>
        </w:rPr>
        <w:t>1</w:t>
      </w:r>
      <w:r w:rsidRPr="008B7D0B">
        <w:rPr>
          <w:bCs/>
        </w:rPr>
        <w:t>7</w:t>
      </w:r>
      <w:r w:rsidR="00CC56A1" w:rsidRPr="008B7D0B">
        <w:rPr>
          <w:bCs/>
        </w:rPr>
        <w:tab/>
        <w:t xml:space="preserve">(valutazione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1.1) * 20 (peso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1.1) </w:t>
      </w:r>
      <w:r w:rsidR="00CC56A1" w:rsidRPr="008B7D0B">
        <w:rPr>
          <w:bCs/>
        </w:rPr>
        <w:tab/>
        <w:t xml:space="preserve">+ </w:t>
      </w:r>
    </w:p>
    <w:p w14:paraId="0C2579FE" w14:textId="48FDDDB2" w:rsidR="00CC56A1" w:rsidRPr="008B7D0B" w:rsidRDefault="0020789F" w:rsidP="006C4CD1">
      <w:pPr>
        <w:autoSpaceDE w:val="0"/>
        <w:autoSpaceDN w:val="0"/>
        <w:adjustRightInd w:val="0"/>
        <w:spacing w:line="276" w:lineRule="auto"/>
        <w:ind w:firstLine="708"/>
        <w:jc w:val="both"/>
        <w:rPr>
          <w:bCs/>
        </w:rPr>
      </w:pPr>
      <w:r w:rsidRPr="008B7D0B">
        <w:rPr>
          <w:bCs/>
        </w:rPr>
        <w:t>5</w:t>
      </w:r>
      <w:r w:rsidR="00F730D4" w:rsidRPr="008B7D0B">
        <w:rPr>
          <w:bCs/>
        </w:rPr>
        <w:t>6,00</w:t>
      </w:r>
      <w:r w:rsidR="00CC56A1" w:rsidRPr="008B7D0B">
        <w:rPr>
          <w:bCs/>
        </w:rPr>
        <w:tab/>
        <w:t xml:space="preserve">(valutazione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1.2) * 20 (peso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1.2) </w:t>
      </w:r>
      <w:r w:rsidR="00CC56A1" w:rsidRPr="008B7D0B">
        <w:rPr>
          <w:bCs/>
        </w:rPr>
        <w:tab/>
        <w:t xml:space="preserve">+ </w:t>
      </w:r>
    </w:p>
    <w:p w14:paraId="14C5B887" w14:textId="71B507EC" w:rsidR="00CC56A1" w:rsidRPr="008B7D0B" w:rsidRDefault="00F730D4" w:rsidP="006C4CD1">
      <w:pPr>
        <w:autoSpaceDE w:val="0"/>
        <w:autoSpaceDN w:val="0"/>
        <w:adjustRightInd w:val="0"/>
        <w:spacing w:line="276" w:lineRule="auto"/>
        <w:ind w:firstLine="708"/>
        <w:jc w:val="both"/>
        <w:rPr>
          <w:bCs/>
        </w:rPr>
      </w:pPr>
      <w:r w:rsidRPr="008B7D0B">
        <w:rPr>
          <w:bCs/>
        </w:rPr>
        <w:t>90</w:t>
      </w:r>
      <w:r w:rsidR="00CC56A1" w:rsidRPr="008B7D0B">
        <w:rPr>
          <w:bCs/>
        </w:rPr>
        <w:t>,</w:t>
      </w:r>
      <w:r w:rsidRPr="008B7D0B">
        <w:rPr>
          <w:bCs/>
        </w:rPr>
        <w:t>25</w:t>
      </w:r>
      <w:r w:rsidR="00CC56A1" w:rsidRPr="008B7D0B">
        <w:rPr>
          <w:bCs/>
        </w:rPr>
        <w:tab/>
        <w:t xml:space="preserve">(valutazione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1.3) * 20 (peso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1.3) </w:t>
      </w:r>
      <w:r w:rsidR="00CC56A1" w:rsidRPr="008B7D0B">
        <w:rPr>
          <w:bCs/>
        </w:rPr>
        <w:tab/>
        <w:t xml:space="preserve">+ </w:t>
      </w:r>
    </w:p>
    <w:p w14:paraId="0044CFD0" w14:textId="4E2EE455" w:rsidR="00CC56A1" w:rsidRPr="008B7D0B" w:rsidRDefault="00CC56A1" w:rsidP="006C4CD1">
      <w:pPr>
        <w:autoSpaceDE w:val="0"/>
        <w:autoSpaceDN w:val="0"/>
        <w:adjustRightInd w:val="0"/>
        <w:spacing w:line="276" w:lineRule="auto"/>
        <w:ind w:firstLine="708"/>
        <w:jc w:val="both"/>
        <w:rPr>
          <w:bCs/>
        </w:rPr>
      </w:pPr>
      <w:r w:rsidRPr="008B7D0B">
        <w:rPr>
          <w:bCs/>
        </w:rPr>
        <w:t>100</w:t>
      </w:r>
      <w:r w:rsidR="00F730D4" w:rsidRPr="008B7D0B">
        <w:rPr>
          <w:bCs/>
        </w:rPr>
        <w:t>,00</w:t>
      </w:r>
      <w:r w:rsidRPr="008B7D0B">
        <w:rPr>
          <w:bCs/>
        </w:rPr>
        <w:tab/>
        <w:t xml:space="preserve">(valutazione </w:t>
      </w:r>
      <w:proofErr w:type="spellStart"/>
      <w:r w:rsidRPr="008B7D0B">
        <w:rPr>
          <w:bCs/>
        </w:rPr>
        <w:t>ob</w:t>
      </w:r>
      <w:proofErr w:type="spellEnd"/>
      <w:r w:rsidRPr="008B7D0B">
        <w:rPr>
          <w:bCs/>
        </w:rPr>
        <w:t xml:space="preserve">. </w:t>
      </w:r>
      <w:proofErr w:type="spellStart"/>
      <w:r w:rsidRPr="008B7D0B">
        <w:rPr>
          <w:bCs/>
        </w:rPr>
        <w:t>operat</w:t>
      </w:r>
      <w:proofErr w:type="spellEnd"/>
      <w:r w:rsidRPr="008B7D0B">
        <w:rPr>
          <w:bCs/>
        </w:rPr>
        <w:t xml:space="preserve">. 1.4) * 15 (peso </w:t>
      </w:r>
      <w:proofErr w:type="spellStart"/>
      <w:r w:rsidRPr="008B7D0B">
        <w:rPr>
          <w:bCs/>
        </w:rPr>
        <w:t>ob</w:t>
      </w:r>
      <w:proofErr w:type="spellEnd"/>
      <w:r w:rsidRPr="008B7D0B">
        <w:rPr>
          <w:bCs/>
        </w:rPr>
        <w:t xml:space="preserve">. </w:t>
      </w:r>
      <w:proofErr w:type="spellStart"/>
      <w:r w:rsidRPr="008B7D0B">
        <w:rPr>
          <w:bCs/>
        </w:rPr>
        <w:t>operat</w:t>
      </w:r>
      <w:proofErr w:type="spellEnd"/>
      <w:r w:rsidRPr="008B7D0B">
        <w:rPr>
          <w:bCs/>
        </w:rPr>
        <w:t xml:space="preserve">. 1.4) </w:t>
      </w:r>
      <w:r w:rsidRPr="008B7D0B">
        <w:rPr>
          <w:bCs/>
        </w:rPr>
        <w:tab/>
        <w:t>+</w:t>
      </w:r>
    </w:p>
    <w:p w14:paraId="6AE51DF3" w14:textId="77FA7594" w:rsidR="00CC56A1" w:rsidRPr="008B7D0B" w:rsidRDefault="0020789F" w:rsidP="006C4CD1">
      <w:pPr>
        <w:autoSpaceDE w:val="0"/>
        <w:autoSpaceDN w:val="0"/>
        <w:adjustRightInd w:val="0"/>
        <w:spacing w:line="276" w:lineRule="auto"/>
        <w:ind w:firstLine="708"/>
        <w:jc w:val="both"/>
        <w:rPr>
          <w:bCs/>
        </w:rPr>
      </w:pPr>
      <w:r w:rsidRPr="008B7D0B">
        <w:rPr>
          <w:bCs/>
        </w:rPr>
        <w:t>98</w:t>
      </w:r>
      <w:r w:rsidR="00F730D4" w:rsidRPr="008B7D0B">
        <w:rPr>
          <w:bCs/>
        </w:rPr>
        <w:t>,00</w:t>
      </w:r>
      <w:r w:rsidR="00CC56A1" w:rsidRPr="008B7D0B">
        <w:rPr>
          <w:bCs/>
        </w:rPr>
        <w:tab/>
        <w:t xml:space="preserve">(valutazione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1.5) * 10 (peso </w:t>
      </w:r>
      <w:proofErr w:type="spellStart"/>
      <w:r w:rsidR="00CC56A1" w:rsidRPr="008B7D0B">
        <w:rPr>
          <w:bCs/>
        </w:rPr>
        <w:t>ob</w:t>
      </w:r>
      <w:proofErr w:type="spellEnd"/>
      <w:r w:rsidR="00CC56A1" w:rsidRPr="008B7D0B">
        <w:rPr>
          <w:bCs/>
        </w:rPr>
        <w:t xml:space="preserve">. </w:t>
      </w:r>
      <w:proofErr w:type="spellStart"/>
      <w:r w:rsidR="00CC56A1" w:rsidRPr="008B7D0B">
        <w:rPr>
          <w:bCs/>
        </w:rPr>
        <w:t>operat</w:t>
      </w:r>
      <w:proofErr w:type="spellEnd"/>
      <w:r w:rsidR="00CC56A1" w:rsidRPr="008B7D0B">
        <w:rPr>
          <w:bCs/>
        </w:rPr>
        <w:t xml:space="preserve">. 1.5) </w:t>
      </w:r>
      <w:r w:rsidR="00CC56A1" w:rsidRPr="008B7D0B">
        <w:rPr>
          <w:bCs/>
        </w:rPr>
        <w:tab/>
        <w:t>+</w:t>
      </w:r>
    </w:p>
    <w:p w14:paraId="72BAE6BE" w14:textId="75E921B0" w:rsidR="00CC56A1" w:rsidRPr="008B7D0B" w:rsidRDefault="00CC56A1" w:rsidP="006C4CD1">
      <w:pPr>
        <w:autoSpaceDE w:val="0"/>
        <w:autoSpaceDN w:val="0"/>
        <w:adjustRightInd w:val="0"/>
        <w:spacing w:line="276" w:lineRule="auto"/>
        <w:ind w:firstLine="708"/>
        <w:jc w:val="both"/>
        <w:rPr>
          <w:b/>
          <w:bCs/>
        </w:rPr>
      </w:pPr>
      <w:r w:rsidRPr="008B7D0B">
        <w:rPr>
          <w:bCs/>
        </w:rPr>
        <w:t>77,50</w:t>
      </w:r>
      <w:r w:rsidRPr="008B7D0B">
        <w:rPr>
          <w:bCs/>
        </w:rPr>
        <w:tab/>
        <w:t xml:space="preserve">(valutazione </w:t>
      </w:r>
      <w:proofErr w:type="spellStart"/>
      <w:r w:rsidRPr="008B7D0B">
        <w:rPr>
          <w:bCs/>
        </w:rPr>
        <w:t>ob</w:t>
      </w:r>
      <w:proofErr w:type="spellEnd"/>
      <w:r w:rsidRPr="008B7D0B">
        <w:rPr>
          <w:bCs/>
        </w:rPr>
        <w:t xml:space="preserve">. </w:t>
      </w:r>
      <w:proofErr w:type="spellStart"/>
      <w:r w:rsidRPr="008B7D0B">
        <w:rPr>
          <w:bCs/>
        </w:rPr>
        <w:t>operat</w:t>
      </w:r>
      <w:proofErr w:type="spellEnd"/>
      <w:r w:rsidRPr="008B7D0B">
        <w:rPr>
          <w:bCs/>
        </w:rPr>
        <w:t xml:space="preserve">. 1.6) * 15 (peso </w:t>
      </w:r>
      <w:proofErr w:type="spellStart"/>
      <w:r w:rsidRPr="008B7D0B">
        <w:rPr>
          <w:bCs/>
        </w:rPr>
        <w:t>ob</w:t>
      </w:r>
      <w:proofErr w:type="spellEnd"/>
      <w:r w:rsidRPr="008B7D0B">
        <w:rPr>
          <w:bCs/>
        </w:rPr>
        <w:t xml:space="preserve">. </w:t>
      </w:r>
      <w:proofErr w:type="spellStart"/>
      <w:r w:rsidRPr="008B7D0B">
        <w:rPr>
          <w:bCs/>
        </w:rPr>
        <w:t>operat</w:t>
      </w:r>
      <w:proofErr w:type="spellEnd"/>
      <w:r w:rsidRPr="008B7D0B">
        <w:rPr>
          <w:bCs/>
        </w:rPr>
        <w:t>. 1.6)</w:t>
      </w:r>
      <w:r w:rsidRPr="008B7D0B">
        <w:rPr>
          <w:bCs/>
        </w:rPr>
        <w:tab/>
        <w:t xml:space="preserve"> =  </w:t>
      </w:r>
      <w:r w:rsidR="0020789F" w:rsidRPr="008B7D0B">
        <w:rPr>
          <w:b/>
          <w:bCs/>
          <w:u w:val="single"/>
        </w:rPr>
        <w:t>84,</w:t>
      </w:r>
      <w:r w:rsidR="00E44F2E" w:rsidRPr="008B7D0B">
        <w:rPr>
          <w:b/>
          <w:bCs/>
          <w:u w:val="single"/>
        </w:rPr>
        <w:t>71</w:t>
      </w:r>
      <w:r w:rsidRPr="008B7D0B">
        <w:rPr>
          <w:b/>
          <w:bCs/>
          <w:u w:val="single"/>
        </w:rPr>
        <w:t>%</w:t>
      </w:r>
    </w:p>
    <w:p w14:paraId="0732EBCE" w14:textId="77777777" w:rsidR="00CC56A1" w:rsidRPr="008B7D0B" w:rsidRDefault="00CC56A1" w:rsidP="006C4CD1">
      <w:pPr>
        <w:autoSpaceDE w:val="0"/>
        <w:autoSpaceDN w:val="0"/>
        <w:adjustRightInd w:val="0"/>
        <w:spacing w:line="276" w:lineRule="auto"/>
        <w:ind w:firstLine="708"/>
        <w:jc w:val="both"/>
        <w:rPr>
          <w:b/>
          <w:bCs/>
          <w:u w:val="single"/>
        </w:rPr>
      </w:pPr>
    </w:p>
    <w:bookmarkEnd w:id="101"/>
    <w:bookmarkEnd w:id="102"/>
    <w:bookmarkEnd w:id="103"/>
    <w:p w14:paraId="478CFD26" w14:textId="77777777" w:rsidR="00CC56A1" w:rsidRPr="008B7D0B" w:rsidRDefault="00CC56A1" w:rsidP="006C4CD1">
      <w:pPr>
        <w:autoSpaceDE w:val="0"/>
        <w:autoSpaceDN w:val="0"/>
        <w:adjustRightInd w:val="0"/>
        <w:spacing w:line="276" w:lineRule="auto"/>
        <w:jc w:val="both"/>
        <w:rPr>
          <w:bCs/>
        </w:rPr>
      </w:pPr>
      <w:r w:rsidRPr="008B7D0B">
        <w:rPr>
          <w:bCs/>
        </w:rPr>
        <w:t xml:space="preserve">L’indicatore di impatto relativo all’obiettivo strategico 1, come indicato nel paragrafo </w:t>
      </w:r>
      <w:r w:rsidR="000D6D4E" w:rsidRPr="008B7D0B">
        <w:rPr>
          <w:bCs/>
        </w:rPr>
        <w:t>3.3,</w:t>
      </w:r>
      <w:r w:rsidRPr="008B7D0B">
        <w:rPr>
          <w:bCs/>
        </w:rPr>
        <w:t xml:space="preserve"> è pari al </w:t>
      </w:r>
      <w:r w:rsidRPr="008B7D0B">
        <w:rPr>
          <w:b/>
          <w:bCs/>
        </w:rPr>
        <w:t>100%</w:t>
      </w:r>
      <w:r w:rsidRPr="008B7D0B">
        <w:rPr>
          <w:bCs/>
        </w:rPr>
        <w:t xml:space="preserve"> </w:t>
      </w:r>
    </w:p>
    <w:p w14:paraId="06D8874E" w14:textId="77777777" w:rsidR="00CC56A1" w:rsidRPr="008B7D0B" w:rsidRDefault="00CC56A1" w:rsidP="006C4CD1">
      <w:pPr>
        <w:autoSpaceDE w:val="0"/>
        <w:autoSpaceDN w:val="0"/>
        <w:adjustRightInd w:val="0"/>
        <w:spacing w:line="276" w:lineRule="auto"/>
        <w:jc w:val="both"/>
        <w:rPr>
          <w:bCs/>
        </w:rPr>
      </w:pPr>
    </w:p>
    <w:p w14:paraId="3BCB6F69" w14:textId="223E71DC" w:rsidR="00CC56A1" w:rsidRPr="008B7D0B" w:rsidRDefault="00CC56A1" w:rsidP="006C4CD1">
      <w:pPr>
        <w:autoSpaceDE w:val="0"/>
        <w:autoSpaceDN w:val="0"/>
        <w:adjustRightInd w:val="0"/>
        <w:spacing w:line="276" w:lineRule="auto"/>
        <w:jc w:val="both"/>
        <w:rPr>
          <w:bCs/>
        </w:rPr>
      </w:pPr>
      <w:r w:rsidRPr="008B7D0B">
        <w:rPr>
          <w:bCs/>
        </w:rPr>
        <w:t xml:space="preserve">Pertanto il valore di raggiungimento dell’obiettivo strategico </w:t>
      </w:r>
      <w:proofErr w:type="spellStart"/>
      <w:r w:rsidRPr="008B7D0B">
        <w:rPr>
          <w:bCs/>
        </w:rPr>
        <w:t>num</w:t>
      </w:r>
      <w:proofErr w:type="spellEnd"/>
      <w:r w:rsidRPr="008B7D0B">
        <w:rPr>
          <w:bCs/>
        </w:rPr>
        <w:t xml:space="preserve">. 1 è pari a </w:t>
      </w:r>
      <w:r w:rsidR="0020789F" w:rsidRPr="008B7D0B">
        <w:rPr>
          <w:b/>
          <w:bCs/>
          <w:u w:val="single"/>
        </w:rPr>
        <w:t>92,3</w:t>
      </w:r>
      <w:r w:rsidR="00E44F2E" w:rsidRPr="008B7D0B">
        <w:rPr>
          <w:b/>
          <w:bCs/>
          <w:u w:val="single"/>
        </w:rPr>
        <w:t>5</w:t>
      </w:r>
    </w:p>
    <w:p w14:paraId="067DF234" w14:textId="77777777" w:rsidR="00CC56A1" w:rsidRPr="008B7D0B" w:rsidRDefault="00CC56A1" w:rsidP="006C4CD1">
      <w:pPr>
        <w:autoSpaceDE w:val="0"/>
        <w:autoSpaceDN w:val="0"/>
        <w:adjustRightInd w:val="0"/>
        <w:spacing w:line="276" w:lineRule="auto"/>
        <w:jc w:val="both"/>
        <w:rPr>
          <w:b/>
          <w:bCs/>
          <w:u w:val="single"/>
        </w:rPr>
      </w:pPr>
    </w:p>
    <w:p w14:paraId="28C16D50" w14:textId="77777777" w:rsidR="00CC56A1" w:rsidRPr="008B7D0B" w:rsidRDefault="00CC56A1" w:rsidP="006C4CD1">
      <w:pPr>
        <w:autoSpaceDE w:val="0"/>
        <w:autoSpaceDN w:val="0"/>
        <w:adjustRightInd w:val="0"/>
        <w:spacing w:line="276" w:lineRule="auto"/>
        <w:jc w:val="both"/>
        <w:rPr>
          <w:bCs/>
        </w:rPr>
      </w:pPr>
      <w:r w:rsidRPr="008B7D0B">
        <w:rPr>
          <w:bCs/>
        </w:rPr>
        <w:t>Nell'ultima colonna della tabella in esame, è espresso l'indicatore sintetico di Performance generale dell'Ente, ottenuto mediante la media ponderata del grado di raggiungimento degli obiettivi strategici per i quali è previsto uno specifico peso.</w:t>
      </w:r>
    </w:p>
    <w:p w14:paraId="1F8B6749" w14:textId="77777777" w:rsidR="00CC56A1" w:rsidRPr="008B7D0B" w:rsidRDefault="00CC56A1" w:rsidP="006C4CD1">
      <w:pPr>
        <w:autoSpaceDE w:val="0"/>
        <w:autoSpaceDN w:val="0"/>
        <w:adjustRightInd w:val="0"/>
        <w:spacing w:line="276" w:lineRule="auto"/>
        <w:jc w:val="both"/>
        <w:rPr>
          <w:bCs/>
        </w:rPr>
      </w:pPr>
      <w:r w:rsidRPr="008B7D0B">
        <w:rPr>
          <w:bCs/>
        </w:rPr>
        <w:t>La formula utilizzata in concreto risulta essere la seguente:</w:t>
      </w:r>
    </w:p>
    <w:p w14:paraId="42063176" w14:textId="77777777" w:rsidR="00CC56A1" w:rsidRPr="008B7D0B" w:rsidRDefault="00CC56A1" w:rsidP="006C4CD1">
      <w:pPr>
        <w:autoSpaceDE w:val="0"/>
        <w:autoSpaceDN w:val="0"/>
        <w:adjustRightInd w:val="0"/>
        <w:spacing w:line="276" w:lineRule="auto"/>
        <w:jc w:val="both"/>
        <w:rPr>
          <w:b/>
          <w:bCs/>
          <w:u w:val="single"/>
        </w:rPr>
      </w:pPr>
    </w:p>
    <w:p w14:paraId="02A462D3" w14:textId="77777777" w:rsidR="00CC56A1" w:rsidRPr="008B7D0B" w:rsidRDefault="00CC56A1" w:rsidP="006C4CD1">
      <w:pPr>
        <w:autoSpaceDE w:val="0"/>
        <w:autoSpaceDN w:val="0"/>
        <w:adjustRightInd w:val="0"/>
        <w:spacing w:line="276" w:lineRule="auto"/>
        <w:jc w:val="both"/>
        <w:rPr>
          <w:bCs/>
        </w:rPr>
      </w:pPr>
      <w:r w:rsidRPr="008B7D0B">
        <w:rPr>
          <w:bCs/>
        </w:rPr>
        <w:t>= (</w:t>
      </w:r>
    </w:p>
    <w:p w14:paraId="776FDBCA" w14:textId="63084E2D" w:rsidR="00CC56A1" w:rsidRPr="008B7D0B" w:rsidRDefault="00CC56A1" w:rsidP="006C4CD1">
      <w:pPr>
        <w:autoSpaceDE w:val="0"/>
        <w:autoSpaceDN w:val="0"/>
        <w:adjustRightInd w:val="0"/>
        <w:spacing w:line="276" w:lineRule="auto"/>
        <w:ind w:firstLine="708"/>
        <w:jc w:val="both"/>
        <w:rPr>
          <w:bCs/>
        </w:rPr>
      </w:pPr>
      <w:r w:rsidRPr="008B7D0B">
        <w:rPr>
          <w:bCs/>
        </w:rPr>
        <w:t>9</w:t>
      </w:r>
      <w:r w:rsidR="0020789F" w:rsidRPr="008B7D0B">
        <w:rPr>
          <w:bCs/>
        </w:rPr>
        <w:t>2</w:t>
      </w:r>
      <w:r w:rsidRPr="008B7D0B">
        <w:rPr>
          <w:bCs/>
        </w:rPr>
        <w:t>.</w:t>
      </w:r>
      <w:r w:rsidR="0020789F" w:rsidRPr="008B7D0B">
        <w:rPr>
          <w:bCs/>
        </w:rPr>
        <w:t>30</w:t>
      </w:r>
      <w:r w:rsidRPr="008B7D0B">
        <w:rPr>
          <w:bCs/>
        </w:rPr>
        <w:tab/>
        <w:t xml:space="preserve">(grado di raggiungimento </w:t>
      </w:r>
      <w:proofErr w:type="spellStart"/>
      <w:r w:rsidRPr="008B7D0B">
        <w:rPr>
          <w:bCs/>
        </w:rPr>
        <w:t>ob</w:t>
      </w:r>
      <w:proofErr w:type="spellEnd"/>
      <w:r w:rsidRPr="008B7D0B">
        <w:rPr>
          <w:bCs/>
        </w:rPr>
        <w:t xml:space="preserve">. strategico 1) *40 (peso obiettivo strategico 1) + </w:t>
      </w:r>
    </w:p>
    <w:p w14:paraId="194FDBDC" w14:textId="77777777" w:rsidR="00CC56A1" w:rsidRPr="008B7D0B" w:rsidRDefault="00CC56A1" w:rsidP="006C4CD1">
      <w:pPr>
        <w:autoSpaceDE w:val="0"/>
        <w:autoSpaceDN w:val="0"/>
        <w:adjustRightInd w:val="0"/>
        <w:spacing w:line="276" w:lineRule="auto"/>
        <w:ind w:firstLine="708"/>
        <w:jc w:val="both"/>
        <w:rPr>
          <w:bCs/>
        </w:rPr>
      </w:pPr>
      <w:r w:rsidRPr="008B7D0B">
        <w:rPr>
          <w:bCs/>
        </w:rPr>
        <w:t>100</w:t>
      </w:r>
      <w:r w:rsidRPr="008B7D0B">
        <w:rPr>
          <w:bCs/>
        </w:rPr>
        <w:tab/>
        <w:t xml:space="preserve">(grado di raggiungimento </w:t>
      </w:r>
      <w:proofErr w:type="spellStart"/>
      <w:r w:rsidRPr="008B7D0B">
        <w:rPr>
          <w:bCs/>
        </w:rPr>
        <w:t>ob</w:t>
      </w:r>
      <w:proofErr w:type="spellEnd"/>
      <w:r w:rsidRPr="008B7D0B">
        <w:rPr>
          <w:bCs/>
        </w:rPr>
        <w:t>. strategico 2) *30 (peso obiettivo strategico 2) +</w:t>
      </w:r>
    </w:p>
    <w:p w14:paraId="27B23AB3" w14:textId="77777777" w:rsidR="00CC56A1" w:rsidRPr="008B7D0B" w:rsidRDefault="00CC56A1" w:rsidP="006C4CD1">
      <w:pPr>
        <w:autoSpaceDE w:val="0"/>
        <w:autoSpaceDN w:val="0"/>
        <w:adjustRightInd w:val="0"/>
        <w:spacing w:line="276" w:lineRule="auto"/>
        <w:ind w:firstLine="708"/>
        <w:jc w:val="both"/>
        <w:rPr>
          <w:bCs/>
        </w:rPr>
      </w:pPr>
      <w:r w:rsidRPr="008B7D0B">
        <w:rPr>
          <w:bCs/>
        </w:rPr>
        <w:t>100</w:t>
      </w:r>
      <w:r w:rsidRPr="008B7D0B">
        <w:rPr>
          <w:bCs/>
        </w:rPr>
        <w:tab/>
        <w:t xml:space="preserve">(grado di raggiungimento </w:t>
      </w:r>
      <w:proofErr w:type="spellStart"/>
      <w:r w:rsidRPr="008B7D0B">
        <w:rPr>
          <w:bCs/>
        </w:rPr>
        <w:t>ob</w:t>
      </w:r>
      <w:proofErr w:type="spellEnd"/>
      <w:r w:rsidRPr="008B7D0B">
        <w:rPr>
          <w:bCs/>
        </w:rPr>
        <w:t>. strategico 3) *30 (peso obiettivo strategico 3)</w:t>
      </w:r>
    </w:p>
    <w:p w14:paraId="7B82AC35" w14:textId="77777777" w:rsidR="00CC56A1" w:rsidRPr="008B7D0B" w:rsidRDefault="00CC56A1" w:rsidP="006C4CD1">
      <w:pPr>
        <w:autoSpaceDE w:val="0"/>
        <w:autoSpaceDN w:val="0"/>
        <w:adjustRightInd w:val="0"/>
        <w:spacing w:line="276" w:lineRule="auto"/>
        <w:jc w:val="both"/>
        <w:rPr>
          <w:bCs/>
        </w:rPr>
      </w:pPr>
      <w:r w:rsidRPr="008B7D0B">
        <w:rPr>
          <w:bCs/>
        </w:rPr>
        <w:t xml:space="preserve">      ) </w:t>
      </w:r>
      <w:r w:rsidRPr="008B7D0B">
        <w:rPr>
          <w:bCs/>
        </w:rPr>
        <w:tab/>
      </w:r>
    </w:p>
    <w:p w14:paraId="5F155C85" w14:textId="3721FC41" w:rsidR="00901905" w:rsidRPr="008B7D0B" w:rsidRDefault="00CC56A1" w:rsidP="006C4CD1">
      <w:pPr>
        <w:autoSpaceDE w:val="0"/>
        <w:autoSpaceDN w:val="0"/>
        <w:adjustRightInd w:val="0"/>
        <w:spacing w:line="276" w:lineRule="auto"/>
        <w:ind w:firstLine="708"/>
        <w:jc w:val="both"/>
        <w:rPr>
          <w:b/>
          <w:bCs/>
          <w:u w:val="single"/>
        </w:rPr>
      </w:pPr>
      <w:r w:rsidRPr="008B7D0B">
        <w:rPr>
          <w:bCs/>
        </w:rPr>
        <w:t>/100</w:t>
      </w:r>
      <w:r w:rsidR="00987765" w:rsidRPr="008B7D0B">
        <w:rPr>
          <w:bCs/>
        </w:rPr>
        <w:t xml:space="preserve"> </w:t>
      </w:r>
      <w:r w:rsidR="00987765" w:rsidRPr="008B7D0B">
        <w:rPr>
          <w:bCs/>
        </w:rPr>
        <w:tab/>
      </w:r>
      <w:r w:rsidR="00987765" w:rsidRPr="008B7D0B">
        <w:rPr>
          <w:bCs/>
        </w:rPr>
        <w:tab/>
      </w:r>
      <w:r w:rsidR="00987765" w:rsidRPr="008B7D0B">
        <w:rPr>
          <w:bCs/>
        </w:rPr>
        <w:tab/>
      </w:r>
      <w:r w:rsidR="00987765" w:rsidRPr="008B7D0B">
        <w:rPr>
          <w:bCs/>
        </w:rPr>
        <w:tab/>
      </w:r>
      <w:r w:rsidR="00987765" w:rsidRPr="008B7D0B">
        <w:rPr>
          <w:bCs/>
        </w:rPr>
        <w:tab/>
      </w:r>
      <w:r w:rsidR="00987765" w:rsidRPr="008B7D0B">
        <w:rPr>
          <w:bCs/>
        </w:rPr>
        <w:tab/>
      </w:r>
      <w:r w:rsidR="00987765" w:rsidRPr="008B7D0B">
        <w:rPr>
          <w:bCs/>
        </w:rPr>
        <w:tab/>
      </w:r>
      <w:r w:rsidR="00987765" w:rsidRPr="008B7D0B">
        <w:rPr>
          <w:bCs/>
        </w:rPr>
        <w:tab/>
      </w:r>
      <w:r w:rsidR="00987765" w:rsidRPr="008B7D0B">
        <w:rPr>
          <w:bCs/>
        </w:rPr>
        <w:tab/>
      </w:r>
      <w:r w:rsidR="00987765" w:rsidRPr="008B7D0B">
        <w:rPr>
          <w:bCs/>
        </w:rPr>
        <w:tab/>
      </w:r>
      <w:r w:rsidRPr="008B7D0B">
        <w:rPr>
          <w:bCs/>
        </w:rPr>
        <w:t xml:space="preserve">= </w:t>
      </w:r>
      <w:r w:rsidRPr="008B7D0B">
        <w:rPr>
          <w:b/>
          <w:bCs/>
          <w:u w:val="single"/>
        </w:rPr>
        <w:t>9</w:t>
      </w:r>
      <w:r w:rsidR="0020789F" w:rsidRPr="008B7D0B">
        <w:rPr>
          <w:b/>
          <w:bCs/>
          <w:u w:val="single"/>
        </w:rPr>
        <w:t>6</w:t>
      </w:r>
      <w:r w:rsidR="00E40223" w:rsidRPr="008B7D0B">
        <w:rPr>
          <w:b/>
          <w:bCs/>
          <w:u w:val="single"/>
        </w:rPr>
        <w:t>.</w:t>
      </w:r>
      <w:r w:rsidR="0020789F" w:rsidRPr="008B7D0B">
        <w:rPr>
          <w:b/>
          <w:bCs/>
          <w:u w:val="single"/>
        </w:rPr>
        <w:t>92</w:t>
      </w:r>
      <w:r w:rsidR="00987765" w:rsidRPr="008B7D0B">
        <w:rPr>
          <w:b/>
          <w:bCs/>
          <w:u w:val="single"/>
        </w:rPr>
        <w:t xml:space="preserve"> </w:t>
      </w:r>
      <w:r w:rsidRPr="008B7D0B">
        <w:rPr>
          <w:b/>
          <w:bCs/>
          <w:u w:val="single"/>
        </w:rPr>
        <w:t>%</w:t>
      </w:r>
      <w:r w:rsidR="00987765" w:rsidRPr="008B7D0B">
        <w:rPr>
          <w:b/>
          <w:bCs/>
          <w:u w:val="single"/>
        </w:rPr>
        <w:t xml:space="preserve"> </w:t>
      </w:r>
    </w:p>
    <w:p w14:paraId="518B507A" w14:textId="77777777" w:rsidR="00987765" w:rsidRPr="008B7D0B" w:rsidRDefault="00987765" w:rsidP="006C4CD1">
      <w:pPr>
        <w:spacing w:line="276" w:lineRule="auto"/>
        <w:rPr>
          <w:b/>
          <w:bCs/>
          <w:u w:val="single"/>
        </w:rPr>
      </w:pPr>
    </w:p>
    <w:p w14:paraId="689B4351" w14:textId="77777777" w:rsidR="00987765" w:rsidRPr="008B7D0B" w:rsidRDefault="00987765" w:rsidP="006C4CD1">
      <w:pPr>
        <w:spacing w:line="276" w:lineRule="auto"/>
        <w:rPr>
          <w:b/>
          <w:bCs/>
          <w:u w:val="single"/>
        </w:rPr>
      </w:pPr>
    </w:p>
    <w:p w14:paraId="277262F4" w14:textId="77777777" w:rsidR="00901905" w:rsidRPr="008B7D0B" w:rsidRDefault="00901905" w:rsidP="006C4CD1">
      <w:pPr>
        <w:spacing w:line="276" w:lineRule="auto"/>
        <w:rPr>
          <w:b/>
          <w:bCs/>
          <w:u w:val="single"/>
        </w:rPr>
      </w:pPr>
      <w:r w:rsidRPr="008B7D0B">
        <w:rPr>
          <w:b/>
          <w:bCs/>
          <w:u w:val="single"/>
        </w:rPr>
        <w:br w:type="page"/>
      </w:r>
    </w:p>
    <w:p w14:paraId="6A4AED06" w14:textId="63147D07" w:rsidR="00CC56A1" w:rsidRPr="008B7D0B" w:rsidRDefault="000D6D4E" w:rsidP="006C4CD1">
      <w:pPr>
        <w:autoSpaceDE w:val="0"/>
        <w:autoSpaceDN w:val="0"/>
        <w:adjustRightInd w:val="0"/>
        <w:spacing w:line="276" w:lineRule="auto"/>
        <w:jc w:val="both"/>
        <w:rPr>
          <w:bCs/>
        </w:rPr>
      </w:pPr>
      <w:r w:rsidRPr="008B7D0B">
        <w:rPr>
          <w:bCs/>
          <w:i/>
          <w:sz w:val="20"/>
          <w:szCs w:val="20"/>
        </w:rPr>
        <w:lastRenderedPageBreak/>
        <w:t xml:space="preserve">Tabella </w:t>
      </w:r>
      <w:r w:rsidR="002F73D1" w:rsidRPr="008B7D0B">
        <w:rPr>
          <w:bCs/>
          <w:i/>
          <w:sz w:val="20"/>
          <w:szCs w:val="20"/>
        </w:rPr>
        <w:t>10</w:t>
      </w:r>
      <w:r w:rsidRPr="008B7D0B">
        <w:rPr>
          <w:bCs/>
          <w:i/>
          <w:sz w:val="20"/>
          <w:szCs w:val="20"/>
        </w:rPr>
        <w:t xml:space="preserve">- Grado di raggiungimento degli obiettivi strategici e indicatore sintetico di performance generale </w:t>
      </w:r>
    </w:p>
    <w:p w14:paraId="5773FCD5" w14:textId="77777777" w:rsidR="009D7C12" w:rsidRPr="008B7D0B" w:rsidRDefault="009D7C12" w:rsidP="006C4CD1">
      <w:pPr>
        <w:autoSpaceDE w:val="0"/>
        <w:autoSpaceDN w:val="0"/>
        <w:adjustRightInd w:val="0"/>
        <w:spacing w:line="276" w:lineRule="auto"/>
        <w:jc w:val="both"/>
        <w:rPr>
          <w:bCs/>
          <w:i/>
        </w:rPr>
      </w:pPr>
    </w:p>
    <w:p w14:paraId="04E76FA6" w14:textId="34B45510" w:rsidR="00824556" w:rsidRPr="008B7D0B" w:rsidRDefault="00824556" w:rsidP="006C4CD1">
      <w:pPr>
        <w:spacing w:line="276" w:lineRule="auto"/>
        <w:rPr>
          <w:bCs/>
          <w:i/>
        </w:rPr>
      </w:pPr>
    </w:p>
    <w:tbl>
      <w:tblPr>
        <w:tblW w:w="5000" w:type="pct"/>
        <w:tblCellMar>
          <w:left w:w="70" w:type="dxa"/>
          <w:right w:w="70" w:type="dxa"/>
        </w:tblCellMar>
        <w:tblLook w:val="04A0" w:firstRow="1" w:lastRow="0" w:firstColumn="1" w:lastColumn="0" w:noHBand="0" w:noVBand="1"/>
      </w:tblPr>
      <w:tblGrid>
        <w:gridCol w:w="1480"/>
        <w:gridCol w:w="1480"/>
        <w:gridCol w:w="1561"/>
        <w:gridCol w:w="1412"/>
        <w:gridCol w:w="2114"/>
        <w:gridCol w:w="1731"/>
      </w:tblGrid>
      <w:tr w:rsidR="00D113C7" w:rsidRPr="008B7D0B" w14:paraId="0F0F9BF9" w14:textId="77777777" w:rsidTr="00D113C7">
        <w:trPr>
          <w:trHeight w:val="1319"/>
        </w:trPr>
        <w:tc>
          <w:tcPr>
            <w:tcW w:w="757" w:type="pct"/>
            <w:tcBorders>
              <w:top w:val="single" w:sz="8" w:space="0" w:color="5B9BD5"/>
              <w:left w:val="single" w:sz="8" w:space="0" w:color="5B9BD5"/>
              <w:bottom w:val="single" w:sz="8" w:space="0" w:color="5B9BD5"/>
              <w:right w:val="nil"/>
            </w:tcBorders>
            <w:shd w:val="clear" w:color="000000" w:fill="5B9BD5"/>
            <w:vAlign w:val="center"/>
            <w:hideMark/>
          </w:tcPr>
          <w:p w14:paraId="3DB2EBBA" w14:textId="51FED087" w:rsidR="00D113C7" w:rsidRPr="008B7D0B" w:rsidRDefault="00D113C7" w:rsidP="006C4CD1">
            <w:pPr>
              <w:spacing w:line="276" w:lineRule="auto"/>
              <w:jc w:val="center"/>
              <w:rPr>
                <w:bCs/>
                <w:color w:val="FFFFFF" w:themeColor="background1"/>
                <w:sz w:val="16"/>
                <w:szCs w:val="16"/>
              </w:rPr>
            </w:pPr>
            <w:r w:rsidRPr="008B7D0B">
              <w:rPr>
                <w:color w:val="FFFFFF" w:themeColor="background1"/>
                <w:sz w:val="16"/>
                <w:szCs w:val="16"/>
              </w:rPr>
              <w:t>OBIETTIVO STRATEGICO</w:t>
            </w:r>
          </w:p>
        </w:tc>
        <w:tc>
          <w:tcPr>
            <w:tcW w:w="757" w:type="pct"/>
            <w:tcBorders>
              <w:top w:val="single" w:sz="8" w:space="0" w:color="5B9BD5"/>
              <w:left w:val="nil"/>
              <w:bottom w:val="single" w:sz="8" w:space="0" w:color="5B9BD5"/>
              <w:right w:val="nil"/>
            </w:tcBorders>
            <w:shd w:val="clear" w:color="000000" w:fill="5B9BD5"/>
            <w:vAlign w:val="center"/>
            <w:hideMark/>
          </w:tcPr>
          <w:p w14:paraId="140A0FCC" w14:textId="0F2E2AE4" w:rsidR="00D113C7" w:rsidRPr="008B7D0B" w:rsidRDefault="00D113C7" w:rsidP="006C4CD1">
            <w:pPr>
              <w:spacing w:line="276" w:lineRule="auto"/>
              <w:jc w:val="center"/>
              <w:rPr>
                <w:bCs/>
                <w:color w:val="FFFFFF" w:themeColor="background1"/>
                <w:sz w:val="16"/>
                <w:szCs w:val="16"/>
              </w:rPr>
            </w:pPr>
            <w:r w:rsidRPr="008B7D0B">
              <w:rPr>
                <w:color w:val="FFFFFF" w:themeColor="background1"/>
                <w:sz w:val="16"/>
                <w:szCs w:val="16"/>
              </w:rPr>
              <w:t>PESO OBIETTIVO STRATEGICO</w:t>
            </w:r>
          </w:p>
        </w:tc>
        <w:tc>
          <w:tcPr>
            <w:tcW w:w="798" w:type="pct"/>
            <w:tcBorders>
              <w:top w:val="single" w:sz="8" w:space="0" w:color="5B9BD5"/>
              <w:left w:val="nil"/>
              <w:bottom w:val="single" w:sz="8" w:space="0" w:color="5B9BD5"/>
              <w:right w:val="nil"/>
            </w:tcBorders>
            <w:shd w:val="clear" w:color="000000" w:fill="5B9BD5"/>
            <w:vAlign w:val="center"/>
            <w:hideMark/>
          </w:tcPr>
          <w:p w14:paraId="610CB4B0" w14:textId="45BBC8DD" w:rsidR="00D113C7" w:rsidRPr="008B7D0B" w:rsidRDefault="00D113C7" w:rsidP="006C4CD1">
            <w:pPr>
              <w:spacing w:line="276" w:lineRule="auto"/>
              <w:jc w:val="center"/>
              <w:rPr>
                <w:color w:val="FFFFFF" w:themeColor="background1"/>
                <w:sz w:val="16"/>
                <w:szCs w:val="16"/>
              </w:rPr>
            </w:pPr>
            <w:r w:rsidRPr="008B7D0B">
              <w:rPr>
                <w:color w:val="FFFFFF" w:themeColor="background1"/>
                <w:sz w:val="16"/>
                <w:szCs w:val="16"/>
              </w:rPr>
              <w:t>RAPPORTO TRA VALORE CONSEGUITO E TARGET PER L’INDICATORE DI IMPATTO</w:t>
            </w:r>
          </w:p>
        </w:tc>
        <w:tc>
          <w:tcPr>
            <w:tcW w:w="722" w:type="pct"/>
            <w:tcBorders>
              <w:top w:val="single" w:sz="8" w:space="0" w:color="5B9BD5"/>
              <w:left w:val="nil"/>
              <w:bottom w:val="single" w:sz="8" w:space="0" w:color="5B9BD5"/>
              <w:right w:val="nil"/>
            </w:tcBorders>
            <w:shd w:val="clear" w:color="000000" w:fill="5B9BD5"/>
            <w:vAlign w:val="center"/>
            <w:hideMark/>
          </w:tcPr>
          <w:p w14:paraId="3F7CAAE4" w14:textId="66DB123F" w:rsidR="00D113C7" w:rsidRPr="008B7D0B" w:rsidRDefault="00D113C7" w:rsidP="006C4CD1">
            <w:pPr>
              <w:spacing w:line="276" w:lineRule="auto"/>
              <w:jc w:val="center"/>
              <w:rPr>
                <w:bCs/>
                <w:color w:val="FFFFFF" w:themeColor="background1"/>
                <w:sz w:val="16"/>
                <w:szCs w:val="16"/>
              </w:rPr>
            </w:pPr>
            <w:r w:rsidRPr="008B7D0B">
              <w:rPr>
                <w:color w:val="FFFFFF" w:themeColor="background1"/>
                <w:sz w:val="16"/>
                <w:szCs w:val="16"/>
              </w:rPr>
              <w:t>MEDIA PONDERATA OBIETTIVI OPERATIVI</w:t>
            </w:r>
          </w:p>
        </w:tc>
        <w:tc>
          <w:tcPr>
            <w:tcW w:w="1081" w:type="pct"/>
            <w:tcBorders>
              <w:top w:val="single" w:sz="8" w:space="0" w:color="5B9BD5"/>
              <w:left w:val="nil"/>
              <w:bottom w:val="single" w:sz="8" w:space="0" w:color="5B9BD5"/>
              <w:right w:val="nil"/>
            </w:tcBorders>
            <w:shd w:val="clear" w:color="000000" w:fill="5B9BD5"/>
            <w:vAlign w:val="center"/>
            <w:hideMark/>
          </w:tcPr>
          <w:p w14:paraId="2CB4B656" w14:textId="2FC79B61" w:rsidR="00D113C7" w:rsidRPr="008B7D0B" w:rsidRDefault="00D113C7" w:rsidP="006C4CD1">
            <w:pPr>
              <w:spacing w:line="276" w:lineRule="auto"/>
              <w:jc w:val="center"/>
              <w:rPr>
                <w:bCs/>
                <w:color w:val="FFFFFF" w:themeColor="background1"/>
                <w:sz w:val="16"/>
                <w:szCs w:val="16"/>
              </w:rPr>
            </w:pPr>
            <w:r w:rsidRPr="008B7D0B">
              <w:rPr>
                <w:color w:val="FFFFFF" w:themeColor="background1"/>
                <w:sz w:val="16"/>
                <w:szCs w:val="16"/>
              </w:rPr>
              <w:t>% RAGGIUNGIMENTO OBIETTIVO STRATEGICO</w:t>
            </w:r>
          </w:p>
        </w:tc>
        <w:tc>
          <w:tcPr>
            <w:tcW w:w="885" w:type="pct"/>
            <w:tcBorders>
              <w:top w:val="single" w:sz="8" w:space="0" w:color="5B9BD5"/>
              <w:left w:val="nil"/>
              <w:bottom w:val="single" w:sz="8" w:space="0" w:color="5B9BD5"/>
              <w:right w:val="single" w:sz="8" w:space="0" w:color="5B9BD5"/>
            </w:tcBorders>
            <w:shd w:val="clear" w:color="000000" w:fill="5B9BD5"/>
            <w:vAlign w:val="center"/>
            <w:hideMark/>
          </w:tcPr>
          <w:p w14:paraId="2BC3BBFD" w14:textId="08025BCA" w:rsidR="00D113C7" w:rsidRPr="008B7D0B" w:rsidRDefault="00D113C7" w:rsidP="006C4CD1">
            <w:pPr>
              <w:spacing w:line="276" w:lineRule="auto"/>
              <w:jc w:val="center"/>
              <w:rPr>
                <w:bCs/>
                <w:color w:val="FFFFFF" w:themeColor="background1"/>
                <w:sz w:val="16"/>
                <w:szCs w:val="16"/>
              </w:rPr>
            </w:pPr>
            <w:r w:rsidRPr="008B7D0B">
              <w:rPr>
                <w:color w:val="FFFFFF" w:themeColor="background1"/>
                <w:sz w:val="16"/>
                <w:szCs w:val="16"/>
              </w:rPr>
              <w:t>INDICATORE SINTETICO DI PERFORMANCE GENERALE</w:t>
            </w:r>
          </w:p>
        </w:tc>
      </w:tr>
      <w:tr w:rsidR="004B13DE" w:rsidRPr="008B7D0B" w14:paraId="6BC5BE88" w14:textId="77777777" w:rsidTr="004B13DE">
        <w:trPr>
          <w:trHeight w:val="330"/>
        </w:trPr>
        <w:tc>
          <w:tcPr>
            <w:tcW w:w="757" w:type="pct"/>
            <w:tcBorders>
              <w:top w:val="nil"/>
              <w:left w:val="single" w:sz="8" w:space="0" w:color="9CC2E5"/>
              <w:bottom w:val="single" w:sz="8" w:space="0" w:color="9CC2E5"/>
              <w:right w:val="single" w:sz="8" w:space="0" w:color="9CC2E5"/>
            </w:tcBorders>
            <w:shd w:val="clear" w:color="auto" w:fill="auto"/>
            <w:vAlign w:val="center"/>
            <w:hideMark/>
          </w:tcPr>
          <w:p w14:paraId="64DF68BC" w14:textId="4834C27D" w:rsidR="004B13DE" w:rsidRPr="008B7D0B" w:rsidRDefault="004B13DE" w:rsidP="006C4CD1">
            <w:pPr>
              <w:spacing w:line="276" w:lineRule="auto"/>
              <w:jc w:val="center"/>
              <w:rPr>
                <w:bCs/>
                <w:color w:val="000000"/>
                <w:sz w:val="16"/>
                <w:szCs w:val="16"/>
              </w:rPr>
            </w:pPr>
            <w:r w:rsidRPr="008B7D0B">
              <w:rPr>
                <w:sz w:val="16"/>
                <w:szCs w:val="16"/>
              </w:rPr>
              <w:t>1</w:t>
            </w:r>
          </w:p>
        </w:tc>
        <w:tc>
          <w:tcPr>
            <w:tcW w:w="757" w:type="pct"/>
            <w:tcBorders>
              <w:top w:val="nil"/>
              <w:left w:val="nil"/>
              <w:bottom w:val="single" w:sz="8" w:space="0" w:color="9CC2E5"/>
              <w:right w:val="single" w:sz="8" w:space="0" w:color="9CC2E5"/>
            </w:tcBorders>
            <w:shd w:val="clear" w:color="auto" w:fill="auto"/>
            <w:vAlign w:val="center"/>
            <w:hideMark/>
          </w:tcPr>
          <w:p w14:paraId="69C1E6DC" w14:textId="08091F4A" w:rsidR="004B13DE" w:rsidRPr="008B7D0B" w:rsidRDefault="004B13DE" w:rsidP="006C4CD1">
            <w:pPr>
              <w:spacing w:line="276" w:lineRule="auto"/>
              <w:jc w:val="center"/>
              <w:rPr>
                <w:color w:val="000000"/>
                <w:sz w:val="16"/>
                <w:szCs w:val="16"/>
              </w:rPr>
            </w:pPr>
            <w:r w:rsidRPr="008B7D0B">
              <w:rPr>
                <w:sz w:val="16"/>
                <w:szCs w:val="16"/>
              </w:rPr>
              <w:t>40</w:t>
            </w:r>
          </w:p>
        </w:tc>
        <w:tc>
          <w:tcPr>
            <w:tcW w:w="798" w:type="pct"/>
            <w:tcBorders>
              <w:top w:val="nil"/>
              <w:left w:val="nil"/>
              <w:bottom w:val="single" w:sz="8" w:space="0" w:color="9CC2E5"/>
              <w:right w:val="single" w:sz="8" w:space="0" w:color="9CC2E5"/>
            </w:tcBorders>
            <w:shd w:val="clear" w:color="auto" w:fill="auto"/>
            <w:vAlign w:val="center"/>
            <w:hideMark/>
          </w:tcPr>
          <w:p w14:paraId="4EC27BB5" w14:textId="25856295" w:rsidR="004B13DE" w:rsidRPr="008B7D0B" w:rsidRDefault="004B13DE" w:rsidP="006C4CD1">
            <w:pPr>
              <w:spacing w:line="276" w:lineRule="auto"/>
              <w:jc w:val="center"/>
              <w:rPr>
                <w:color w:val="000000"/>
                <w:sz w:val="16"/>
                <w:szCs w:val="16"/>
              </w:rPr>
            </w:pPr>
            <w:r w:rsidRPr="008B7D0B">
              <w:rPr>
                <w:sz w:val="16"/>
                <w:szCs w:val="16"/>
              </w:rPr>
              <w:t>100</w:t>
            </w:r>
          </w:p>
        </w:tc>
        <w:tc>
          <w:tcPr>
            <w:tcW w:w="722" w:type="pct"/>
            <w:tcBorders>
              <w:top w:val="nil"/>
              <w:left w:val="nil"/>
              <w:bottom w:val="single" w:sz="8" w:space="0" w:color="9CC2E5"/>
              <w:right w:val="single" w:sz="8" w:space="0" w:color="9CC2E5"/>
            </w:tcBorders>
            <w:shd w:val="clear" w:color="auto" w:fill="auto"/>
            <w:noWrap/>
            <w:vAlign w:val="center"/>
            <w:hideMark/>
          </w:tcPr>
          <w:p w14:paraId="1610BD47" w14:textId="48A6B94B" w:rsidR="004B13DE" w:rsidRPr="008B7D0B" w:rsidRDefault="004B13DE" w:rsidP="008A23FD">
            <w:pPr>
              <w:spacing w:line="276" w:lineRule="auto"/>
              <w:jc w:val="center"/>
              <w:rPr>
                <w:color w:val="000000"/>
                <w:sz w:val="16"/>
                <w:szCs w:val="16"/>
              </w:rPr>
            </w:pPr>
            <w:r w:rsidRPr="008B7D0B">
              <w:rPr>
                <w:sz w:val="16"/>
                <w:szCs w:val="16"/>
              </w:rPr>
              <w:t>84,</w:t>
            </w:r>
            <w:r w:rsidR="008A23FD" w:rsidRPr="008B7D0B">
              <w:rPr>
                <w:sz w:val="16"/>
                <w:szCs w:val="16"/>
              </w:rPr>
              <w:t>71</w:t>
            </w:r>
          </w:p>
        </w:tc>
        <w:tc>
          <w:tcPr>
            <w:tcW w:w="1081" w:type="pct"/>
            <w:tcBorders>
              <w:top w:val="nil"/>
              <w:left w:val="nil"/>
              <w:bottom w:val="single" w:sz="8" w:space="0" w:color="9CC2E5"/>
              <w:right w:val="single" w:sz="8" w:space="0" w:color="9CC2E5"/>
            </w:tcBorders>
            <w:shd w:val="clear" w:color="auto" w:fill="auto"/>
            <w:vAlign w:val="center"/>
            <w:hideMark/>
          </w:tcPr>
          <w:p w14:paraId="1B39FD33" w14:textId="6242F64F" w:rsidR="004B13DE" w:rsidRPr="008B7D0B" w:rsidRDefault="005645A0" w:rsidP="006C4CD1">
            <w:pPr>
              <w:spacing w:line="276" w:lineRule="auto"/>
              <w:jc w:val="center"/>
              <w:rPr>
                <w:color w:val="000000"/>
                <w:sz w:val="16"/>
                <w:szCs w:val="16"/>
              </w:rPr>
            </w:pPr>
            <w:r w:rsidRPr="008B7D0B">
              <w:rPr>
                <w:sz w:val="16"/>
                <w:szCs w:val="16"/>
              </w:rPr>
              <w:t>92,35</w:t>
            </w:r>
            <w:r w:rsidR="00E44F2E" w:rsidRPr="008B7D0B">
              <w:rPr>
                <w:sz w:val="16"/>
                <w:szCs w:val="16"/>
              </w:rPr>
              <w:t xml:space="preserve"> %</w:t>
            </w:r>
          </w:p>
        </w:tc>
        <w:tc>
          <w:tcPr>
            <w:tcW w:w="885" w:type="pct"/>
            <w:vMerge w:val="restart"/>
            <w:tcBorders>
              <w:top w:val="nil"/>
              <w:left w:val="single" w:sz="8" w:space="0" w:color="9CC2E5"/>
              <w:bottom w:val="single" w:sz="8" w:space="0" w:color="9CC2E5"/>
              <w:right w:val="single" w:sz="8" w:space="0" w:color="9CC2E5"/>
            </w:tcBorders>
            <w:shd w:val="clear" w:color="auto" w:fill="auto"/>
            <w:vAlign w:val="center"/>
            <w:hideMark/>
          </w:tcPr>
          <w:p w14:paraId="1AB34E0B" w14:textId="33DF0125" w:rsidR="004B13DE" w:rsidRPr="008B7D0B" w:rsidRDefault="004B13DE" w:rsidP="00E44F2E">
            <w:pPr>
              <w:pStyle w:val="IndicatorediPerformance"/>
              <w:rPr>
                <w:color w:val="000000"/>
              </w:rPr>
            </w:pPr>
            <w:r w:rsidRPr="008B7D0B">
              <w:t>96,9</w:t>
            </w:r>
            <w:r w:rsidR="00E44F2E" w:rsidRPr="008B7D0B">
              <w:t>2 %</w:t>
            </w:r>
          </w:p>
        </w:tc>
      </w:tr>
      <w:tr w:rsidR="004B13DE" w:rsidRPr="008B7D0B" w14:paraId="0782F1C9" w14:textId="77777777" w:rsidTr="004B13DE">
        <w:trPr>
          <w:trHeight w:val="330"/>
        </w:trPr>
        <w:tc>
          <w:tcPr>
            <w:tcW w:w="757" w:type="pct"/>
            <w:tcBorders>
              <w:top w:val="nil"/>
              <w:left w:val="single" w:sz="8" w:space="0" w:color="9CC2E5"/>
              <w:bottom w:val="single" w:sz="8" w:space="0" w:color="9CC2E5"/>
              <w:right w:val="single" w:sz="8" w:space="0" w:color="9CC2E5"/>
            </w:tcBorders>
            <w:shd w:val="clear" w:color="auto" w:fill="auto"/>
            <w:vAlign w:val="center"/>
            <w:hideMark/>
          </w:tcPr>
          <w:p w14:paraId="1C2B4CA3" w14:textId="77777777" w:rsidR="004B13DE" w:rsidRPr="008B7D0B" w:rsidRDefault="004B13DE" w:rsidP="006C4CD1">
            <w:pPr>
              <w:spacing w:line="276" w:lineRule="auto"/>
              <w:jc w:val="center"/>
              <w:rPr>
                <w:bCs/>
                <w:color w:val="000000"/>
                <w:sz w:val="16"/>
                <w:szCs w:val="16"/>
              </w:rPr>
            </w:pPr>
            <w:r w:rsidRPr="008B7D0B">
              <w:rPr>
                <w:bCs/>
                <w:color w:val="000000"/>
                <w:sz w:val="16"/>
                <w:szCs w:val="16"/>
              </w:rPr>
              <w:t>2</w:t>
            </w:r>
          </w:p>
        </w:tc>
        <w:tc>
          <w:tcPr>
            <w:tcW w:w="757" w:type="pct"/>
            <w:tcBorders>
              <w:top w:val="nil"/>
              <w:left w:val="nil"/>
              <w:bottom w:val="single" w:sz="8" w:space="0" w:color="9CC2E5"/>
              <w:right w:val="single" w:sz="8" w:space="0" w:color="9CC2E5"/>
            </w:tcBorders>
            <w:shd w:val="clear" w:color="auto" w:fill="auto"/>
            <w:vAlign w:val="center"/>
            <w:hideMark/>
          </w:tcPr>
          <w:p w14:paraId="4427CBFA" w14:textId="77777777" w:rsidR="004B13DE" w:rsidRPr="008B7D0B" w:rsidRDefault="004B13DE" w:rsidP="006C4CD1">
            <w:pPr>
              <w:spacing w:line="276" w:lineRule="auto"/>
              <w:jc w:val="center"/>
              <w:rPr>
                <w:color w:val="000000"/>
                <w:sz w:val="16"/>
                <w:szCs w:val="16"/>
              </w:rPr>
            </w:pPr>
            <w:r w:rsidRPr="008B7D0B">
              <w:rPr>
                <w:color w:val="000000"/>
                <w:sz w:val="16"/>
                <w:szCs w:val="16"/>
              </w:rPr>
              <w:t>30</w:t>
            </w:r>
          </w:p>
        </w:tc>
        <w:tc>
          <w:tcPr>
            <w:tcW w:w="798" w:type="pct"/>
            <w:tcBorders>
              <w:top w:val="nil"/>
              <w:left w:val="nil"/>
              <w:bottom w:val="single" w:sz="8" w:space="0" w:color="9CC2E5"/>
              <w:right w:val="single" w:sz="8" w:space="0" w:color="9CC2E5"/>
            </w:tcBorders>
            <w:shd w:val="clear" w:color="auto" w:fill="auto"/>
            <w:vAlign w:val="center"/>
            <w:hideMark/>
          </w:tcPr>
          <w:p w14:paraId="45C90997" w14:textId="77777777" w:rsidR="004B13DE" w:rsidRPr="008B7D0B" w:rsidRDefault="004B13DE" w:rsidP="006C4CD1">
            <w:pPr>
              <w:spacing w:line="276" w:lineRule="auto"/>
              <w:jc w:val="center"/>
              <w:rPr>
                <w:color w:val="000000"/>
                <w:sz w:val="16"/>
                <w:szCs w:val="16"/>
              </w:rPr>
            </w:pPr>
            <w:r w:rsidRPr="008B7D0B">
              <w:rPr>
                <w:color w:val="000000"/>
                <w:sz w:val="16"/>
                <w:szCs w:val="16"/>
              </w:rPr>
              <w:t>100</w:t>
            </w:r>
          </w:p>
        </w:tc>
        <w:tc>
          <w:tcPr>
            <w:tcW w:w="722" w:type="pct"/>
            <w:tcBorders>
              <w:top w:val="nil"/>
              <w:left w:val="nil"/>
              <w:bottom w:val="single" w:sz="8" w:space="0" w:color="9CC2E5"/>
              <w:right w:val="single" w:sz="8" w:space="0" w:color="9CC2E5"/>
            </w:tcBorders>
            <w:shd w:val="clear" w:color="auto" w:fill="auto"/>
            <w:noWrap/>
            <w:vAlign w:val="center"/>
            <w:hideMark/>
          </w:tcPr>
          <w:p w14:paraId="4C81C28B" w14:textId="77777777" w:rsidR="004B13DE" w:rsidRPr="008B7D0B" w:rsidRDefault="004B13DE" w:rsidP="006C4CD1">
            <w:pPr>
              <w:spacing w:line="276" w:lineRule="auto"/>
              <w:jc w:val="center"/>
              <w:rPr>
                <w:color w:val="000000"/>
                <w:sz w:val="16"/>
                <w:szCs w:val="16"/>
              </w:rPr>
            </w:pPr>
            <w:r w:rsidRPr="008B7D0B">
              <w:rPr>
                <w:color w:val="000000"/>
                <w:sz w:val="16"/>
                <w:szCs w:val="16"/>
              </w:rPr>
              <w:t>100</w:t>
            </w:r>
          </w:p>
        </w:tc>
        <w:tc>
          <w:tcPr>
            <w:tcW w:w="1081" w:type="pct"/>
            <w:tcBorders>
              <w:top w:val="nil"/>
              <w:left w:val="nil"/>
              <w:bottom w:val="single" w:sz="8" w:space="0" w:color="9CC2E5"/>
              <w:right w:val="single" w:sz="8" w:space="0" w:color="9CC2E5"/>
            </w:tcBorders>
            <w:shd w:val="clear" w:color="auto" w:fill="auto"/>
            <w:vAlign w:val="center"/>
            <w:hideMark/>
          </w:tcPr>
          <w:p w14:paraId="29111C6C" w14:textId="45F2B459" w:rsidR="004B13DE" w:rsidRPr="008B7D0B" w:rsidRDefault="004B13DE" w:rsidP="006C4CD1">
            <w:pPr>
              <w:spacing w:line="276" w:lineRule="auto"/>
              <w:jc w:val="center"/>
              <w:rPr>
                <w:color w:val="000000"/>
                <w:sz w:val="16"/>
                <w:szCs w:val="16"/>
              </w:rPr>
            </w:pPr>
            <w:r w:rsidRPr="008B7D0B">
              <w:rPr>
                <w:sz w:val="16"/>
                <w:szCs w:val="16"/>
              </w:rPr>
              <w:t>100</w:t>
            </w:r>
            <w:r w:rsidR="00E44F2E" w:rsidRPr="008B7D0B">
              <w:rPr>
                <w:sz w:val="16"/>
                <w:szCs w:val="16"/>
              </w:rPr>
              <w:t xml:space="preserve"> %</w:t>
            </w:r>
          </w:p>
        </w:tc>
        <w:tc>
          <w:tcPr>
            <w:tcW w:w="885" w:type="pct"/>
            <w:vMerge/>
            <w:tcBorders>
              <w:top w:val="nil"/>
              <w:left w:val="single" w:sz="8" w:space="0" w:color="9CC2E5"/>
              <w:bottom w:val="single" w:sz="8" w:space="0" w:color="9CC2E5"/>
              <w:right w:val="single" w:sz="8" w:space="0" w:color="9CC2E5"/>
            </w:tcBorders>
            <w:vAlign w:val="center"/>
            <w:hideMark/>
          </w:tcPr>
          <w:p w14:paraId="107C317B" w14:textId="77777777" w:rsidR="004B13DE" w:rsidRPr="008B7D0B" w:rsidRDefault="004B13DE" w:rsidP="006C4CD1">
            <w:pPr>
              <w:spacing w:line="276" w:lineRule="auto"/>
              <w:jc w:val="center"/>
              <w:rPr>
                <w:color w:val="000000"/>
                <w:sz w:val="16"/>
                <w:szCs w:val="16"/>
              </w:rPr>
            </w:pPr>
          </w:p>
        </w:tc>
      </w:tr>
      <w:tr w:rsidR="004B13DE" w:rsidRPr="008B7D0B" w14:paraId="48201714" w14:textId="77777777" w:rsidTr="004B13DE">
        <w:trPr>
          <w:trHeight w:val="330"/>
        </w:trPr>
        <w:tc>
          <w:tcPr>
            <w:tcW w:w="757" w:type="pct"/>
            <w:tcBorders>
              <w:top w:val="nil"/>
              <w:left w:val="single" w:sz="8" w:space="0" w:color="9CC2E5"/>
              <w:bottom w:val="single" w:sz="8" w:space="0" w:color="9CC2E5"/>
              <w:right w:val="single" w:sz="8" w:space="0" w:color="9CC2E5"/>
            </w:tcBorders>
            <w:shd w:val="clear" w:color="auto" w:fill="auto"/>
            <w:vAlign w:val="center"/>
            <w:hideMark/>
          </w:tcPr>
          <w:p w14:paraId="4582650A" w14:textId="77777777" w:rsidR="004B13DE" w:rsidRPr="008B7D0B" w:rsidRDefault="004B13DE" w:rsidP="006C4CD1">
            <w:pPr>
              <w:spacing w:line="276" w:lineRule="auto"/>
              <w:jc w:val="center"/>
              <w:rPr>
                <w:bCs/>
                <w:color w:val="000000"/>
                <w:sz w:val="16"/>
                <w:szCs w:val="16"/>
              </w:rPr>
            </w:pPr>
            <w:r w:rsidRPr="008B7D0B">
              <w:rPr>
                <w:bCs/>
                <w:color w:val="000000"/>
                <w:sz w:val="16"/>
                <w:szCs w:val="16"/>
              </w:rPr>
              <w:t>3</w:t>
            </w:r>
          </w:p>
        </w:tc>
        <w:tc>
          <w:tcPr>
            <w:tcW w:w="757" w:type="pct"/>
            <w:tcBorders>
              <w:top w:val="nil"/>
              <w:left w:val="nil"/>
              <w:bottom w:val="single" w:sz="8" w:space="0" w:color="9CC2E5"/>
              <w:right w:val="single" w:sz="8" w:space="0" w:color="9CC2E5"/>
            </w:tcBorders>
            <w:shd w:val="clear" w:color="auto" w:fill="auto"/>
            <w:vAlign w:val="center"/>
            <w:hideMark/>
          </w:tcPr>
          <w:p w14:paraId="366B133D" w14:textId="77777777" w:rsidR="004B13DE" w:rsidRPr="008B7D0B" w:rsidRDefault="004B13DE" w:rsidP="006C4CD1">
            <w:pPr>
              <w:spacing w:line="276" w:lineRule="auto"/>
              <w:jc w:val="center"/>
              <w:rPr>
                <w:color w:val="000000"/>
                <w:sz w:val="16"/>
                <w:szCs w:val="16"/>
              </w:rPr>
            </w:pPr>
            <w:r w:rsidRPr="008B7D0B">
              <w:rPr>
                <w:color w:val="000000"/>
                <w:sz w:val="16"/>
                <w:szCs w:val="16"/>
              </w:rPr>
              <w:t>30</w:t>
            </w:r>
          </w:p>
        </w:tc>
        <w:tc>
          <w:tcPr>
            <w:tcW w:w="798" w:type="pct"/>
            <w:tcBorders>
              <w:top w:val="nil"/>
              <w:left w:val="nil"/>
              <w:bottom w:val="single" w:sz="8" w:space="0" w:color="9CC2E5"/>
              <w:right w:val="single" w:sz="8" w:space="0" w:color="9CC2E5"/>
            </w:tcBorders>
            <w:shd w:val="clear" w:color="auto" w:fill="auto"/>
            <w:vAlign w:val="center"/>
            <w:hideMark/>
          </w:tcPr>
          <w:p w14:paraId="44CDE67F" w14:textId="77777777" w:rsidR="004B13DE" w:rsidRPr="008B7D0B" w:rsidRDefault="004B13DE" w:rsidP="006C4CD1">
            <w:pPr>
              <w:spacing w:line="276" w:lineRule="auto"/>
              <w:jc w:val="center"/>
              <w:rPr>
                <w:color w:val="000000"/>
                <w:sz w:val="16"/>
                <w:szCs w:val="16"/>
              </w:rPr>
            </w:pPr>
            <w:r w:rsidRPr="008B7D0B">
              <w:rPr>
                <w:color w:val="000000"/>
                <w:sz w:val="16"/>
                <w:szCs w:val="16"/>
              </w:rPr>
              <w:t>100</w:t>
            </w:r>
          </w:p>
        </w:tc>
        <w:tc>
          <w:tcPr>
            <w:tcW w:w="722" w:type="pct"/>
            <w:tcBorders>
              <w:top w:val="nil"/>
              <w:left w:val="nil"/>
              <w:bottom w:val="single" w:sz="8" w:space="0" w:color="9CC2E5"/>
              <w:right w:val="single" w:sz="8" w:space="0" w:color="9CC2E5"/>
            </w:tcBorders>
            <w:shd w:val="clear" w:color="auto" w:fill="auto"/>
            <w:vAlign w:val="center"/>
            <w:hideMark/>
          </w:tcPr>
          <w:p w14:paraId="2A108016" w14:textId="77777777" w:rsidR="004B13DE" w:rsidRPr="008B7D0B" w:rsidRDefault="004B13DE" w:rsidP="006C4CD1">
            <w:pPr>
              <w:spacing w:line="276" w:lineRule="auto"/>
              <w:jc w:val="center"/>
              <w:rPr>
                <w:color w:val="000000"/>
                <w:sz w:val="16"/>
                <w:szCs w:val="16"/>
              </w:rPr>
            </w:pPr>
            <w:r w:rsidRPr="008B7D0B">
              <w:rPr>
                <w:color w:val="000000"/>
                <w:sz w:val="16"/>
                <w:szCs w:val="16"/>
              </w:rPr>
              <w:t>100</w:t>
            </w:r>
          </w:p>
        </w:tc>
        <w:tc>
          <w:tcPr>
            <w:tcW w:w="1081" w:type="pct"/>
            <w:tcBorders>
              <w:top w:val="nil"/>
              <w:left w:val="nil"/>
              <w:bottom w:val="single" w:sz="8" w:space="0" w:color="9CC2E5"/>
              <w:right w:val="single" w:sz="8" w:space="0" w:color="9CC2E5"/>
            </w:tcBorders>
            <w:shd w:val="clear" w:color="auto" w:fill="auto"/>
            <w:vAlign w:val="center"/>
            <w:hideMark/>
          </w:tcPr>
          <w:p w14:paraId="560E9FB0" w14:textId="0AFDA136" w:rsidR="004B13DE" w:rsidRPr="008B7D0B" w:rsidRDefault="004B13DE" w:rsidP="006C4CD1">
            <w:pPr>
              <w:spacing w:line="276" w:lineRule="auto"/>
              <w:jc w:val="center"/>
              <w:rPr>
                <w:color w:val="000000"/>
                <w:sz w:val="16"/>
                <w:szCs w:val="16"/>
              </w:rPr>
            </w:pPr>
            <w:r w:rsidRPr="008B7D0B">
              <w:rPr>
                <w:sz w:val="16"/>
                <w:szCs w:val="16"/>
              </w:rPr>
              <w:t>100</w:t>
            </w:r>
            <w:r w:rsidR="00E44F2E" w:rsidRPr="008B7D0B">
              <w:rPr>
                <w:sz w:val="16"/>
                <w:szCs w:val="16"/>
              </w:rPr>
              <w:t xml:space="preserve"> %</w:t>
            </w:r>
          </w:p>
        </w:tc>
        <w:tc>
          <w:tcPr>
            <w:tcW w:w="885" w:type="pct"/>
            <w:vMerge/>
            <w:tcBorders>
              <w:top w:val="nil"/>
              <w:left w:val="single" w:sz="8" w:space="0" w:color="9CC2E5"/>
              <w:bottom w:val="single" w:sz="8" w:space="0" w:color="9CC2E5"/>
              <w:right w:val="single" w:sz="8" w:space="0" w:color="9CC2E5"/>
            </w:tcBorders>
            <w:vAlign w:val="center"/>
            <w:hideMark/>
          </w:tcPr>
          <w:p w14:paraId="0A10F8A9" w14:textId="77777777" w:rsidR="004B13DE" w:rsidRPr="008B7D0B" w:rsidRDefault="004B13DE" w:rsidP="006C4CD1">
            <w:pPr>
              <w:spacing w:line="276" w:lineRule="auto"/>
              <w:jc w:val="center"/>
              <w:rPr>
                <w:color w:val="000000"/>
                <w:sz w:val="16"/>
                <w:szCs w:val="16"/>
              </w:rPr>
            </w:pPr>
          </w:p>
        </w:tc>
      </w:tr>
    </w:tbl>
    <w:p w14:paraId="09F352E3" w14:textId="7F3DE782" w:rsidR="000D6D4E" w:rsidRPr="008B7D0B" w:rsidRDefault="000D6D4E" w:rsidP="006C4CD1">
      <w:pPr>
        <w:spacing w:line="276" w:lineRule="auto"/>
        <w:rPr>
          <w:bCs/>
          <w:i/>
        </w:rPr>
      </w:pPr>
    </w:p>
    <w:p w14:paraId="23952D69" w14:textId="77777777" w:rsidR="00824556" w:rsidRPr="008B7D0B" w:rsidRDefault="00824556" w:rsidP="006C4CD1">
      <w:pPr>
        <w:spacing w:line="276" w:lineRule="auto"/>
        <w:rPr>
          <w:bCs/>
          <w:i/>
        </w:rPr>
      </w:pPr>
    </w:p>
    <w:p w14:paraId="56BF9007" w14:textId="77777777" w:rsidR="00A67CC7" w:rsidRPr="008B7D0B" w:rsidRDefault="00A67CC7" w:rsidP="00F52F46">
      <w:pPr>
        <w:pStyle w:val="Titolo2"/>
      </w:pPr>
      <w:bookmarkStart w:id="104" w:name="_Toc509504164"/>
      <w:bookmarkStart w:id="105" w:name="OLE_LINK27"/>
      <w:r w:rsidRPr="008B7D0B">
        <w:t>Grado di raggiungimento degli obiettivi operativi per singola unità operativa</w:t>
      </w:r>
      <w:bookmarkEnd w:id="104"/>
    </w:p>
    <w:p w14:paraId="0E0533EA" w14:textId="77777777" w:rsidR="00A67CC7" w:rsidRPr="008B7D0B" w:rsidRDefault="00A67CC7" w:rsidP="006C4CD1">
      <w:pPr>
        <w:spacing w:line="276" w:lineRule="auto"/>
        <w:jc w:val="both"/>
        <w:rPr>
          <w:bCs/>
        </w:rPr>
      </w:pPr>
      <w:r w:rsidRPr="008B7D0B">
        <w:rPr>
          <w:bCs/>
        </w:rPr>
        <w:t xml:space="preserve">Nell’ambito delle macro-aree di valutazione della Performance, secondo quanto previsto dal Regolamento di misurazione attualmente vigente in ARCEA, un peso pari al 30% è conferito alla performance organizzativa di ciascuna struttura in cui si articola l’Agenzia. </w:t>
      </w:r>
    </w:p>
    <w:p w14:paraId="78A5438A" w14:textId="77777777" w:rsidR="00A67CC7" w:rsidRPr="008B7D0B" w:rsidRDefault="00A67CC7" w:rsidP="006C4CD1">
      <w:pPr>
        <w:spacing w:line="276" w:lineRule="auto"/>
        <w:jc w:val="both"/>
        <w:rPr>
          <w:bCs/>
        </w:rPr>
      </w:pPr>
      <w:r w:rsidRPr="008B7D0B">
        <w:rPr>
          <w:bCs/>
        </w:rPr>
        <w:t>Per verificare il grado di raggiungimento, per singola unità operativa, degli obiettivi operativi che consentono la misurazione della performance organizzativa, si è proceduto a costruire una tabella nella quale sono riportate le seguenti informazioni:</w:t>
      </w:r>
    </w:p>
    <w:p w14:paraId="771CF36D" w14:textId="77777777" w:rsidR="00A67CC7" w:rsidRPr="008B7D0B" w:rsidRDefault="00A67CC7" w:rsidP="00646C4C">
      <w:pPr>
        <w:pStyle w:val="Paragrafoelenco"/>
        <w:numPr>
          <w:ilvl w:val="0"/>
          <w:numId w:val="10"/>
        </w:numPr>
        <w:spacing w:line="276" w:lineRule="auto"/>
        <w:jc w:val="both"/>
        <w:rPr>
          <w:rFonts w:ascii="Times New Roman" w:hAnsi="Times New Roman" w:cs="Times New Roman"/>
          <w:bCs/>
          <w:sz w:val="24"/>
          <w:szCs w:val="24"/>
        </w:rPr>
      </w:pPr>
      <w:bookmarkStart w:id="106" w:name="OLE_LINK100"/>
      <w:bookmarkStart w:id="107" w:name="OLE_LINK101"/>
      <w:r w:rsidRPr="008B7D0B">
        <w:rPr>
          <w:rFonts w:ascii="Times New Roman" w:hAnsi="Times New Roman" w:cs="Times New Roman"/>
          <w:bCs/>
          <w:sz w:val="24"/>
          <w:szCs w:val="24"/>
        </w:rPr>
        <w:t>Strutture dell’ARCEA coinvolte in ciascun obiettivo operativo;</w:t>
      </w:r>
    </w:p>
    <w:p w14:paraId="2CB384D3" w14:textId="77777777" w:rsidR="00A67CC7" w:rsidRPr="008B7D0B" w:rsidRDefault="00A67CC7" w:rsidP="00646C4C">
      <w:pPr>
        <w:pStyle w:val="Paragrafoelenco"/>
        <w:numPr>
          <w:ilvl w:val="0"/>
          <w:numId w:val="10"/>
        </w:numPr>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Raggiungimento percentuale riferito ad ogni singolo obiettivo operativo;</w:t>
      </w:r>
    </w:p>
    <w:p w14:paraId="7DFB5F9A" w14:textId="77777777" w:rsidR="00A67CC7" w:rsidRPr="008B7D0B" w:rsidRDefault="00A67CC7" w:rsidP="00646C4C">
      <w:pPr>
        <w:pStyle w:val="Paragrafoelenco"/>
        <w:numPr>
          <w:ilvl w:val="0"/>
          <w:numId w:val="10"/>
        </w:numPr>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Valore di raggiungimento percentuale dell’unità operativa intere</w:t>
      </w:r>
      <w:r w:rsidR="00282A14" w:rsidRPr="008B7D0B">
        <w:rPr>
          <w:rFonts w:ascii="Times New Roman" w:hAnsi="Times New Roman" w:cs="Times New Roman"/>
          <w:bCs/>
          <w:sz w:val="24"/>
          <w:szCs w:val="24"/>
        </w:rPr>
        <w:t>ssata, calcolato sulla base del</w:t>
      </w:r>
      <w:r w:rsidRPr="008B7D0B">
        <w:rPr>
          <w:rFonts w:ascii="Times New Roman" w:hAnsi="Times New Roman" w:cs="Times New Roman"/>
          <w:bCs/>
          <w:sz w:val="24"/>
          <w:szCs w:val="24"/>
        </w:rPr>
        <w:t xml:space="preserve"> peso che ciascun obiettivo operativo possiede rispetto alla performance complessiva della struttura coinvolta;</w:t>
      </w:r>
    </w:p>
    <w:p w14:paraId="2F8F85B1" w14:textId="77777777" w:rsidR="00A67CC7" w:rsidRPr="008B7D0B" w:rsidRDefault="00A67CC7" w:rsidP="00646C4C">
      <w:pPr>
        <w:pStyle w:val="Paragrafoelenco"/>
        <w:numPr>
          <w:ilvl w:val="0"/>
          <w:numId w:val="10"/>
        </w:numPr>
        <w:spacing w:line="276" w:lineRule="auto"/>
        <w:jc w:val="both"/>
        <w:rPr>
          <w:rFonts w:ascii="Times New Roman" w:hAnsi="Times New Roman" w:cs="Times New Roman"/>
          <w:bCs/>
          <w:sz w:val="24"/>
          <w:szCs w:val="24"/>
        </w:rPr>
      </w:pPr>
      <w:bookmarkStart w:id="108" w:name="OLE_LINK111"/>
      <w:bookmarkStart w:id="109" w:name="OLE_LINK112"/>
      <w:r w:rsidRPr="008B7D0B">
        <w:rPr>
          <w:rFonts w:ascii="Times New Roman" w:hAnsi="Times New Roman" w:cs="Times New Roman"/>
          <w:bCs/>
          <w:sz w:val="24"/>
          <w:szCs w:val="24"/>
        </w:rPr>
        <w:t>Valore finale di raggiungimento percentuale dell’unità operativa interessata, par</w:t>
      </w:r>
      <w:r w:rsidR="001023A2" w:rsidRPr="008B7D0B">
        <w:rPr>
          <w:rFonts w:ascii="Times New Roman" w:hAnsi="Times New Roman" w:cs="Times New Roman"/>
          <w:bCs/>
          <w:sz w:val="24"/>
          <w:szCs w:val="24"/>
        </w:rPr>
        <w:t>a</w:t>
      </w:r>
      <w:r w:rsidR="00AC3E9E" w:rsidRPr="008B7D0B">
        <w:rPr>
          <w:rFonts w:ascii="Times New Roman" w:hAnsi="Times New Roman" w:cs="Times New Roman"/>
          <w:bCs/>
          <w:sz w:val="24"/>
          <w:szCs w:val="24"/>
        </w:rPr>
        <w:t>metrato a 30</w:t>
      </w:r>
      <w:r w:rsidRPr="008B7D0B">
        <w:rPr>
          <w:rFonts w:ascii="Times New Roman" w:hAnsi="Times New Roman" w:cs="Times New Roman"/>
          <w:bCs/>
          <w:sz w:val="24"/>
          <w:szCs w:val="24"/>
        </w:rPr>
        <w:t xml:space="preserve"> che costituisce il peso della Macro-area “Performance organizzativa</w:t>
      </w:r>
      <w:bookmarkEnd w:id="108"/>
      <w:bookmarkEnd w:id="109"/>
      <w:r w:rsidRPr="008B7D0B">
        <w:rPr>
          <w:rFonts w:ascii="Times New Roman" w:hAnsi="Times New Roman" w:cs="Times New Roman"/>
          <w:bCs/>
          <w:sz w:val="24"/>
          <w:szCs w:val="24"/>
        </w:rPr>
        <w:t>”.</w:t>
      </w:r>
    </w:p>
    <w:p w14:paraId="1982C65C" w14:textId="21D8C487" w:rsidR="008A23FD" w:rsidRPr="008B7D0B" w:rsidRDefault="008A23FD">
      <w:pPr>
        <w:spacing w:after="160" w:line="259" w:lineRule="auto"/>
        <w:rPr>
          <w:rFonts w:eastAsiaTheme="minorHAnsi"/>
          <w:bCs/>
          <w:lang w:eastAsia="en-US"/>
        </w:rPr>
      </w:pPr>
      <w:r w:rsidRPr="008B7D0B">
        <w:rPr>
          <w:bCs/>
        </w:rPr>
        <w:br w:type="page"/>
      </w:r>
    </w:p>
    <w:p w14:paraId="13F836E7" w14:textId="77777777" w:rsidR="008A23FD" w:rsidRPr="008B7D0B" w:rsidRDefault="008A23FD" w:rsidP="008A23FD">
      <w:pPr>
        <w:pStyle w:val="Paragrafoelenco"/>
        <w:spacing w:line="276" w:lineRule="auto"/>
        <w:jc w:val="both"/>
        <w:rPr>
          <w:rFonts w:ascii="Times New Roman" w:hAnsi="Times New Roman" w:cs="Times New Roman"/>
          <w:bCs/>
          <w:sz w:val="24"/>
          <w:szCs w:val="24"/>
        </w:rPr>
      </w:pPr>
    </w:p>
    <w:bookmarkEnd w:id="106"/>
    <w:bookmarkEnd w:id="107"/>
    <w:p w14:paraId="30089CC3" w14:textId="32E0F844" w:rsidR="001023A2" w:rsidRPr="008B7D0B" w:rsidRDefault="001023A2" w:rsidP="006C4CD1">
      <w:pPr>
        <w:autoSpaceDE w:val="0"/>
        <w:autoSpaceDN w:val="0"/>
        <w:adjustRightInd w:val="0"/>
        <w:spacing w:line="276" w:lineRule="auto"/>
        <w:jc w:val="both"/>
      </w:pPr>
      <w:r w:rsidRPr="008B7D0B">
        <w:rPr>
          <w:i/>
          <w:sz w:val="20"/>
          <w:szCs w:val="20"/>
        </w:rPr>
        <w:t>Tabella</w:t>
      </w:r>
      <w:r w:rsidR="0033592F" w:rsidRPr="008B7D0B">
        <w:rPr>
          <w:i/>
          <w:sz w:val="20"/>
          <w:szCs w:val="20"/>
        </w:rPr>
        <w:t xml:space="preserve"> </w:t>
      </w:r>
      <w:r w:rsidR="002F73D1" w:rsidRPr="008B7D0B">
        <w:rPr>
          <w:i/>
          <w:sz w:val="20"/>
          <w:szCs w:val="20"/>
        </w:rPr>
        <w:t>11</w:t>
      </w:r>
      <w:r w:rsidRPr="008B7D0B">
        <w:rPr>
          <w:i/>
          <w:sz w:val="20"/>
          <w:szCs w:val="20"/>
        </w:rPr>
        <w:t xml:space="preserve"> – Grado di raggiungimento degli obiettivi operativi per singola unità operativa rapportato al peso del 30%</w:t>
      </w:r>
      <w:r w:rsidR="00056893" w:rsidRPr="008B7D0B">
        <w:rPr>
          <w:i/>
          <w:sz w:val="20"/>
          <w:szCs w:val="20"/>
        </w:rPr>
        <w:t xml:space="preserve"> </w:t>
      </w:r>
    </w:p>
    <w:p w14:paraId="7192CC5D" w14:textId="77777777" w:rsidR="008A23FD" w:rsidRPr="008B7D0B" w:rsidRDefault="008A23FD" w:rsidP="006C4CD1">
      <w:pPr>
        <w:spacing w:line="276" w:lineRule="auto"/>
      </w:pPr>
    </w:p>
    <w:p w14:paraId="2305C945" w14:textId="77777777" w:rsidR="00DE30EE" w:rsidRPr="008B7D0B" w:rsidRDefault="00DE30EE" w:rsidP="006C4CD1">
      <w:pPr>
        <w:spacing w:line="276" w:lineRule="auto"/>
      </w:pPr>
    </w:p>
    <w:tbl>
      <w:tblPr>
        <w:tblW w:w="5000" w:type="pct"/>
        <w:tblCellMar>
          <w:left w:w="70" w:type="dxa"/>
          <w:right w:w="70" w:type="dxa"/>
        </w:tblCellMar>
        <w:tblLook w:val="04A0" w:firstRow="1" w:lastRow="0" w:firstColumn="1" w:lastColumn="0" w:noHBand="0" w:noVBand="1"/>
      </w:tblPr>
      <w:tblGrid>
        <w:gridCol w:w="1763"/>
        <w:gridCol w:w="612"/>
        <w:gridCol w:w="740"/>
        <w:gridCol w:w="634"/>
        <w:gridCol w:w="657"/>
        <w:gridCol w:w="635"/>
        <w:gridCol w:w="634"/>
        <w:gridCol w:w="642"/>
        <w:gridCol w:w="649"/>
        <w:gridCol w:w="757"/>
        <w:gridCol w:w="757"/>
        <w:gridCol w:w="649"/>
        <w:gridCol w:w="649"/>
      </w:tblGrid>
      <w:tr w:rsidR="00DE30EE" w:rsidRPr="008B7D0B" w14:paraId="20E02621" w14:textId="77777777" w:rsidTr="006678BA">
        <w:trPr>
          <w:trHeight w:val="300"/>
        </w:trPr>
        <w:tc>
          <w:tcPr>
            <w:tcW w:w="90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014ADE" w14:textId="5E7DB3C3" w:rsidR="00DE30EE" w:rsidRPr="008B7D0B" w:rsidRDefault="00DE30EE" w:rsidP="00F730D4">
            <w:pPr>
              <w:jc w:val="center"/>
              <w:rPr>
                <w:b/>
                <w:bCs/>
                <w:color w:val="000000"/>
                <w:sz w:val="20"/>
                <w:szCs w:val="20"/>
              </w:rPr>
            </w:pPr>
            <w:r w:rsidRPr="008B7D0B">
              <w:rPr>
                <w:b/>
                <w:bCs/>
                <w:color w:val="000000"/>
                <w:sz w:val="20"/>
                <w:szCs w:val="20"/>
              </w:rPr>
              <w:t>Struttura\Obiettivi Operativi</w:t>
            </w:r>
          </w:p>
        </w:tc>
        <w:tc>
          <w:tcPr>
            <w:tcW w:w="33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A1F40D" w14:textId="17662991" w:rsidR="00DE30EE" w:rsidRPr="008B7D0B" w:rsidRDefault="00DE30EE" w:rsidP="00F730D4">
            <w:pPr>
              <w:jc w:val="center"/>
              <w:rPr>
                <w:b/>
                <w:bCs/>
                <w:color w:val="000000"/>
                <w:sz w:val="20"/>
                <w:szCs w:val="20"/>
              </w:rPr>
            </w:pPr>
          </w:p>
        </w:tc>
        <w:tc>
          <w:tcPr>
            <w:tcW w:w="387" w:type="pct"/>
            <w:tcBorders>
              <w:top w:val="single" w:sz="8" w:space="0" w:color="000000"/>
              <w:left w:val="nil"/>
              <w:bottom w:val="nil"/>
              <w:right w:val="single" w:sz="8" w:space="0" w:color="000000"/>
            </w:tcBorders>
            <w:shd w:val="clear" w:color="auto" w:fill="auto"/>
            <w:vAlign w:val="center"/>
            <w:hideMark/>
          </w:tcPr>
          <w:p w14:paraId="081C628E" w14:textId="7715DD4F" w:rsidR="00DE30EE" w:rsidRPr="008B7D0B" w:rsidRDefault="00DE30EE" w:rsidP="00F730D4">
            <w:pPr>
              <w:jc w:val="center"/>
              <w:rPr>
                <w:b/>
                <w:bCs/>
                <w:color w:val="000000"/>
                <w:sz w:val="20"/>
                <w:szCs w:val="20"/>
              </w:rPr>
            </w:pPr>
            <w:r w:rsidRPr="008B7D0B">
              <w:rPr>
                <w:b/>
                <w:bCs/>
                <w:color w:val="000000"/>
                <w:sz w:val="20"/>
                <w:szCs w:val="20"/>
              </w:rPr>
              <w:t>1.1</w:t>
            </w:r>
          </w:p>
        </w:tc>
        <w:tc>
          <w:tcPr>
            <w:tcW w:w="333" w:type="pct"/>
            <w:tcBorders>
              <w:top w:val="single" w:sz="8" w:space="0" w:color="000000"/>
              <w:left w:val="nil"/>
              <w:bottom w:val="nil"/>
              <w:right w:val="single" w:sz="8" w:space="0" w:color="000000"/>
            </w:tcBorders>
            <w:shd w:val="clear" w:color="auto" w:fill="auto"/>
            <w:vAlign w:val="center"/>
            <w:hideMark/>
          </w:tcPr>
          <w:p w14:paraId="43FD8E2B" w14:textId="28F6A1FB" w:rsidR="00DE30EE" w:rsidRPr="008B7D0B" w:rsidRDefault="00DE30EE" w:rsidP="00F730D4">
            <w:pPr>
              <w:jc w:val="center"/>
              <w:rPr>
                <w:b/>
                <w:bCs/>
                <w:color w:val="000000"/>
                <w:sz w:val="20"/>
                <w:szCs w:val="20"/>
              </w:rPr>
            </w:pPr>
            <w:r w:rsidRPr="008B7D0B">
              <w:rPr>
                <w:b/>
                <w:bCs/>
                <w:color w:val="000000"/>
                <w:sz w:val="20"/>
                <w:szCs w:val="20"/>
              </w:rPr>
              <w:t>1.2</w:t>
            </w:r>
          </w:p>
        </w:tc>
        <w:tc>
          <w:tcPr>
            <w:tcW w:w="344" w:type="pct"/>
            <w:tcBorders>
              <w:top w:val="single" w:sz="8" w:space="0" w:color="000000"/>
              <w:left w:val="nil"/>
              <w:bottom w:val="nil"/>
              <w:right w:val="single" w:sz="8" w:space="0" w:color="000000"/>
            </w:tcBorders>
            <w:shd w:val="clear" w:color="auto" w:fill="auto"/>
            <w:vAlign w:val="center"/>
            <w:hideMark/>
          </w:tcPr>
          <w:p w14:paraId="7143E461" w14:textId="563E0AFB" w:rsidR="00DE30EE" w:rsidRPr="008B7D0B" w:rsidRDefault="00DE30EE" w:rsidP="00F730D4">
            <w:pPr>
              <w:jc w:val="center"/>
              <w:rPr>
                <w:b/>
                <w:bCs/>
                <w:color w:val="000000"/>
                <w:sz w:val="20"/>
                <w:szCs w:val="20"/>
              </w:rPr>
            </w:pPr>
            <w:r w:rsidRPr="008B7D0B">
              <w:rPr>
                <w:b/>
                <w:bCs/>
                <w:color w:val="000000"/>
                <w:sz w:val="20"/>
                <w:szCs w:val="20"/>
              </w:rPr>
              <w:t>1.3</w:t>
            </w:r>
          </w:p>
        </w:tc>
        <w:tc>
          <w:tcPr>
            <w:tcW w:w="334" w:type="pct"/>
            <w:tcBorders>
              <w:top w:val="single" w:sz="8" w:space="0" w:color="000000"/>
              <w:left w:val="nil"/>
              <w:bottom w:val="nil"/>
              <w:right w:val="single" w:sz="8" w:space="0" w:color="000000"/>
            </w:tcBorders>
            <w:shd w:val="clear" w:color="auto" w:fill="auto"/>
            <w:vAlign w:val="center"/>
            <w:hideMark/>
          </w:tcPr>
          <w:p w14:paraId="549D587F" w14:textId="775807FE" w:rsidR="00DE30EE" w:rsidRPr="008B7D0B" w:rsidRDefault="00DE30EE" w:rsidP="00F730D4">
            <w:pPr>
              <w:jc w:val="center"/>
              <w:rPr>
                <w:b/>
                <w:bCs/>
                <w:color w:val="000000"/>
                <w:sz w:val="20"/>
                <w:szCs w:val="20"/>
              </w:rPr>
            </w:pPr>
            <w:r w:rsidRPr="008B7D0B">
              <w:rPr>
                <w:b/>
                <w:bCs/>
                <w:color w:val="000000"/>
                <w:sz w:val="20"/>
                <w:szCs w:val="20"/>
              </w:rPr>
              <w:t>1.4</w:t>
            </w:r>
          </w:p>
        </w:tc>
        <w:tc>
          <w:tcPr>
            <w:tcW w:w="333" w:type="pct"/>
            <w:tcBorders>
              <w:top w:val="single" w:sz="8" w:space="0" w:color="000000"/>
              <w:left w:val="nil"/>
              <w:bottom w:val="nil"/>
              <w:right w:val="single" w:sz="8" w:space="0" w:color="000000"/>
            </w:tcBorders>
            <w:shd w:val="clear" w:color="auto" w:fill="auto"/>
            <w:vAlign w:val="center"/>
            <w:hideMark/>
          </w:tcPr>
          <w:p w14:paraId="3358D256" w14:textId="77B9B2A7" w:rsidR="00DE30EE" w:rsidRPr="008B7D0B" w:rsidRDefault="00DE30EE" w:rsidP="00F730D4">
            <w:pPr>
              <w:jc w:val="center"/>
              <w:rPr>
                <w:b/>
                <w:bCs/>
                <w:color w:val="000000"/>
                <w:sz w:val="20"/>
                <w:szCs w:val="20"/>
              </w:rPr>
            </w:pPr>
            <w:r w:rsidRPr="008B7D0B">
              <w:rPr>
                <w:b/>
                <w:bCs/>
                <w:color w:val="000000"/>
                <w:sz w:val="20"/>
                <w:szCs w:val="20"/>
              </w:rPr>
              <w:t>1.5</w:t>
            </w:r>
          </w:p>
        </w:tc>
        <w:tc>
          <w:tcPr>
            <w:tcW w:w="337" w:type="pct"/>
            <w:tcBorders>
              <w:top w:val="single" w:sz="8" w:space="0" w:color="000000"/>
              <w:left w:val="nil"/>
              <w:bottom w:val="nil"/>
              <w:right w:val="single" w:sz="8" w:space="0" w:color="000000"/>
            </w:tcBorders>
            <w:shd w:val="clear" w:color="auto" w:fill="auto"/>
            <w:vAlign w:val="center"/>
            <w:hideMark/>
          </w:tcPr>
          <w:p w14:paraId="7189EAAE" w14:textId="0324D7D5" w:rsidR="00DE30EE" w:rsidRPr="008B7D0B" w:rsidRDefault="00DE30EE" w:rsidP="00F730D4">
            <w:pPr>
              <w:jc w:val="center"/>
              <w:rPr>
                <w:b/>
                <w:bCs/>
                <w:color w:val="000000"/>
                <w:sz w:val="20"/>
                <w:szCs w:val="20"/>
              </w:rPr>
            </w:pPr>
            <w:r w:rsidRPr="008B7D0B">
              <w:rPr>
                <w:b/>
                <w:bCs/>
                <w:color w:val="000000"/>
                <w:sz w:val="20"/>
                <w:szCs w:val="20"/>
              </w:rPr>
              <w:t>1.6</w:t>
            </w:r>
          </w:p>
        </w:tc>
        <w:tc>
          <w:tcPr>
            <w:tcW w:w="340" w:type="pct"/>
            <w:tcBorders>
              <w:top w:val="single" w:sz="8" w:space="0" w:color="000000"/>
              <w:left w:val="nil"/>
              <w:bottom w:val="nil"/>
              <w:right w:val="single" w:sz="8" w:space="0" w:color="000000"/>
            </w:tcBorders>
            <w:shd w:val="clear" w:color="auto" w:fill="auto"/>
            <w:vAlign w:val="center"/>
            <w:hideMark/>
          </w:tcPr>
          <w:p w14:paraId="52FD1350" w14:textId="2A851A81" w:rsidR="00DE30EE" w:rsidRPr="008B7D0B" w:rsidRDefault="00DE30EE" w:rsidP="00F730D4">
            <w:pPr>
              <w:jc w:val="center"/>
              <w:rPr>
                <w:b/>
                <w:bCs/>
                <w:color w:val="000000"/>
                <w:sz w:val="20"/>
                <w:szCs w:val="20"/>
              </w:rPr>
            </w:pPr>
            <w:r w:rsidRPr="008B7D0B">
              <w:rPr>
                <w:b/>
                <w:bCs/>
                <w:color w:val="000000"/>
                <w:sz w:val="20"/>
                <w:szCs w:val="20"/>
              </w:rPr>
              <w:t>2.1</w:t>
            </w:r>
          </w:p>
        </w:tc>
        <w:tc>
          <w:tcPr>
            <w:tcW w:w="340" w:type="pct"/>
            <w:tcBorders>
              <w:top w:val="single" w:sz="8" w:space="0" w:color="000000"/>
              <w:left w:val="nil"/>
              <w:bottom w:val="nil"/>
              <w:right w:val="single" w:sz="8" w:space="0" w:color="000000"/>
            </w:tcBorders>
            <w:shd w:val="clear" w:color="auto" w:fill="auto"/>
            <w:vAlign w:val="center"/>
            <w:hideMark/>
          </w:tcPr>
          <w:p w14:paraId="51DAD8E0" w14:textId="49B06771" w:rsidR="00DE30EE" w:rsidRPr="008B7D0B" w:rsidRDefault="00DE30EE" w:rsidP="00F730D4">
            <w:pPr>
              <w:jc w:val="center"/>
              <w:rPr>
                <w:b/>
                <w:bCs/>
                <w:color w:val="000000"/>
                <w:sz w:val="20"/>
                <w:szCs w:val="20"/>
              </w:rPr>
            </w:pPr>
            <w:r w:rsidRPr="008B7D0B">
              <w:rPr>
                <w:b/>
                <w:bCs/>
                <w:color w:val="000000"/>
                <w:sz w:val="20"/>
                <w:szCs w:val="20"/>
              </w:rPr>
              <w:t>2.2</w:t>
            </w:r>
          </w:p>
        </w:tc>
        <w:tc>
          <w:tcPr>
            <w:tcW w:w="340" w:type="pct"/>
            <w:tcBorders>
              <w:top w:val="single" w:sz="8" w:space="0" w:color="000000"/>
              <w:left w:val="nil"/>
              <w:bottom w:val="nil"/>
              <w:right w:val="single" w:sz="8" w:space="0" w:color="000000"/>
            </w:tcBorders>
            <w:shd w:val="clear" w:color="auto" w:fill="auto"/>
            <w:vAlign w:val="center"/>
            <w:hideMark/>
          </w:tcPr>
          <w:p w14:paraId="53BEEA08" w14:textId="511FC4CB" w:rsidR="00DE30EE" w:rsidRPr="008B7D0B" w:rsidRDefault="00DE30EE" w:rsidP="00F730D4">
            <w:pPr>
              <w:jc w:val="center"/>
              <w:rPr>
                <w:b/>
                <w:bCs/>
                <w:color w:val="000000"/>
                <w:sz w:val="20"/>
                <w:szCs w:val="20"/>
              </w:rPr>
            </w:pPr>
            <w:r w:rsidRPr="008B7D0B">
              <w:rPr>
                <w:b/>
                <w:bCs/>
                <w:color w:val="000000"/>
                <w:sz w:val="20"/>
                <w:szCs w:val="20"/>
              </w:rPr>
              <w:t>3.1</w:t>
            </w:r>
          </w:p>
        </w:tc>
        <w:tc>
          <w:tcPr>
            <w:tcW w:w="3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251AE2" w14:textId="481A3D07" w:rsidR="00DE30EE" w:rsidRPr="008B7D0B" w:rsidRDefault="00DE30EE" w:rsidP="00F730D4">
            <w:pPr>
              <w:jc w:val="center"/>
              <w:rPr>
                <w:b/>
                <w:bCs/>
                <w:color w:val="000000"/>
                <w:sz w:val="20"/>
                <w:szCs w:val="20"/>
              </w:rPr>
            </w:pPr>
            <w:r w:rsidRPr="008B7D0B">
              <w:rPr>
                <w:b/>
                <w:bCs/>
                <w:color w:val="000000"/>
                <w:sz w:val="20"/>
                <w:szCs w:val="20"/>
              </w:rPr>
              <w:t>Tot. in scala 100</w:t>
            </w:r>
          </w:p>
        </w:tc>
        <w:tc>
          <w:tcPr>
            <w:tcW w:w="3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85321B" w14:textId="7B59D204" w:rsidR="00DE30EE" w:rsidRPr="008B7D0B" w:rsidRDefault="00DE30EE" w:rsidP="00F730D4">
            <w:pPr>
              <w:jc w:val="center"/>
              <w:rPr>
                <w:b/>
                <w:bCs/>
                <w:color w:val="000000"/>
                <w:sz w:val="20"/>
                <w:szCs w:val="20"/>
              </w:rPr>
            </w:pPr>
            <w:r w:rsidRPr="008B7D0B">
              <w:rPr>
                <w:b/>
                <w:bCs/>
                <w:color w:val="000000"/>
                <w:sz w:val="20"/>
                <w:szCs w:val="20"/>
              </w:rPr>
              <w:t>Tot. in scala 30</w:t>
            </w:r>
          </w:p>
        </w:tc>
      </w:tr>
      <w:tr w:rsidR="00DE30EE" w:rsidRPr="008B7D0B" w14:paraId="7F956AFC" w14:textId="77777777" w:rsidTr="006678BA">
        <w:trPr>
          <w:trHeight w:val="300"/>
        </w:trPr>
        <w:tc>
          <w:tcPr>
            <w:tcW w:w="902" w:type="pct"/>
            <w:vMerge/>
            <w:tcBorders>
              <w:top w:val="single" w:sz="8" w:space="0" w:color="000000"/>
              <w:left w:val="single" w:sz="8" w:space="0" w:color="000000"/>
              <w:bottom w:val="single" w:sz="8" w:space="0" w:color="000000"/>
              <w:right w:val="single" w:sz="8" w:space="0" w:color="000000"/>
            </w:tcBorders>
            <w:vAlign w:val="center"/>
            <w:hideMark/>
          </w:tcPr>
          <w:p w14:paraId="52237E2E" w14:textId="77777777" w:rsidR="00DE30EE" w:rsidRPr="008B7D0B" w:rsidRDefault="00DE30EE" w:rsidP="00F730D4">
            <w:pPr>
              <w:jc w:val="center"/>
              <w:rPr>
                <w:b/>
                <w:bCs/>
                <w:color w:val="000000"/>
                <w:sz w:val="20"/>
                <w:szCs w:val="20"/>
              </w:rPr>
            </w:pPr>
          </w:p>
        </w:tc>
        <w:tc>
          <w:tcPr>
            <w:tcW w:w="330" w:type="pct"/>
            <w:vMerge/>
            <w:tcBorders>
              <w:top w:val="single" w:sz="8" w:space="0" w:color="000000"/>
              <w:left w:val="single" w:sz="8" w:space="0" w:color="000000"/>
              <w:bottom w:val="single" w:sz="8" w:space="0" w:color="000000"/>
              <w:right w:val="single" w:sz="8" w:space="0" w:color="000000"/>
            </w:tcBorders>
            <w:vAlign w:val="center"/>
            <w:hideMark/>
          </w:tcPr>
          <w:p w14:paraId="36AC7B69" w14:textId="77777777" w:rsidR="00DE30EE" w:rsidRPr="008B7D0B" w:rsidRDefault="00DE30EE" w:rsidP="00F730D4">
            <w:pPr>
              <w:jc w:val="center"/>
              <w:rPr>
                <w:b/>
                <w:bCs/>
                <w:color w:val="000000"/>
                <w:sz w:val="20"/>
                <w:szCs w:val="20"/>
              </w:rPr>
            </w:pPr>
          </w:p>
        </w:tc>
        <w:tc>
          <w:tcPr>
            <w:tcW w:w="387" w:type="pct"/>
            <w:tcBorders>
              <w:top w:val="nil"/>
              <w:left w:val="nil"/>
              <w:bottom w:val="nil"/>
              <w:right w:val="single" w:sz="8" w:space="0" w:color="000000"/>
            </w:tcBorders>
            <w:shd w:val="clear" w:color="auto" w:fill="auto"/>
            <w:vAlign w:val="center"/>
            <w:hideMark/>
          </w:tcPr>
          <w:p w14:paraId="120736AD" w14:textId="40F7D88E" w:rsidR="00DE30EE" w:rsidRPr="008B7D0B" w:rsidRDefault="00DE30EE" w:rsidP="006678BA">
            <w:pPr>
              <w:jc w:val="center"/>
              <w:rPr>
                <w:b/>
                <w:bCs/>
                <w:color w:val="000000"/>
                <w:sz w:val="20"/>
                <w:szCs w:val="20"/>
              </w:rPr>
            </w:pPr>
            <w:r w:rsidRPr="008B7D0B">
              <w:rPr>
                <w:b/>
                <w:bCs/>
                <w:color w:val="000000"/>
                <w:sz w:val="20"/>
                <w:szCs w:val="20"/>
              </w:rPr>
              <w:t>(95,</w:t>
            </w:r>
            <w:r w:rsidR="006678BA" w:rsidRPr="008B7D0B">
              <w:rPr>
                <w:b/>
                <w:bCs/>
                <w:color w:val="000000"/>
                <w:sz w:val="20"/>
                <w:szCs w:val="20"/>
              </w:rPr>
              <w:t>17</w:t>
            </w:r>
          </w:p>
        </w:tc>
        <w:tc>
          <w:tcPr>
            <w:tcW w:w="333" w:type="pct"/>
            <w:tcBorders>
              <w:top w:val="nil"/>
              <w:left w:val="nil"/>
              <w:bottom w:val="nil"/>
              <w:right w:val="single" w:sz="8" w:space="0" w:color="000000"/>
            </w:tcBorders>
            <w:shd w:val="clear" w:color="auto" w:fill="auto"/>
            <w:vAlign w:val="center"/>
            <w:hideMark/>
          </w:tcPr>
          <w:p w14:paraId="39C941EC" w14:textId="2ECCC180" w:rsidR="00DE30EE" w:rsidRPr="008B7D0B" w:rsidRDefault="00DE30EE" w:rsidP="006678BA">
            <w:pPr>
              <w:jc w:val="center"/>
              <w:rPr>
                <w:b/>
                <w:bCs/>
                <w:color w:val="000000"/>
                <w:sz w:val="20"/>
                <w:szCs w:val="20"/>
              </w:rPr>
            </w:pPr>
            <w:r w:rsidRPr="008B7D0B">
              <w:rPr>
                <w:b/>
                <w:bCs/>
                <w:color w:val="000000"/>
                <w:sz w:val="20"/>
                <w:szCs w:val="20"/>
              </w:rPr>
              <w:t>(5</w:t>
            </w:r>
            <w:r w:rsidR="006678BA" w:rsidRPr="008B7D0B">
              <w:rPr>
                <w:b/>
                <w:bCs/>
                <w:color w:val="000000"/>
                <w:sz w:val="20"/>
                <w:szCs w:val="20"/>
              </w:rPr>
              <w:t>6</w:t>
            </w:r>
          </w:p>
        </w:tc>
        <w:tc>
          <w:tcPr>
            <w:tcW w:w="344" w:type="pct"/>
            <w:tcBorders>
              <w:top w:val="nil"/>
              <w:left w:val="nil"/>
              <w:bottom w:val="nil"/>
              <w:right w:val="single" w:sz="8" w:space="0" w:color="000000"/>
            </w:tcBorders>
            <w:shd w:val="clear" w:color="auto" w:fill="auto"/>
            <w:vAlign w:val="center"/>
            <w:hideMark/>
          </w:tcPr>
          <w:p w14:paraId="78F2C19D" w14:textId="06B0407F" w:rsidR="00DE30EE" w:rsidRPr="008B7D0B" w:rsidRDefault="00DE30EE" w:rsidP="00F730D4">
            <w:pPr>
              <w:jc w:val="center"/>
              <w:rPr>
                <w:b/>
                <w:bCs/>
                <w:color w:val="000000"/>
                <w:sz w:val="20"/>
                <w:szCs w:val="20"/>
              </w:rPr>
            </w:pPr>
            <w:r w:rsidRPr="008B7D0B">
              <w:rPr>
                <w:b/>
                <w:bCs/>
                <w:color w:val="000000"/>
                <w:sz w:val="20"/>
                <w:szCs w:val="20"/>
              </w:rPr>
              <w:t>(90,25</w:t>
            </w:r>
          </w:p>
        </w:tc>
        <w:tc>
          <w:tcPr>
            <w:tcW w:w="334" w:type="pct"/>
            <w:tcBorders>
              <w:top w:val="nil"/>
              <w:left w:val="nil"/>
              <w:bottom w:val="nil"/>
              <w:right w:val="single" w:sz="8" w:space="0" w:color="000000"/>
            </w:tcBorders>
            <w:shd w:val="clear" w:color="auto" w:fill="auto"/>
            <w:vAlign w:val="center"/>
            <w:hideMark/>
          </w:tcPr>
          <w:p w14:paraId="13FA9DCC" w14:textId="4D542D95" w:rsidR="00DE30EE" w:rsidRPr="008B7D0B" w:rsidRDefault="00DE30EE" w:rsidP="00F730D4">
            <w:pPr>
              <w:jc w:val="center"/>
              <w:rPr>
                <w:b/>
                <w:bCs/>
                <w:color w:val="000000"/>
                <w:sz w:val="20"/>
                <w:szCs w:val="20"/>
              </w:rPr>
            </w:pPr>
            <w:r w:rsidRPr="008B7D0B">
              <w:rPr>
                <w:b/>
                <w:bCs/>
                <w:color w:val="000000"/>
                <w:sz w:val="20"/>
                <w:szCs w:val="20"/>
              </w:rPr>
              <w:t>(100</w:t>
            </w:r>
          </w:p>
        </w:tc>
        <w:tc>
          <w:tcPr>
            <w:tcW w:w="333" w:type="pct"/>
            <w:tcBorders>
              <w:top w:val="nil"/>
              <w:left w:val="nil"/>
              <w:bottom w:val="nil"/>
              <w:right w:val="single" w:sz="8" w:space="0" w:color="000000"/>
            </w:tcBorders>
            <w:shd w:val="clear" w:color="auto" w:fill="auto"/>
            <w:vAlign w:val="center"/>
            <w:hideMark/>
          </w:tcPr>
          <w:p w14:paraId="10845508" w14:textId="20A116A1" w:rsidR="00DE30EE" w:rsidRPr="008B7D0B" w:rsidRDefault="00DE30EE" w:rsidP="00F730D4">
            <w:pPr>
              <w:jc w:val="center"/>
              <w:rPr>
                <w:b/>
                <w:bCs/>
                <w:color w:val="000000"/>
                <w:sz w:val="20"/>
                <w:szCs w:val="20"/>
              </w:rPr>
            </w:pPr>
            <w:r w:rsidRPr="008B7D0B">
              <w:rPr>
                <w:b/>
                <w:bCs/>
                <w:color w:val="000000"/>
                <w:sz w:val="20"/>
                <w:szCs w:val="20"/>
              </w:rPr>
              <w:t>(98</w:t>
            </w:r>
          </w:p>
        </w:tc>
        <w:tc>
          <w:tcPr>
            <w:tcW w:w="337" w:type="pct"/>
            <w:tcBorders>
              <w:top w:val="nil"/>
              <w:left w:val="nil"/>
              <w:bottom w:val="nil"/>
              <w:right w:val="single" w:sz="8" w:space="0" w:color="000000"/>
            </w:tcBorders>
            <w:shd w:val="clear" w:color="auto" w:fill="auto"/>
            <w:vAlign w:val="center"/>
            <w:hideMark/>
          </w:tcPr>
          <w:p w14:paraId="3FBED70B" w14:textId="6520FC74" w:rsidR="00DE30EE" w:rsidRPr="008B7D0B" w:rsidRDefault="00DE30EE" w:rsidP="00F730D4">
            <w:pPr>
              <w:jc w:val="center"/>
              <w:rPr>
                <w:b/>
                <w:bCs/>
                <w:color w:val="000000"/>
                <w:sz w:val="20"/>
                <w:szCs w:val="20"/>
              </w:rPr>
            </w:pPr>
            <w:r w:rsidRPr="008B7D0B">
              <w:rPr>
                <w:b/>
                <w:bCs/>
                <w:color w:val="000000"/>
                <w:sz w:val="20"/>
                <w:szCs w:val="20"/>
              </w:rPr>
              <w:t>(77,5</w:t>
            </w:r>
          </w:p>
        </w:tc>
        <w:tc>
          <w:tcPr>
            <w:tcW w:w="340" w:type="pct"/>
            <w:tcBorders>
              <w:top w:val="nil"/>
              <w:left w:val="nil"/>
              <w:bottom w:val="nil"/>
              <w:right w:val="single" w:sz="8" w:space="0" w:color="000000"/>
            </w:tcBorders>
            <w:shd w:val="clear" w:color="auto" w:fill="auto"/>
            <w:vAlign w:val="center"/>
            <w:hideMark/>
          </w:tcPr>
          <w:p w14:paraId="174C913F" w14:textId="74183562" w:rsidR="00DE30EE" w:rsidRPr="008B7D0B" w:rsidRDefault="00294A3D" w:rsidP="00F730D4">
            <w:pPr>
              <w:jc w:val="center"/>
              <w:rPr>
                <w:b/>
                <w:bCs/>
                <w:color w:val="000000"/>
                <w:sz w:val="20"/>
                <w:szCs w:val="20"/>
              </w:rPr>
            </w:pPr>
            <w:r w:rsidRPr="008B7D0B">
              <w:rPr>
                <w:b/>
                <w:bCs/>
                <w:color w:val="000000"/>
                <w:sz w:val="20"/>
                <w:szCs w:val="20"/>
              </w:rPr>
              <w:t>(1</w:t>
            </w:r>
            <w:r w:rsidR="00DE30EE" w:rsidRPr="008B7D0B">
              <w:rPr>
                <w:b/>
                <w:bCs/>
                <w:color w:val="000000"/>
                <w:sz w:val="20"/>
                <w:szCs w:val="20"/>
              </w:rPr>
              <w:t>00</w:t>
            </w:r>
            <w:r w:rsidRPr="008B7D0B">
              <w:rPr>
                <w:b/>
                <w:bCs/>
                <w:color w:val="000000"/>
                <w:sz w:val="20"/>
                <w:szCs w:val="20"/>
              </w:rPr>
              <w:t xml:space="preserve"> %)</w:t>
            </w:r>
          </w:p>
        </w:tc>
        <w:tc>
          <w:tcPr>
            <w:tcW w:w="340" w:type="pct"/>
            <w:tcBorders>
              <w:top w:val="nil"/>
              <w:left w:val="nil"/>
              <w:bottom w:val="nil"/>
              <w:right w:val="single" w:sz="8" w:space="0" w:color="000000"/>
            </w:tcBorders>
            <w:shd w:val="clear" w:color="auto" w:fill="auto"/>
            <w:vAlign w:val="center"/>
            <w:hideMark/>
          </w:tcPr>
          <w:p w14:paraId="6F6CE5F7" w14:textId="7B0170CD" w:rsidR="00DE30EE" w:rsidRPr="008B7D0B" w:rsidRDefault="00294A3D" w:rsidP="00294A3D">
            <w:pPr>
              <w:jc w:val="center"/>
              <w:rPr>
                <w:b/>
                <w:bCs/>
                <w:color w:val="000000"/>
                <w:sz w:val="20"/>
                <w:szCs w:val="20"/>
              </w:rPr>
            </w:pPr>
            <w:r w:rsidRPr="008B7D0B">
              <w:rPr>
                <w:b/>
                <w:bCs/>
                <w:color w:val="000000"/>
                <w:sz w:val="20"/>
                <w:szCs w:val="20"/>
              </w:rPr>
              <w:t>(</w:t>
            </w:r>
            <w:r w:rsidR="00DE30EE" w:rsidRPr="008B7D0B">
              <w:rPr>
                <w:b/>
                <w:bCs/>
                <w:color w:val="000000"/>
                <w:sz w:val="20"/>
                <w:szCs w:val="20"/>
              </w:rPr>
              <w:t xml:space="preserve">        1,00</w:t>
            </w:r>
            <w:r w:rsidRPr="008B7D0B">
              <w:rPr>
                <w:b/>
                <w:bCs/>
                <w:color w:val="000000"/>
                <w:sz w:val="20"/>
                <w:szCs w:val="20"/>
              </w:rPr>
              <w:t>%)</w:t>
            </w:r>
          </w:p>
        </w:tc>
        <w:tc>
          <w:tcPr>
            <w:tcW w:w="340" w:type="pct"/>
            <w:tcBorders>
              <w:top w:val="nil"/>
              <w:left w:val="nil"/>
              <w:bottom w:val="nil"/>
              <w:right w:val="single" w:sz="8" w:space="0" w:color="000000"/>
            </w:tcBorders>
            <w:shd w:val="clear" w:color="auto" w:fill="auto"/>
            <w:vAlign w:val="center"/>
            <w:hideMark/>
          </w:tcPr>
          <w:p w14:paraId="3FBF2AE5" w14:textId="7526369E" w:rsidR="00DE30EE" w:rsidRPr="008B7D0B" w:rsidRDefault="00294A3D" w:rsidP="00F730D4">
            <w:pPr>
              <w:jc w:val="center"/>
              <w:rPr>
                <w:b/>
                <w:bCs/>
                <w:color w:val="000000"/>
                <w:sz w:val="20"/>
                <w:szCs w:val="20"/>
              </w:rPr>
            </w:pPr>
            <w:r w:rsidRPr="008B7D0B">
              <w:rPr>
                <w:b/>
                <w:bCs/>
                <w:color w:val="000000"/>
                <w:sz w:val="20"/>
                <w:szCs w:val="20"/>
              </w:rPr>
              <w:t>(</w:t>
            </w:r>
            <w:r w:rsidR="00DE30EE" w:rsidRPr="008B7D0B">
              <w:rPr>
                <w:b/>
                <w:bCs/>
                <w:color w:val="000000"/>
                <w:sz w:val="20"/>
                <w:szCs w:val="20"/>
              </w:rPr>
              <w:t xml:space="preserve">         1,00</w:t>
            </w:r>
            <w:r w:rsidRPr="008B7D0B">
              <w:rPr>
                <w:b/>
                <w:bCs/>
                <w:color w:val="000000"/>
                <w:sz w:val="20"/>
                <w:szCs w:val="20"/>
              </w:rPr>
              <w:t>%)</w:t>
            </w: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23DD57E7" w14:textId="77777777" w:rsidR="00DE30EE" w:rsidRPr="008B7D0B" w:rsidRDefault="00DE30EE" w:rsidP="00F730D4">
            <w:pPr>
              <w:jc w:val="center"/>
              <w:rPr>
                <w:b/>
                <w:bCs/>
                <w:color w:val="000000"/>
                <w:sz w:val="20"/>
                <w:szCs w:val="20"/>
              </w:rPr>
            </w:pP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7D82020B" w14:textId="77777777" w:rsidR="00DE30EE" w:rsidRPr="008B7D0B" w:rsidRDefault="00DE30EE" w:rsidP="00F730D4">
            <w:pPr>
              <w:jc w:val="center"/>
              <w:rPr>
                <w:b/>
                <w:bCs/>
                <w:color w:val="000000"/>
                <w:sz w:val="20"/>
                <w:szCs w:val="20"/>
              </w:rPr>
            </w:pPr>
          </w:p>
        </w:tc>
      </w:tr>
      <w:tr w:rsidR="00DE30EE" w:rsidRPr="008B7D0B" w14:paraId="3E45A3D0" w14:textId="77777777" w:rsidTr="006678BA">
        <w:trPr>
          <w:trHeight w:val="300"/>
        </w:trPr>
        <w:tc>
          <w:tcPr>
            <w:tcW w:w="902" w:type="pct"/>
            <w:vMerge/>
            <w:tcBorders>
              <w:top w:val="single" w:sz="8" w:space="0" w:color="000000"/>
              <w:left w:val="single" w:sz="8" w:space="0" w:color="000000"/>
              <w:bottom w:val="single" w:sz="8" w:space="0" w:color="000000"/>
              <w:right w:val="single" w:sz="8" w:space="0" w:color="000000"/>
            </w:tcBorders>
            <w:vAlign w:val="center"/>
            <w:hideMark/>
          </w:tcPr>
          <w:p w14:paraId="223643A7" w14:textId="77777777" w:rsidR="00DE30EE" w:rsidRPr="008B7D0B" w:rsidRDefault="00DE30EE" w:rsidP="00F730D4">
            <w:pPr>
              <w:jc w:val="center"/>
              <w:rPr>
                <w:b/>
                <w:bCs/>
                <w:color w:val="000000"/>
                <w:sz w:val="20"/>
                <w:szCs w:val="20"/>
              </w:rPr>
            </w:pPr>
          </w:p>
        </w:tc>
        <w:tc>
          <w:tcPr>
            <w:tcW w:w="330" w:type="pct"/>
            <w:vMerge/>
            <w:tcBorders>
              <w:top w:val="single" w:sz="8" w:space="0" w:color="000000"/>
              <w:left w:val="single" w:sz="8" w:space="0" w:color="000000"/>
              <w:bottom w:val="single" w:sz="8" w:space="0" w:color="000000"/>
              <w:right w:val="single" w:sz="8" w:space="0" w:color="000000"/>
            </w:tcBorders>
            <w:vAlign w:val="center"/>
            <w:hideMark/>
          </w:tcPr>
          <w:p w14:paraId="16CE2C1F" w14:textId="77777777" w:rsidR="00DE30EE" w:rsidRPr="008B7D0B" w:rsidRDefault="00DE30EE" w:rsidP="00F730D4">
            <w:pPr>
              <w:jc w:val="center"/>
              <w:rPr>
                <w:b/>
                <w:bCs/>
                <w:color w:val="000000"/>
                <w:sz w:val="20"/>
                <w:szCs w:val="20"/>
              </w:rPr>
            </w:pPr>
          </w:p>
        </w:tc>
        <w:tc>
          <w:tcPr>
            <w:tcW w:w="387" w:type="pct"/>
            <w:tcBorders>
              <w:top w:val="nil"/>
              <w:left w:val="nil"/>
              <w:bottom w:val="nil"/>
              <w:right w:val="single" w:sz="8" w:space="0" w:color="000000"/>
            </w:tcBorders>
            <w:shd w:val="clear" w:color="auto" w:fill="auto"/>
            <w:vAlign w:val="center"/>
            <w:hideMark/>
          </w:tcPr>
          <w:p w14:paraId="7E7F5B8D" w14:textId="0E8EB222" w:rsidR="00DE30EE" w:rsidRPr="008B7D0B" w:rsidRDefault="00DE30EE" w:rsidP="00F730D4">
            <w:pPr>
              <w:jc w:val="center"/>
              <w:rPr>
                <w:b/>
                <w:bCs/>
                <w:color w:val="000000"/>
                <w:sz w:val="20"/>
                <w:szCs w:val="20"/>
              </w:rPr>
            </w:pPr>
            <w:r w:rsidRPr="008B7D0B">
              <w:rPr>
                <w:b/>
                <w:bCs/>
                <w:color w:val="000000"/>
                <w:sz w:val="20"/>
                <w:szCs w:val="20"/>
              </w:rPr>
              <w:t>%)</w:t>
            </w:r>
          </w:p>
        </w:tc>
        <w:tc>
          <w:tcPr>
            <w:tcW w:w="333" w:type="pct"/>
            <w:tcBorders>
              <w:top w:val="nil"/>
              <w:left w:val="nil"/>
              <w:bottom w:val="nil"/>
              <w:right w:val="single" w:sz="8" w:space="0" w:color="000000"/>
            </w:tcBorders>
            <w:shd w:val="clear" w:color="auto" w:fill="auto"/>
            <w:vAlign w:val="center"/>
            <w:hideMark/>
          </w:tcPr>
          <w:p w14:paraId="76E83C8F" w14:textId="2C444027" w:rsidR="00DE30EE" w:rsidRPr="008B7D0B" w:rsidRDefault="00DE30EE" w:rsidP="00F730D4">
            <w:pPr>
              <w:jc w:val="center"/>
              <w:rPr>
                <w:b/>
                <w:bCs/>
                <w:color w:val="000000"/>
                <w:sz w:val="20"/>
                <w:szCs w:val="20"/>
              </w:rPr>
            </w:pPr>
            <w:r w:rsidRPr="008B7D0B">
              <w:rPr>
                <w:b/>
                <w:bCs/>
                <w:color w:val="000000"/>
                <w:sz w:val="20"/>
                <w:szCs w:val="20"/>
              </w:rPr>
              <w:t>%)</w:t>
            </w:r>
          </w:p>
        </w:tc>
        <w:tc>
          <w:tcPr>
            <w:tcW w:w="344" w:type="pct"/>
            <w:tcBorders>
              <w:top w:val="nil"/>
              <w:left w:val="nil"/>
              <w:bottom w:val="nil"/>
              <w:right w:val="single" w:sz="8" w:space="0" w:color="000000"/>
            </w:tcBorders>
            <w:shd w:val="clear" w:color="auto" w:fill="auto"/>
            <w:vAlign w:val="center"/>
            <w:hideMark/>
          </w:tcPr>
          <w:p w14:paraId="46684265" w14:textId="18DE2DA6" w:rsidR="00DE30EE" w:rsidRPr="008B7D0B" w:rsidRDefault="00DE30EE" w:rsidP="00F730D4">
            <w:pPr>
              <w:jc w:val="center"/>
              <w:rPr>
                <w:b/>
                <w:bCs/>
                <w:color w:val="000000"/>
                <w:sz w:val="20"/>
                <w:szCs w:val="20"/>
              </w:rPr>
            </w:pPr>
            <w:r w:rsidRPr="008B7D0B">
              <w:rPr>
                <w:b/>
                <w:bCs/>
                <w:color w:val="000000"/>
                <w:sz w:val="20"/>
                <w:szCs w:val="20"/>
              </w:rPr>
              <w:t>%)</w:t>
            </w:r>
          </w:p>
        </w:tc>
        <w:tc>
          <w:tcPr>
            <w:tcW w:w="334" w:type="pct"/>
            <w:tcBorders>
              <w:top w:val="nil"/>
              <w:left w:val="nil"/>
              <w:bottom w:val="nil"/>
              <w:right w:val="single" w:sz="8" w:space="0" w:color="000000"/>
            </w:tcBorders>
            <w:shd w:val="clear" w:color="auto" w:fill="auto"/>
            <w:vAlign w:val="center"/>
            <w:hideMark/>
          </w:tcPr>
          <w:p w14:paraId="28C7EDB1" w14:textId="2BE04B3E" w:rsidR="00DE30EE" w:rsidRPr="008B7D0B" w:rsidRDefault="00DE30EE" w:rsidP="00F730D4">
            <w:pPr>
              <w:jc w:val="center"/>
              <w:rPr>
                <w:b/>
                <w:bCs/>
                <w:color w:val="000000"/>
                <w:sz w:val="20"/>
                <w:szCs w:val="20"/>
              </w:rPr>
            </w:pPr>
            <w:r w:rsidRPr="008B7D0B">
              <w:rPr>
                <w:b/>
                <w:bCs/>
                <w:color w:val="000000"/>
                <w:sz w:val="20"/>
                <w:szCs w:val="20"/>
              </w:rPr>
              <w:t>%)</w:t>
            </w:r>
          </w:p>
        </w:tc>
        <w:tc>
          <w:tcPr>
            <w:tcW w:w="333" w:type="pct"/>
            <w:tcBorders>
              <w:top w:val="nil"/>
              <w:left w:val="nil"/>
              <w:bottom w:val="nil"/>
              <w:right w:val="single" w:sz="8" w:space="0" w:color="000000"/>
            </w:tcBorders>
            <w:shd w:val="clear" w:color="auto" w:fill="auto"/>
            <w:vAlign w:val="center"/>
            <w:hideMark/>
          </w:tcPr>
          <w:p w14:paraId="18F66057" w14:textId="3B5F33CD" w:rsidR="00DE30EE" w:rsidRPr="008B7D0B" w:rsidRDefault="00DE30EE" w:rsidP="00F730D4">
            <w:pPr>
              <w:jc w:val="center"/>
              <w:rPr>
                <w:b/>
                <w:bCs/>
                <w:color w:val="000000"/>
                <w:sz w:val="20"/>
                <w:szCs w:val="20"/>
              </w:rPr>
            </w:pPr>
            <w:r w:rsidRPr="008B7D0B">
              <w:rPr>
                <w:b/>
                <w:bCs/>
                <w:color w:val="000000"/>
                <w:sz w:val="20"/>
                <w:szCs w:val="20"/>
              </w:rPr>
              <w:t>%)</w:t>
            </w:r>
          </w:p>
        </w:tc>
        <w:tc>
          <w:tcPr>
            <w:tcW w:w="337" w:type="pct"/>
            <w:tcBorders>
              <w:top w:val="nil"/>
              <w:left w:val="nil"/>
              <w:bottom w:val="nil"/>
              <w:right w:val="single" w:sz="8" w:space="0" w:color="000000"/>
            </w:tcBorders>
            <w:shd w:val="clear" w:color="auto" w:fill="auto"/>
            <w:vAlign w:val="center"/>
            <w:hideMark/>
          </w:tcPr>
          <w:p w14:paraId="3EDAB68F" w14:textId="65B11BB7" w:rsidR="00DE30EE" w:rsidRPr="008B7D0B" w:rsidRDefault="00DE30EE" w:rsidP="00F730D4">
            <w:pPr>
              <w:jc w:val="center"/>
              <w:rPr>
                <w:b/>
                <w:bCs/>
                <w:color w:val="000000"/>
                <w:sz w:val="20"/>
                <w:szCs w:val="20"/>
              </w:rPr>
            </w:pPr>
            <w:r w:rsidRPr="008B7D0B">
              <w:rPr>
                <w:b/>
                <w:bCs/>
                <w:color w:val="000000"/>
                <w:sz w:val="20"/>
                <w:szCs w:val="20"/>
              </w:rPr>
              <w:t>%)</w:t>
            </w:r>
          </w:p>
        </w:tc>
        <w:tc>
          <w:tcPr>
            <w:tcW w:w="340" w:type="pct"/>
            <w:tcBorders>
              <w:top w:val="nil"/>
              <w:left w:val="nil"/>
              <w:bottom w:val="nil"/>
              <w:right w:val="single" w:sz="8" w:space="0" w:color="000000"/>
            </w:tcBorders>
            <w:shd w:val="clear" w:color="auto" w:fill="auto"/>
            <w:vAlign w:val="center"/>
            <w:hideMark/>
          </w:tcPr>
          <w:p w14:paraId="679A5454" w14:textId="32FEA6BC" w:rsidR="00DE30EE" w:rsidRPr="008B7D0B" w:rsidRDefault="00DE30EE" w:rsidP="00F730D4">
            <w:pPr>
              <w:jc w:val="center"/>
              <w:rPr>
                <w:b/>
                <w:bCs/>
                <w:color w:val="000000"/>
                <w:sz w:val="20"/>
                <w:szCs w:val="20"/>
              </w:rPr>
            </w:pPr>
            <w:r w:rsidRPr="008B7D0B">
              <w:rPr>
                <w:b/>
                <w:bCs/>
                <w:color w:val="000000"/>
                <w:sz w:val="20"/>
                <w:szCs w:val="20"/>
              </w:rPr>
              <w:t>(A)</w:t>
            </w:r>
          </w:p>
        </w:tc>
        <w:tc>
          <w:tcPr>
            <w:tcW w:w="340" w:type="pct"/>
            <w:tcBorders>
              <w:top w:val="nil"/>
              <w:left w:val="nil"/>
              <w:bottom w:val="nil"/>
              <w:right w:val="single" w:sz="8" w:space="0" w:color="000000"/>
            </w:tcBorders>
            <w:shd w:val="clear" w:color="auto" w:fill="auto"/>
            <w:vAlign w:val="center"/>
            <w:hideMark/>
          </w:tcPr>
          <w:p w14:paraId="26A20630" w14:textId="74055843" w:rsidR="00DE30EE" w:rsidRPr="008B7D0B" w:rsidRDefault="00DE30EE" w:rsidP="00F730D4">
            <w:pPr>
              <w:jc w:val="center"/>
              <w:rPr>
                <w:b/>
                <w:bCs/>
                <w:color w:val="000000"/>
                <w:sz w:val="20"/>
                <w:szCs w:val="20"/>
              </w:rPr>
            </w:pPr>
            <w:r w:rsidRPr="008B7D0B">
              <w:rPr>
                <w:b/>
                <w:bCs/>
                <w:color w:val="000000"/>
                <w:sz w:val="20"/>
                <w:szCs w:val="20"/>
              </w:rPr>
              <w:t>(A)</w:t>
            </w:r>
          </w:p>
        </w:tc>
        <w:tc>
          <w:tcPr>
            <w:tcW w:w="340" w:type="pct"/>
            <w:tcBorders>
              <w:top w:val="nil"/>
              <w:left w:val="nil"/>
              <w:bottom w:val="nil"/>
              <w:right w:val="single" w:sz="8" w:space="0" w:color="000000"/>
            </w:tcBorders>
            <w:shd w:val="clear" w:color="auto" w:fill="auto"/>
            <w:vAlign w:val="center"/>
            <w:hideMark/>
          </w:tcPr>
          <w:p w14:paraId="30D439F4" w14:textId="115CD247" w:rsidR="00DE30EE" w:rsidRPr="008B7D0B" w:rsidRDefault="00DE30EE" w:rsidP="00F730D4">
            <w:pPr>
              <w:jc w:val="center"/>
              <w:rPr>
                <w:b/>
                <w:bCs/>
                <w:color w:val="000000"/>
                <w:sz w:val="20"/>
                <w:szCs w:val="20"/>
              </w:rPr>
            </w:pPr>
            <w:r w:rsidRPr="008B7D0B">
              <w:rPr>
                <w:b/>
                <w:bCs/>
                <w:color w:val="000000"/>
                <w:sz w:val="20"/>
                <w:szCs w:val="20"/>
              </w:rPr>
              <w:t>(A)</w:t>
            </w: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58C0094D" w14:textId="77777777" w:rsidR="00DE30EE" w:rsidRPr="008B7D0B" w:rsidRDefault="00DE30EE" w:rsidP="00F730D4">
            <w:pPr>
              <w:jc w:val="center"/>
              <w:rPr>
                <w:b/>
                <w:bCs/>
                <w:color w:val="000000"/>
                <w:sz w:val="20"/>
                <w:szCs w:val="20"/>
              </w:rPr>
            </w:pP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5A31A9A2" w14:textId="77777777" w:rsidR="00DE30EE" w:rsidRPr="008B7D0B" w:rsidRDefault="00DE30EE" w:rsidP="00F730D4">
            <w:pPr>
              <w:jc w:val="center"/>
              <w:rPr>
                <w:b/>
                <w:bCs/>
                <w:color w:val="000000"/>
                <w:sz w:val="20"/>
                <w:szCs w:val="20"/>
              </w:rPr>
            </w:pPr>
          </w:p>
        </w:tc>
      </w:tr>
      <w:tr w:rsidR="00DE30EE" w:rsidRPr="008B7D0B" w14:paraId="45AA3357" w14:textId="77777777" w:rsidTr="006678BA">
        <w:trPr>
          <w:trHeight w:val="300"/>
        </w:trPr>
        <w:tc>
          <w:tcPr>
            <w:tcW w:w="902" w:type="pct"/>
            <w:vMerge/>
            <w:tcBorders>
              <w:top w:val="single" w:sz="8" w:space="0" w:color="000000"/>
              <w:left w:val="single" w:sz="8" w:space="0" w:color="000000"/>
              <w:bottom w:val="single" w:sz="8" w:space="0" w:color="000000"/>
              <w:right w:val="single" w:sz="8" w:space="0" w:color="000000"/>
            </w:tcBorders>
            <w:vAlign w:val="center"/>
            <w:hideMark/>
          </w:tcPr>
          <w:p w14:paraId="10AA34FD" w14:textId="77777777" w:rsidR="00DE30EE" w:rsidRPr="008B7D0B" w:rsidRDefault="00DE30EE" w:rsidP="00F730D4">
            <w:pPr>
              <w:jc w:val="center"/>
              <w:rPr>
                <w:b/>
                <w:bCs/>
                <w:color w:val="000000"/>
                <w:sz w:val="20"/>
                <w:szCs w:val="20"/>
              </w:rPr>
            </w:pPr>
          </w:p>
        </w:tc>
        <w:tc>
          <w:tcPr>
            <w:tcW w:w="330" w:type="pct"/>
            <w:vMerge/>
            <w:tcBorders>
              <w:top w:val="single" w:sz="8" w:space="0" w:color="000000"/>
              <w:left w:val="single" w:sz="8" w:space="0" w:color="000000"/>
              <w:bottom w:val="single" w:sz="8" w:space="0" w:color="000000"/>
              <w:right w:val="single" w:sz="8" w:space="0" w:color="000000"/>
            </w:tcBorders>
            <w:vAlign w:val="center"/>
            <w:hideMark/>
          </w:tcPr>
          <w:p w14:paraId="6CBF79E4" w14:textId="77777777" w:rsidR="00DE30EE" w:rsidRPr="008B7D0B" w:rsidRDefault="00DE30EE" w:rsidP="00F730D4">
            <w:pPr>
              <w:jc w:val="center"/>
              <w:rPr>
                <w:b/>
                <w:bCs/>
                <w:color w:val="000000"/>
                <w:sz w:val="20"/>
                <w:szCs w:val="20"/>
              </w:rPr>
            </w:pPr>
          </w:p>
        </w:tc>
        <w:tc>
          <w:tcPr>
            <w:tcW w:w="387" w:type="pct"/>
            <w:tcBorders>
              <w:top w:val="nil"/>
              <w:left w:val="nil"/>
              <w:bottom w:val="nil"/>
              <w:right w:val="single" w:sz="8" w:space="0" w:color="000000"/>
            </w:tcBorders>
            <w:shd w:val="clear" w:color="auto" w:fill="auto"/>
            <w:vAlign w:val="center"/>
            <w:hideMark/>
          </w:tcPr>
          <w:p w14:paraId="08B41193" w14:textId="43AB201B" w:rsidR="00DE30EE" w:rsidRPr="008B7D0B" w:rsidRDefault="00DE30EE" w:rsidP="00F730D4">
            <w:pPr>
              <w:jc w:val="center"/>
              <w:rPr>
                <w:b/>
                <w:bCs/>
                <w:color w:val="000000"/>
                <w:sz w:val="20"/>
                <w:szCs w:val="20"/>
              </w:rPr>
            </w:pPr>
            <w:r w:rsidRPr="008B7D0B">
              <w:rPr>
                <w:b/>
                <w:bCs/>
                <w:color w:val="000000"/>
                <w:sz w:val="20"/>
                <w:szCs w:val="20"/>
              </w:rPr>
              <w:t>(A)</w:t>
            </w:r>
          </w:p>
        </w:tc>
        <w:tc>
          <w:tcPr>
            <w:tcW w:w="333" w:type="pct"/>
            <w:tcBorders>
              <w:top w:val="nil"/>
              <w:left w:val="nil"/>
              <w:bottom w:val="nil"/>
              <w:right w:val="single" w:sz="8" w:space="0" w:color="000000"/>
            </w:tcBorders>
            <w:shd w:val="clear" w:color="auto" w:fill="auto"/>
            <w:vAlign w:val="center"/>
            <w:hideMark/>
          </w:tcPr>
          <w:p w14:paraId="7F12DDAF" w14:textId="48B374F4" w:rsidR="00DE30EE" w:rsidRPr="008B7D0B" w:rsidRDefault="00DE30EE" w:rsidP="00F730D4">
            <w:pPr>
              <w:jc w:val="center"/>
              <w:rPr>
                <w:b/>
                <w:bCs/>
                <w:color w:val="000000"/>
                <w:sz w:val="20"/>
                <w:szCs w:val="20"/>
              </w:rPr>
            </w:pPr>
            <w:r w:rsidRPr="008B7D0B">
              <w:rPr>
                <w:b/>
                <w:bCs/>
                <w:color w:val="000000"/>
                <w:sz w:val="20"/>
                <w:szCs w:val="20"/>
              </w:rPr>
              <w:t>(A)</w:t>
            </w:r>
          </w:p>
        </w:tc>
        <w:tc>
          <w:tcPr>
            <w:tcW w:w="344" w:type="pct"/>
            <w:tcBorders>
              <w:top w:val="nil"/>
              <w:left w:val="nil"/>
              <w:bottom w:val="nil"/>
              <w:right w:val="single" w:sz="8" w:space="0" w:color="000000"/>
            </w:tcBorders>
            <w:shd w:val="clear" w:color="auto" w:fill="auto"/>
            <w:vAlign w:val="center"/>
            <w:hideMark/>
          </w:tcPr>
          <w:p w14:paraId="11CF8600" w14:textId="6EE2FBA8" w:rsidR="00DE30EE" w:rsidRPr="008B7D0B" w:rsidRDefault="00DE30EE" w:rsidP="00F730D4">
            <w:pPr>
              <w:jc w:val="center"/>
              <w:rPr>
                <w:b/>
                <w:bCs/>
                <w:color w:val="000000"/>
                <w:sz w:val="20"/>
                <w:szCs w:val="20"/>
              </w:rPr>
            </w:pPr>
            <w:r w:rsidRPr="008B7D0B">
              <w:rPr>
                <w:b/>
                <w:bCs/>
                <w:color w:val="000000"/>
                <w:sz w:val="20"/>
                <w:szCs w:val="20"/>
              </w:rPr>
              <w:t>(A)</w:t>
            </w:r>
          </w:p>
        </w:tc>
        <w:tc>
          <w:tcPr>
            <w:tcW w:w="334" w:type="pct"/>
            <w:tcBorders>
              <w:top w:val="nil"/>
              <w:left w:val="nil"/>
              <w:bottom w:val="nil"/>
              <w:right w:val="single" w:sz="8" w:space="0" w:color="000000"/>
            </w:tcBorders>
            <w:shd w:val="clear" w:color="auto" w:fill="auto"/>
            <w:vAlign w:val="center"/>
            <w:hideMark/>
          </w:tcPr>
          <w:p w14:paraId="6154788D" w14:textId="07AA43B1" w:rsidR="00DE30EE" w:rsidRPr="008B7D0B" w:rsidRDefault="00DE30EE" w:rsidP="00F730D4">
            <w:pPr>
              <w:jc w:val="center"/>
              <w:rPr>
                <w:b/>
                <w:bCs/>
                <w:color w:val="000000"/>
                <w:sz w:val="20"/>
                <w:szCs w:val="20"/>
              </w:rPr>
            </w:pPr>
            <w:r w:rsidRPr="008B7D0B">
              <w:rPr>
                <w:b/>
                <w:bCs/>
                <w:color w:val="000000"/>
                <w:sz w:val="20"/>
                <w:szCs w:val="20"/>
              </w:rPr>
              <w:t>(A)</w:t>
            </w:r>
          </w:p>
        </w:tc>
        <w:tc>
          <w:tcPr>
            <w:tcW w:w="333" w:type="pct"/>
            <w:tcBorders>
              <w:top w:val="nil"/>
              <w:left w:val="nil"/>
              <w:bottom w:val="nil"/>
              <w:right w:val="single" w:sz="8" w:space="0" w:color="000000"/>
            </w:tcBorders>
            <w:shd w:val="clear" w:color="auto" w:fill="auto"/>
            <w:vAlign w:val="center"/>
            <w:hideMark/>
          </w:tcPr>
          <w:p w14:paraId="00A1AF2A" w14:textId="024D79B7" w:rsidR="00DE30EE" w:rsidRPr="008B7D0B" w:rsidRDefault="00DE30EE" w:rsidP="00F730D4">
            <w:pPr>
              <w:jc w:val="center"/>
              <w:rPr>
                <w:b/>
                <w:bCs/>
                <w:color w:val="000000"/>
                <w:sz w:val="20"/>
                <w:szCs w:val="20"/>
              </w:rPr>
            </w:pPr>
            <w:r w:rsidRPr="008B7D0B">
              <w:rPr>
                <w:b/>
                <w:bCs/>
                <w:color w:val="000000"/>
                <w:sz w:val="20"/>
                <w:szCs w:val="20"/>
              </w:rPr>
              <w:t>(A)</w:t>
            </w:r>
          </w:p>
        </w:tc>
        <w:tc>
          <w:tcPr>
            <w:tcW w:w="337" w:type="pct"/>
            <w:tcBorders>
              <w:top w:val="nil"/>
              <w:left w:val="nil"/>
              <w:bottom w:val="nil"/>
              <w:right w:val="single" w:sz="8" w:space="0" w:color="000000"/>
            </w:tcBorders>
            <w:shd w:val="clear" w:color="auto" w:fill="auto"/>
            <w:vAlign w:val="center"/>
            <w:hideMark/>
          </w:tcPr>
          <w:p w14:paraId="55C98DFC" w14:textId="369320A7" w:rsidR="00DE30EE" w:rsidRPr="008B7D0B" w:rsidRDefault="00DE30EE" w:rsidP="00F730D4">
            <w:pPr>
              <w:jc w:val="center"/>
              <w:rPr>
                <w:b/>
                <w:bCs/>
                <w:color w:val="000000"/>
                <w:sz w:val="20"/>
                <w:szCs w:val="20"/>
              </w:rPr>
            </w:pPr>
            <w:r w:rsidRPr="008B7D0B">
              <w:rPr>
                <w:b/>
                <w:bCs/>
                <w:color w:val="000000"/>
                <w:sz w:val="20"/>
                <w:szCs w:val="20"/>
              </w:rPr>
              <w:t>(A)</w:t>
            </w:r>
          </w:p>
        </w:tc>
        <w:tc>
          <w:tcPr>
            <w:tcW w:w="340" w:type="pct"/>
            <w:tcBorders>
              <w:top w:val="nil"/>
              <w:left w:val="nil"/>
              <w:bottom w:val="nil"/>
              <w:right w:val="single" w:sz="8" w:space="0" w:color="000000"/>
            </w:tcBorders>
            <w:shd w:val="clear" w:color="auto" w:fill="auto"/>
            <w:vAlign w:val="center"/>
            <w:hideMark/>
          </w:tcPr>
          <w:p w14:paraId="3058F170" w14:textId="45587112" w:rsidR="00DE30EE" w:rsidRPr="008B7D0B" w:rsidRDefault="00DE30EE" w:rsidP="00F730D4">
            <w:pPr>
              <w:jc w:val="center"/>
              <w:rPr>
                <w:color w:val="000000"/>
                <w:sz w:val="20"/>
                <w:szCs w:val="20"/>
              </w:rPr>
            </w:pPr>
          </w:p>
        </w:tc>
        <w:tc>
          <w:tcPr>
            <w:tcW w:w="340" w:type="pct"/>
            <w:tcBorders>
              <w:top w:val="nil"/>
              <w:left w:val="nil"/>
              <w:bottom w:val="nil"/>
              <w:right w:val="single" w:sz="8" w:space="0" w:color="000000"/>
            </w:tcBorders>
            <w:shd w:val="clear" w:color="auto" w:fill="auto"/>
            <w:vAlign w:val="center"/>
            <w:hideMark/>
          </w:tcPr>
          <w:p w14:paraId="5F33226A" w14:textId="6CF6A78A" w:rsidR="00DE30EE" w:rsidRPr="008B7D0B" w:rsidRDefault="00DE30EE" w:rsidP="00F730D4">
            <w:pPr>
              <w:jc w:val="center"/>
              <w:rPr>
                <w:color w:val="000000"/>
                <w:sz w:val="20"/>
                <w:szCs w:val="20"/>
              </w:rPr>
            </w:pPr>
          </w:p>
        </w:tc>
        <w:tc>
          <w:tcPr>
            <w:tcW w:w="340" w:type="pct"/>
            <w:tcBorders>
              <w:top w:val="nil"/>
              <w:left w:val="nil"/>
              <w:bottom w:val="nil"/>
              <w:right w:val="single" w:sz="8" w:space="0" w:color="000000"/>
            </w:tcBorders>
            <w:shd w:val="clear" w:color="auto" w:fill="auto"/>
            <w:vAlign w:val="center"/>
            <w:hideMark/>
          </w:tcPr>
          <w:p w14:paraId="47BC1659" w14:textId="4D863778" w:rsidR="00DE30EE" w:rsidRPr="008B7D0B" w:rsidRDefault="00DE30EE" w:rsidP="00F730D4">
            <w:pPr>
              <w:jc w:val="center"/>
              <w:rPr>
                <w:color w:val="000000"/>
                <w:sz w:val="20"/>
                <w:szCs w:val="20"/>
              </w:rPr>
            </w:pP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15B22602" w14:textId="77777777" w:rsidR="00DE30EE" w:rsidRPr="008B7D0B" w:rsidRDefault="00DE30EE" w:rsidP="00F730D4">
            <w:pPr>
              <w:jc w:val="center"/>
              <w:rPr>
                <w:b/>
                <w:bCs/>
                <w:color w:val="000000"/>
                <w:sz w:val="20"/>
                <w:szCs w:val="20"/>
              </w:rPr>
            </w:pP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6E68CDC0" w14:textId="77777777" w:rsidR="00DE30EE" w:rsidRPr="008B7D0B" w:rsidRDefault="00DE30EE" w:rsidP="00F730D4">
            <w:pPr>
              <w:jc w:val="center"/>
              <w:rPr>
                <w:b/>
                <w:bCs/>
                <w:color w:val="000000"/>
                <w:sz w:val="20"/>
                <w:szCs w:val="20"/>
              </w:rPr>
            </w:pPr>
          </w:p>
        </w:tc>
      </w:tr>
      <w:tr w:rsidR="00DE30EE" w:rsidRPr="008B7D0B" w14:paraId="1B651A6E" w14:textId="77777777" w:rsidTr="006678BA">
        <w:trPr>
          <w:trHeight w:val="315"/>
        </w:trPr>
        <w:tc>
          <w:tcPr>
            <w:tcW w:w="902" w:type="pct"/>
            <w:vMerge/>
            <w:tcBorders>
              <w:top w:val="single" w:sz="8" w:space="0" w:color="000000"/>
              <w:left w:val="single" w:sz="8" w:space="0" w:color="000000"/>
              <w:bottom w:val="single" w:sz="8" w:space="0" w:color="000000"/>
              <w:right w:val="single" w:sz="8" w:space="0" w:color="000000"/>
            </w:tcBorders>
            <w:vAlign w:val="center"/>
            <w:hideMark/>
          </w:tcPr>
          <w:p w14:paraId="2D805C5C" w14:textId="77777777" w:rsidR="00DE30EE" w:rsidRPr="008B7D0B" w:rsidRDefault="00DE30EE" w:rsidP="00F730D4">
            <w:pPr>
              <w:jc w:val="center"/>
              <w:rPr>
                <w:b/>
                <w:bCs/>
                <w:color w:val="000000"/>
                <w:sz w:val="20"/>
                <w:szCs w:val="20"/>
              </w:rPr>
            </w:pPr>
          </w:p>
        </w:tc>
        <w:tc>
          <w:tcPr>
            <w:tcW w:w="330" w:type="pct"/>
            <w:vMerge/>
            <w:tcBorders>
              <w:top w:val="single" w:sz="8" w:space="0" w:color="000000"/>
              <w:left w:val="single" w:sz="8" w:space="0" w:color="000000"/>
              <w:bottom w:val="single" w:sz="8" w:space="0" w:color="000000"/>
              <w:right w:val="single" w:sz="8" w:space="0" w:color="000000"/>
            </w:tcBorders>
            <w:vAlign w:val="center"/>
            <w:hideMark/>
          </w:tcPr>
          <w:p w14:paraId="30640167" w14:textId="77777777" w:rsidR="00DE30EE" w:rsidRPr="008B7D0B" w:rsidRDefault="00DE30EE" w:rsidP="00F730D4">
            <w:pPr>
              <w:jc w:val="center"/>
              <w:rPr>
                <w:b/>
                <w:bCs/>
                <w:color w:val="000000"/>
                <w:sz w:val="20"/>
                <w:szCs w:val="20"/>
              </w:rPr>
            </w:pPr>
          </w:p>
        </w:tc>
        <w:tc>
          <w:tcPr>
            <w:tcW w:w="387" w:type="pct"/>
            <w:tcBorders>
              <w:top w:val="nil"/>
              <w:left w:val="nil"/>
              <w:bottom w:val="single" w:sz="8" w:space="0" w:color="000000"/>
              <w:right w:val="single" w:sz="8" w:space="0" w:color="000000"/>
            </w:tcBorders>
            <w:shd w:val="clear" w:color="auto" w:fill="auto"/>
            <w:vAlign w:val="center"/>
            <w:hideMark/>
          </w:tcPr>
          <w:p w14:paraId="079686F1" w14:textId="310AC472" w:rsidR="00DE30EE" w:rsidRPr="008B7D0B" w:rsidRDefault="00DE30EE" w:rsidP="00F730D4">
            <w:pPr>
              <w:jc w:val="center"/>
              <w:rPr>
                <w:b/>
                <w:bCs/>
                <w:color w:val="000000"/>
                <w:sz w:val="20"/>
                <w:szCs w:val="20"/>
              </w:rPr>
            </w:pPr>
          </w:p>
        </w:tc>
        <w:tc>
          <w:tcPr>
            <w:tcW w:w="333" w:type="pct"/>
            <w:tcBorders>
              <w:top w:val="nil"/>
              <w:left w:val="nil"/>
              <w:bottom w:val="single" w:sz="8" w:space="0" w:color="000000"/>
              <w:right w:val="single" w:sz="8" w:space="0" w:color="000000"/>
            </w:tcBorders>
            <w:shd w:val="clear" w:color="auto" w:fill="auto"/>
            <w:vAlign w:val="center"/>
            <w:hideMark/>
          </w:tcPr>
          <w:p w14:paraId="34C379B5" w14:textId="051F18B1" w:rsidR="00DE30EE" w:rsidRPr="008B7D0B" w:rsidRDefault="00DE30EE" w:rsidP="00F730D4">
            <w:pPr>
              <w:jc w:val="center"/>
              <w:rPr>
                <w:color w:val="000000"/>
                <w:sz w:val="20"/>
                <w:szCs w:val="20"/>
              </w:rPr>
            </w:pPr>
          </w:p>
        </w:tc>
        <w:tc>
          <w:tcPr>
            <w:tcW w:w="344" w:type="pct"/>
            <w:tcBorders>
              <w:top w:val="nil"/>
              <w:left w:val="nil"/>
              <w:bottom w:val="single" w:sz="8" w:space="0" w:color="000000"/>
              <w:right w:val="single" w:sz="8" w:space="0" w:color="000000"/>
            </w:tcBorders>
            <w:shd w:val="clear" w:color="auto" w:fill="auto"/>
            <w:vAlign w:val="center"/>
            <w:hideMark/>
          </w:tcPr>
          <w:p w14:paraId="4A20EA66" w14:textId="1502F886" w:rsidR="00DE30EE" w:rsidRPr="008B7D0B" w:rsidRDefault="00DE30EE" w:rsidP="00F730D4">
            <w:pPr>
              <w:jc w:val="center"/>
              <w:rPr>
                <w:color w:val="000000"/>
                <w:sz w:val="20"/>
                <w:szCs w:val="20"/>
              </w:rPr>
            </w:pPr>
          </w:p>
        </w:tc>
        <w:tc>
          <w:tcPr>
            <w:tcW w:w="334" w:type="pct"/>
            <w:tcBorders>
              <w:top w:val="nil"/>
              <w:left w:val="nil"/>
              <w:bottom w:val="single" w:sz="8" w:space="0" w:color="000000"/>
              <w:right w:val="single" w:sz="8" w:space="0" w:color="000000"/>
            </w:tcBorders>
            <w:shd w:val="clear" w:color="auto" w:fill="auto"/>
            <w:vAlign w:val="center"/>
            <w:hideMark/>
          </w:tcPr>
          <w:p w14:paraId="6BCD1621" w14:textId="2E04E554" w:rsidR="00DE30EE" w:rsidRPr="008B7D0B" w:rsidRDefault="00DE30EE" w:rsidP="00F730D4">
            <w:pPr>
              <w:jc w:val="center"/>
              <w:rPr>
                <w:color w:val="000000"/>
                <w:sz w:val="20"/>
                <w:szCs w:val="20"/>
              </w:rPr>
            </w:pPr>
          </w:p>
        </w:tc>
        <w:tc>
          <w:tcPr>
            <w:tcW w:w="333" w:type="pct"/>
            <w:tcBorders>
              <w:top w:val="nil"/>
              <w:left w:val="nil"/>
              <w:bottom w:val="single" w:sz="8" w:space="0" w:color="000000"/>
              <w:right w:val="single" w:sz="8" w:space="0" w:color="000000"/>
            </w:tcBorders>
            <w:shd w:val="clear" w:color="auto" w:fill="auto"/>
            <w:vAlign w:val="center"/>
            <w:hideMark/>
          </w:tcPr>
          <w:p w14:paraId="35D6F057" w14:textId="0CDE8748" w:rsidR="00DE30EE" w:rsidRPr="008B7D0B" w:rsidRDefault="00DE30EE" w:rsidP="00F730D4">
            <w:pPr>
              <w:jc w:val="center"/>
              <w:rPr>
                <w:color w:val="000000"/>
                <w:sz w:val="20"/>
                <w:szCs w:val="20"/>
              </w:rPr>
            </w:pPr>
          </w:p>
        </w:tc>
        <w:tc>
          <w:tcPr>
            <w:tcW w:w="337" w:type="pct"/>
            <w:tcBorders>
              <w:top w:val="nil"/>
              <w:left w:val="nil"/>
              <w:bottom w:val="single" w:sz="8" w:space="0" w:color="000000"/>
              <w:right w:val="single" w:sz="8" w:space="0" w:color="000000"/>
            </w:tcBorders>
            <w:shd w:val="clear" w:color="auto" w:fill="auto"/>
            <w:vAlign w:val="center"/>
            <w:hideMark/>
          </w:tcPr>
          <w:p w14:paraId="11CF194B" w14:textId="4FF89EBC"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510A03FF" w14:textId="0FEE7A60"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08483EDB" w14:textId="4AD973D0"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56A01CA4" w14:textId="133CE295" w:rsidR="00DE30EE" w:rsidRPr="008B7D0B" w:rsidRDefault="00DE30EE" w:rsidP="00F730D4">
            <w:pPr>
              <w:jc w:val="center"/>
              <w:rPr>
                <w:color w:val="000000"/>
                <w:sz w:val="20"/>
                <w:szCs w:val="20"/>
              </w:rPr>
            </w:pP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5777AB8C" w14:textId="77777777" w:rsidR="00DE30EE" w:rsidRPr="008B7D0B" w:rsidRDefault="00DE30EE" w:rsidP="00F730D4">
            <w:pPr>
              <w:jc w:val="center"/>
              <w:rPr>
                <w:b/>
                <w:bCs/>
                <w:color w:val="000000"/>
                <w:sz w:val="20"/>
                <w:szCs w:val="20"/>
              </w:rPr>
            </w:pPr>
          </w:p>
        </w:tc>
        <w:tc>
          <w:tcPr>
            <w:tcW w:w="340" w:type="pct"/>
            <w:vMerge/>
            <w:tcBorders>
              <w:top w:val="single" w:sz="8" w:space="0" w:color="000000"/>
              <w:left w:val="single" w:sz="8" w:space="0" w:color="000000"/>
              <w:bottom w:val="single" w:sz="8" w:space="0" w:color="000000"/>
              <w:right w:val="single" w:sz="8" w:space="0" w:color="000000"/>
            </w:tcBorders>
            <w:vAlign w:val="center"/>
            <w:hideMark/>
          </w:tcPr>
          <w:p w14:paraId="24FD1040" w14:textId="77777777" w:rsidR="00DE30EE" w:rsidRPr="008B7D0B" w:rsidRDefault="00DE30EE" w:rsidP="00F730D4">
            <w:pPr>
              <w:jc w:val="center"/>
              <w:rPr>
                <w:b/>
                <w:bCs/>
                <w:color w:val="000000"/>
                <w:sz w:val="20"/>
                <w:szCs w:val="20"/>
              </w:rPr>
            </w:pPr>
          </w:p>
        </w:tc>
      </w:tr>
      <w:tr w:rsidR="00DE30EE" w:rsidRPr="008B7D0B" w14:paraId="1D331CA2" w14:textId="77777777" w:rsidTr="006678BA">
        <w:trPr>
          <w:trHeight w:val="315"/>
        </w:trPr>
        <w:tc>
          <w:tcPr>
            <w:tcW w:w="90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B3A3C3" w14:textId="58BC8461" w:rsidR="00DE30EE" w:rsidRPr="008B7D0B" w:rsidRDefault="00DE30EE" w:rsidP="00F730D4">
            <w:pPr>
              <w:jc w:val="center"/>
              <w:rPr>
                <w:color w:val="000000"/>
                <w:sz w:val="20"/>
                <w:szCs w:val="20"/>
              </w:rPr>
            </w:pPr>
            <w:r w:rsidRPr="008B7D0B">
              <w:rPr>
                <w:color w:val="000000"/>
                <w:sz w:val="20"/>
                <w:szCs w:val="20"/>
              </w:rPr>
              <w:t>Direzione</w:t>
            </w:r>
          </w:p>
        </w:tc>
        <w:tc>
          <w:tcPr>
            <w:tcW w:w="330" w:type="pct"/>
            <w:tcBorders>
              <w:top w:val="nil"/>
              <w:left w:val="nil"/>
              <w:bottom w:val="single" w:sz="8" w:space="0" w:color="000000"/>
              <w:right w:val="single" w:sz="8" w:space="0" w:color="000000"/>
            </w:tcBorders>
            <w:shd w:val="clear" w:color="auto" w:fill="auto"/>
            <w:vAlign w:val="center"/>
            <w:hideMark/>
          </w:tcPr>
          <w:p w14:paraId="569E3359" w14:textId="5D8DA502" w:rsidR="00DE30EE" w:rsidRPr="008B7D0B" w:rsidRDefault="00DE30EE" w:rsidP="00F730D4">
            <w:pPr>
              <w:jc w:val="center"/>
              <w:rPr>
                <w:color w:val="000000"/>
                <w:sz w:val="20"/>
                <w:szCs w:val="20"/>
              </w:rPr>
            </w:pPr>
            <w:r w:rsidRPr="008B7D0B">
              <w:rPr>
                <w:color w:val="000000"/>
                <w:sz w:val="20"/>
                <w:szCs w:val="20"/>
              </w:rPr>
              <w:t>P (B)</w:t>
            </w:r>
          </w:p>
        </w:tc>
        <w:tc>
          <w:tcPr>
            <w:tcW w:w="387" w:type="pct"/>
            <w:tcBorders>
              <w:top w:val="nil"/>
              <w:left w:val="nil"/>
              <w:bottom w:val="single" w:sz="8" w:space="0" w:color="000000"/>
              <w:right w:val="single" w:sz="8" w:space="0" w:color="000000"/>
            </w:tcBorders>
            <w:shd w:val="clear" w:color="auto" w:fill="auto"/>
            <w:vAlign w:val="center"/>
            <w:hideMark/>
          </w:tcPr>
          <w:p w14:paraId="0E24D06D" w14:textId="0857DC07" w:rsidR="00DE30EE" w:rsidRPr="008B7D0B" w:rsidRDefault="00DE30EE" w:rsidP="00F730D4">
            <w:pPr>
              <w:jc w:val="center"/>
              <w:rPr>
                <w:color w:val="000000"/>
                <w:sz w:val="20"/>
                <w:szCs w:val="20"/>
              </w:rPr>
            </w:pPr>
            <w:r w:rsidRPr="008B7D0B">
              <w:rPr>
                <w:color w:val="000000"/>
                <w:sz w:val="20"/>
                <w:szCs w:val="20"/>
              </w:rPr>
              <w:t>0,20</w:t>
            </w:r>
          </w:p>
        </w:tc>
        <w:tc>
          <w:tcPr>
            <w:tcW w:w="333" w:type="pct"/>
            <w:tcBorders>
              <w:top w:val="nil"/>
              <w:left w:val="nil"/>
              <w:bottom w:val="single" w:sz="8" w:space="0" w:color="000000"/>
              <w:right w:val="single" w:sz="8" w:space="0" w:color="000000"/>
            </w:tcBorders>
            <w:shd w:val="clear" w:color="auto" w:fill="auto"/>
            <w:vAlign w:val="center"/>
            <w:hideMark/>
          </w:tcPr>
          <w:p w14:paraId="355C9913" w14:textId="07F6ED5D" w:rsidR="00DE30EE" w:rsidRPr="008B7D0B" w:rsidRDefault="00DE30EE" w:rsidP="00F730D4">
            <w:pPr>
              <w:jc w:val="center"/>
              <w:rPr>
                <w:color w:val="000000"/>
                <w:sz w:val="20"/>
                <w:szCs w:val="20"/>
              </w:rPr>
            </w:pPr>
            <w:r w:rsidRPr="008B7D0B">
              <w:rPr>
                <w:color w:val="000000"/>
                <w:sz w:val="20"/>
                <w:szCs w:val="20"/>
              </w:rPr>
              <w:t>0,10</w:t>
            </w:r>
          </w:p>
        </w:tc>
        <w:tc>
          <w:tcPr>
            <w:tcW w:w="344" w:type="pct"/>
            <w:tcBorders>
              <w:top w:val="nil"/>
              <w:left w:val="nil"/>
              <w:bottom w:val="single" w:sz="8" w:space="0" w:color="000000"/>
              <w:right w:val="single" w:sz="8" w:space="0" w:color="000000"/>
            </w:tcBorders>
            <w:shd w:val="clear" w:color="auto" w:fill="auto"/>
            <w:vAlign w:val="center"/>
            <w:hideMark/>
          </w:tcPr>
          <w:p w14:paraId="3C693F93" w14:textId="481FCFE7" w:rsidR="00DE30EE" w:rsidRPr="008B7D0B" w:rsidRDefault="00DE30EE" w:rsidP="00F730D4">
            <w:pPr>
              <w:jc w:val="center"/>
              <w:rPr>
                <w:color w:val="000000"/>
                <w:sz w:val="20"/>
                <w:szCs w:val="20"/>
              </w:rPr>
            </w:pPr>
            <w:r w:rsidRPr="008B7D0B">
              <w:rPr>
                <w:color w:val="000000"/>
                <w:sz w:val="20"/>
                <w:szCs w:val="20"/>
              </w:rPr>
              <w:t>0,15</w:t>
            </w:r>
          </w:p>
        </w:tc>
        <w:tc>
          <w:tcPr>
            <w:tcW w:w="334" w:type="pct"/>
            <w:tcBorders>
              <w:top w:val="nil"/>
              <w:left w:val="nil"/>
              <w:bottom w:val="single" w:sz="8" w:space="0" w:color="000000"/>
              <w:right w:val="single" w:sz="8" w:space="0" w:color="000000"/>
            </w:tcBorders>
            <w:shd w:val="clear" w:color="auto" w:fill="auto"/>
            <w:vAlign w:val="center"/>
            <w:hideMark/>
          </w:tcPr>
          <w:p w14:paraId="2CB8C3CB" w14:textId="123B248B" w:rsidR="00DE30EE" w:rsidRPr="008B7D0B" w:rsidRDefault="00DE30EE" w:rsidP="00F730D4">
            <w:pPr>
              <w:jc w:val="center"/>
              <w:rPr>
                <w:color w:val="000000"/>
                <w:sz w:val="20"/>
                <w:szCs w:val="20"/>
              </w:rPr>
            </w:pPr>
            <w:r w:rsidRPr="008B7D0B">
              <w:rPr>
                <w:color w:val="000000"/>
                <w:sz w:val="20"/>
                <w:szCs w:val="20"/>
              </w:rPr>
              <w:t>0,05</w:t>
            </w:r>
          </w:p>
        </w:tc>
        <w:tc>
          <w:tcPr>
            <w:tcW w:w="333" w:type="pct"/>
            <w:tcBorders>
              <w:top w:val="nil"/>
              <w:left w:val="nil"/>
              <w:bottom w:val="single" w:sz="8" w:space="0" w:color="000000"/>
              <w:right w:val="single" w:sz="8" w:space="0" w:color="000000"/>
            </w:tcBorders>
            <w:shd w:val="clear" w:color="auto" w:fill="auto"/>
            <w:vAlign w:val="center"/>
            <w:hideMark/>
          </w:tcPr>
          <w:p w14:paraId="473C10F9" w14:textId="47C381BD" w:rsidR="00DE30EE" w:rsidRPr="008B7D0B" w:rsidRDefault="00DE30EE" w:rsidP="00F730D4">
            <w:pPr>
              <w:jc w:val="center"/>
              <w:rPr>
                <w:color w:val="000000"/>
                <w:sz w:val="20"/>
                <w:szCs w:val="20"/>
              </w:rPr>
            </w:pPr>
            <w:r w:rsidRPr="008B7D0B">
              <w:rPr>
                <w:color w:val="000000"/>
                <w:sz w:val="20"/>
                <w:szCs w:val="20"/>
              </w:rPr>
              <w:t>0,05</w:t>
            </w:r>
          </w:p>
        </w:tc>
        <w:tc>
          <w:tcPr>
            <w:tcW w:w="337" w:type="pct"/>
            <w:tcBorders>
              <w:top w:val="nil"/>
              <w:left w:val="nil"/>
              <w:bottom w:val="single" w:sz="8" w:space="0" w:color="000000"/>
              <w:right w:val="single" w:sz="8" w:space="0" w:color="000000"/>
            </w:tcBorders>
            <w:shd w:val="clear" w:color="auto" w:fill="auto"/>
            <w:vAlign w:val="center"/>
            <w:hideMark/>
          </w:tcPr>
          <w:p w14:paraId="6663EC35" w14:textId="04882E99" w:rsidR="00DE30EE" w:rsidRPr="008B7D0B" w:rsidRDefault="00DE30EE" w:rsidP="00F730D4">
            <w:pPr>
              <w:jc w:val="center"/>
              <w:rPr>
                <w:color w:val="000000"/>
                <w:sz w:val="20"/>
                <w:szCs w:val="20"/>
              </w:rPr>
            </w:pPr>
            <w:r w:rsidRPr="008B7D0B">
              <w:rPr>
                <w:color w:val="000000"/>
                <w:sz w:val="20"/>
                <w:szCs w:val="20"/>
              </w:rPr>
              <w:t>0,05</w:t>
            </w:r>
          </w:p>
        </w:tc>
        <w:tc>
          <w:tcPr>
            <w:tcW w:w="340" w:type="pct"/>
            <w:tcBorders>
              <w:top w:val="nil"/>
              <w:left w:val="nil"/>
              <w:bottom w:val="single" w:sz="8" w:space="0" w:color="000000"/>
              <w:right w:val="single" w:sz="8" w:space="0" w:color="000000"/>
            </w:tcBorders>
            <w:shd w:val="clear" w:color="auto" w:fill="auto"/>
            <w:vAlign w:val="center"/>
            <w:hideMark/>
          </w:tcPr>
          <w:p w14:paraId="22699F99" w14:textId="2E804CD3" w:rsidR="00DE30EE" w:rsidRPr="008B7D0B" w:rsidRDefault="00DE30EE" w:rsidP="00F730D4">
            <w:pPr>
              <w:jc w:val="center"/>
              <w:rPr>
                <w:color w:val="000000"/>
                <w:sz w:val="20"/>
                <w:szCs w:val="20"/>
              </w:rPr>
            </w:pPr>
            <w:r w:rsidRPr="008B7D0B">
              <w:rPr>
                <w:color w:val="000000"/>
                <w:sz w:val="20"/>
                <w:szCs w:val="20"/>
              </w:rPr>
              <w:t>0,10</w:t>
            </w:r>
          </w:p>
        </w:tc>
        <w:tc>
          <w:tcPr>
            <w:tcW w:w="340" w:type="pct"/>
            <w:tcBorders>
              <w:top w:val="nil"/>
              <w:left w:val="nil"/>
              <w:bottom w:val="single" w:sz="8" w:space="0" w:color="000000"/>
              <w:right w:val="single" w:sz="8" w:space="0" w:color="000000"/>
            </w:tcBorders>
            <w:shd w:val="clear" w:color="auto" w:fill="auto"/>
            <w:vAlign w:val="center"/>
            <w:hideMark/>
          </w:tcPr>
          <w:p w14:paraId="491C6B1A" w14:textId="02E377F7" w:rsidR="00DE30EE" w:rsidRPr="008B7D0B" w:rsidRDefault="00DE30EE" w:rsidP="00F730D4">
            <w:pPr>
              <w:jc w:val="center"/>
              <w:rPr>
                <w:color w:val="000000"/>
                <w:sz w:val="20"/>
                <w:szCs w:val="20"/>
              </w:rPr>
            </w:pPr>
            <w:r w:rsidRPr="008B7D0B">
              <w:rPr>
                <w:color w:val="000000"/>
                <w:sz w:val="20"/>
                <w:szCs w:val="20"/>
              </w:rPr>
              <w:t>0,20</w:t>
            </w:r>
          </w:p>
        </w:tc>
        <w:tc>
          <w:tcPr>
            <w:tcW w:w="340" w:type="pct"/>
            <w:tcBorders>
              <w:top w:val="nil"/>
              <w:left w:val="nil"/>
              <w:bottom w:val="single" w:sz="8" w:space="0" w:color="000000"/>
              <w:right w:val="single" w:sz="8" w:space="0" w:color="000000"/>
            </w:tcBorders>
            <w:shd w:val="clear" w:color="auto" w:fill="auto"/>
            <w:vAlign w:val="center"/>
            <w:hideMark/>
          </w:tcPr>
          <w:p w14:paraId="624598F6" w14:textId="5C28D140" w:rsidR="00DE30EE" w:rsidRPr="008B7D0B" w:rsidRDefault="00DE30EE" w:rsidP="00F730D4">
            <w:pPr>
              <w:jc w:val="center"/>
              <w:rPr>
                <w:color w:val="000000"/>
                <w:sz w:val="20"/>
                <w:szCs w:val="20"/>
              </w:rPr>
            </w:pPr>
            <w:r w:rsidRPr="008B7D0B">
              <w:rPr>
                <w:color w:val="000000"/>
                <w:sz w:val="20"/>
                <w:szCs w:val="20"/>
              </w:rPr>
              <w:t>0,10</w:t>
            </w:r>
          </w:p>
        </w:tc>
        <w:tc>
          <w:tcPr>
            <w:tcW w:w="340" w:type="pct"/>
            <w:tcBorders>
              <w:top w:val="nil"/>
              <w:left w:val="nil"/>
              <w:bottom w:val="single" w:sz="8" w:space="0" w:color="000000"/>
              <w:right w:val="single" w:sz="8" w:space="0" w:color="000000"/>
            </w:tcBorders>
            <w:shd w:val="clear" w:color="auto" w:fill="auto"/>
            <w:vAlign w:val="center"/>
            <w:hideMark/>
          </w:tcPr>
          <w:p w14:paraId="230A1160" w14:textId="24F0752B"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54495AF4" w14:textId="37CBC232" w:rsidR="00DE30EE" w:rsidRPr="008B7D0B" w:rsidRDefault="00DE30EE" w:rsidP="00F730D4">
            <w:pPr>
              <w:jc w:val="center"/>
              <w:rPr>
                <w:color w:val="000000"/>
                <w:sz w:val="20"/>
                <w:szCs w:val="20"/>
              </w:rPr>
            </w:pPr>
          </w:p>
        </w:tc>
      </w:tr>
      <w:tr w:rsidR="00DE30EE" w:rsidRPr="008B7D0B" w14:paraId="10565791" w14:textId="77777777" w:rsidTr="006678BA">
        <w:trPr>
          <w:trHeight w:val="315"/>
        </w:trPr>
        <w:tc>
          <w:tcPr>
            <w:tcW w:w="902" w:type="pct"/>
            <w:vMerge/>
            <w:tcBorders>
              <w:top w:val="nil"/>
              <w:left w:val="single" w:sz="8" w:space="0" w:color="000000"/>
              <w:bottom w:val="single" w:sz="8" w:space="0" w:color="000000"/>
              <w:right w:val="single" w:sz="8" w:space="0" w:color="000000"/>
            </w:tcBorders>
            <w:vAlign w:val="center"/>
            <w:hideMark/>
          </w:tcPr>
          <w:p w14:paraId="4CDE2C19" w14:textId="77777777" w:rsidR="00DE30EE" w:rsidRPr="008B7D0B" w:rsidRDefault="00DE30EE" w:rsidP="00F730D4">
            <w:pPr>
              <w:jc w:val="center"/>
              <w:rPr>
                <w:color w:val="000000"/>
                <w:sz w:val="20"/>
                <w:szCs w:val="20"/>
              </w:rPr>
            </w:pPr>
          </w:p>
        </w:tc>
        <w:tc>
          <w:tcPr>
            <w:tcW w:w="330" w:type="pct"/>
            <w:tcBorders>
              <w:top w:val="nil"/>
              <w:left w:val="nil"/>
              <w:bottom w:val="single" w:sz="8" w:space="0" w:color="000000"/>
              <w:right w:val="single" w:sz="8" w:space="0" w:color="000000"/>
            </w:tcBorders>
            <w:shd w:val="clear" w:color="auto" w:fill="auto"/>
            <w:vAlign w:val="center"/>
            <w:hideMark/>
          </w:tcPr>
          <w:p w14:paraId="024E8C3C" w14:textId="71268880" w:rsidR="00DE30EE" w:rsidRPr="008B7D0B" w:rsidRDefault="00DE30EE" w:rsidP="00F730D4">
            <w:pPr>
              <w:jc w:val="center"/>
              <w:rPr>
                <w:color w:val="000000"/>
                <w:sz w:val="20"/>
                <w:szCs w:val="20"/>
              </w:rPr>
            </w:pPr>
            <w:r w:rsidRPr="008B7D0B">
              <w:rPr>
                <w:color w:val="000000"/>
                <w:sz w:val="20"/>
                <w:szCs w:val="20"/>
              </w:rPr>
              <w:t>V (c)</w:t>
            </w:r>
          </w:p>
        </w:tc>
        <w:tc>
          <w:tcPr>
            <w:tcW w:w="387" w:type="pct"/>
            <w:tcBorders>
              <w:top w:val="nil"/>
              <w:left w:val="nil"/>
              <w:bottom w:val="single" w:sz="8" w:space="0" w:color="000000"/>
              <w:right w:val="single" w:sz="8" w:space="0" w:color="000000"/>
            </w:tcBorders>
            <w:shd w:val="clear" w:color="auto" w:fill="auto"/>
            <w:vAlign w:val="center"/>
            <w:hideMark/>
          </w:tcPr>
          <w:p w14:paraId="1A668269" w14:textId="7AA6738E" w:rsidR="00DE30EE" w:rsidRPr="008B7D0B" w:rsidRDefault="00DE30EE" w:rsidP="00F730D4">
            <w:pPr>
              <w:jc w:val="center"/>
              <w:rPr>
                <w:color w:val="000000"/>
                <w:sz w:val="20"/>
                <w:szCs w:val="20"/>
              </w:rPr>
            </w:pPr>
            <w:r w:rsidRPr="008B7D0B">
              <w:rPr>
                <w:color w:val="000000"/>
                <w:sz w:val="20"/>
                <w:szCs w:val="20"/>
              </w:rPr>
              <w:t>19,03</w:t>
            </w:r>
          </w:p>
        </w:tc>
        <w:tc>
          <w:tcPr>
            <w:tcW w:w="333" w:type="pct"/>
            <w:tcBorders>
              <w:top w:val="nil"/>
              <w:left w:val="nil"/>
              <w:bottom w:val="single" w:sz="8" w:space="0" w:color="000000"/>
              <w:right w:val="single" w:sz="8" w:space="0" w:color="000000"/>
            </w:tcBorders>
            <w:shd w:val="clear" w:color="auto" w:fill="auto"/>
            <w:vAlign w:val="center"/>
            <w:hideMark/>
          </w:tcPr>
          <w:p w14:paraId="69A5BADB" w14:textId="06565473" w:rsidR="00DE30EE" w:rsidRPr="008B7D0B" w:rsidRDefault="00DE30EE" w:rsidP="00F730D4">
            <w:pPr>
              <w:jc w:val="center"/>
              <w:rPr>
                <w:color w:val="000000"/>
                <w:sz w:val="20"/>
                <w:szCs w:val="20"/>
              </w:rPr>
            </w:pPr>
            <w:r w:rsidRPr="008B7D0B">
              <w:rPr>
                <w:color w:val="000000"/>
                <w:sz w:val="20"/>
                <w:szCs w:val="20"/>
              </w:rPr>
              <w:t>5,60</w:t>
            </w:r>
          </w:p>
        </w:tc>
        <w:tc>
          <w:tcPr>
            <w:tcW w:w="344" w:type="pct"/>
            <w:tcBorders>
              <w:top w:val="nil"/>
              <w:left w:val="nil"/>
              <w:bottom w:val="single" w:sz="8" w:space="0" w:color="000000"/>
              <w:right w:val="single" w:sz="8" w:space="0" w:color="000000"/>
            </w:tcBorders>
            <w:shd w:val="clear" w:color="auto" w:fill="auto"/>
            <w:vAlign w:val="center"/>
            <w:hideMark/>
          </w:tcPr>
          <w:p w14:paraId="15FE43B2" w14:textId="473C81CC" w:rsidR="00DE30EE" w:rsidRPr="008B7D0B" w:rsidRDefault="00DE30EE" w:rsidP="00F730D4">
            <w:pPr>
              <w:jc w:val="center"/>
              <w:rPr>
                <w:color w:val="000000"/>
                <w:sz w:val="20"/>
                <w:szCs w:val="20"/>
              </w:rPr>
            </w:pPr>
            <w:r w:rsidRPr="008B7D0B">
              <w:rPr>
                <w:color w:val="000000"/>
                <w:sz w:val="20"/>
                <w:szCs w:val="20"/>
              </w:rPr>
              <w:t>13,54</w:t>
            </w:r>
          </w:p>
        </w:tc>
        <w:tc>
          <w:tcPr>
            <w:tcW w:w="334" w:type="pct"/>
            <w:tcBorders>
              <w:top w:val="nil"/>
              <w:left w:val="nil"/>
              <w:bottom w:val="single" w:sz="8" w:space="0" w:color="000000"/>
              <w:right w:val="single" w:sz="8" w:space="0" w:color="000000"/>
            </w:tcBorders>
            <w:shd w:val="clear" w:color="auto" w:fill="auto"/>
            <w:vAlign w:val="center"/>
            <w:hideMark/>
          </w:tcPr>
          <w:p w14:paraId="5677B8DD" w14:textId="41FF61D3" w:rsidR="00DE30EE" w:rsidRPr="008B7D0B" w:rsidRDefault="00DE30EE" w:rsidP="00F730D4">
            <w:pPr>
              <w:jc w:val="center"/>
              <w:rPr>
                <w:color w:val="000000"/>
                <w:sz w:val="20"/>
                <w:szCs w:val="20"/>
              </w:rPr>
            </w:pPr>
            <w:r w:rsidRPr="008B7D0B">
              <w:rPr>
                <w:color w:val="000000"/>
                <w:sz w:val="20"/>
                <w:szCs w:val="20"/>
              </w:rPr>
              <w:t>5,00</w:t>
            </w:r>
          </w:p>
        </w:tc>
        <w:tc>
          <w:tcPr>
            <w:tcW w:w="333" w:type="pct"/>
            <w:tcBorders>
              <w:top w:val="nil"/>
              <w:left w:val="nil"/>
              <w:bottom w:val="single" w:sz="8" w:space="0" w:color="000000"/>
              <w:right w:val="single" w:sz="8" w:space="0" w:color="000000"/>
            </w:tcBorders>
            <w:shd w:val="clear" w:color="auto" w:fill="auto"/>
            <w:vAlign w:val="center"/>
            <w:hideMark/>
          </w:tcPr>
          <w:p w14:paraId="49FBCEC6" w14:textId="4E180161" w:rsidR="00DE30EE" w:rsidRPr="008B7D0B" w:rsidRDefault="00DE30EE" w:rsidP="00F730D4">
            <w:pPr>
              <w:jc w:val="center"/>
              <w:rPr>
                <w:color w:val="000000"/>
                <w:sz w:val="20"/>
                <w:szCs w:val="20"/>
              </w:rPr>
            </w:pPr>
            <w:r w:rsidRPr="008B7D0B">
              <w:rPr>
                <w:color w:val="000000"/>
                <w:sz w:val="20"/>
                <w:szCs w:val="20"/>
              </w:rPr>
              <w:t>4,90</w:t>
            </w:r>
          </w:p>
        </w:tc>
        <w:tc>
          <w:tcPr>
            <w:tcW w:w="337" w:type="pct"/>
            <w:tcBorders>
              <w:top w:val="nil"/>
              <w:left w:val="nil"/>
              <w:bottom w:val="single" w:sz="8" w:space="0" w:color="000000"/>
              <w:right w:val="single" w:sz="8" w:space="0" w:color="000000"/>
            </w:tcBorders>
            <w:shd w:val="clear" w:color="auto" w:fill="auto"/>
            <w:vAlign w:val="center"/>
            <w:hideMark/>
          </w:tcPr>
          <w:p w14:paraId="5C386FA0" w14:textId="4BC3A286" w:rsidR="00DE30EE" w:rsidRPr="008B7D0B" w:rsidRDefault="00DE30EE" w:rsidP="00F730D4">
            <w:pPr>
              <w:jc w:val="center"/>
              <w:rPr>
                <w:color w:val="000000"/>
                <w:sz w:val="20"/>
                <w:szCs w:val="20"/>
              </w:rPr>
            </w:pPr>
            <w:r w:rsidRPr="008B7D0B">
              <w:rPr>
                <w:color w:val="000000"/>
                <w:sz w:val="20"/>
                <w:szCs w:val="20"/>
              </w:rPr>
              <w:t>3,88</w:t>
            </w:r>
          </w:p>
        </w:tc>
        <w:tc>
          <w:tcPr>
            <w:tcW w:w="340" w:type="pct"/>
            <w:tcBorders>
              <w:top w:val="nil"/>
              <w:left w:val="nil"/>
              <w:bottom w:val="single" w:sz="8" w:space="0" w:color="000000"/>
              <w:right w:val="single" w:sz="8" w:space="0" w:color="000000"/>
            </w:tcBorders>
            <w:shd w:val="clear" w:color="auto" w:fill="auto"/>
            <w:vAlign w:val="center"/>
            <w:hideMark/>
          </w:tcPr>
          <w:p w14:paraId="7C1F23F7" w14:textId="260F006B" w:rsidR="00DE30EE" w:rsidRPr="008B7D0B" w:rsidRDefault="00DE30EE" w:rsidP="00F730D4">
            <w:pPr>
              <w:jc w:val="center"/>
              <w:rPr>
                <w:color w:val="000000"/>
                <w:sz w:val="20"/>
                <w:szCs w:val="20"/>
              </w:rPr>
            </w:pPr>
            <w:r w:rsidRPr="008B7D0B">
              <w:rPr>
                <w:color w:val="000000"/>
                <w:sz w:val="20"/>
                <w:szCs w:val="20"/>
              </w:rPr>
              <w:t>10,00</w:t>
            </w:r>
          </w:p>
        </w:tc>
        <w:tc>
          <w:tcPr>
            <w:tcW w:w="340" w:type="pct"/>
            <w:tcBorders>
              <w:top w:val="nil"/>
              <w:left w:val="nil"/>
              <w:bottom w:val="single" w:sz="8" w:space="0" w:color="000000"/>
              <w:right w:val="single" w:sz="8" w:space="0" w:color="000000"/>
            </w:tcBorders>
            <w:shd w:val="clear" w:color="auto" w:fill="auto"/>
            <w:vAlign w:val="center"/>
            <w:hideMark/>
          </w:tcPr>
          <w:p w14:paraId="51B3A893" w14:textId="2DE5EC3F" w:rsidR="00DE30EE" w:rsidRPr="008B7D0B" w:rsidRDefault="00DE30EE" w:rsidP="00F730D4">
            <w:pPr>
              <w:jc w:val="center"/>
              <w:rPr>
                <w:color w:val="000000"/>
                <w:sz w:val="20"/>
                <w:szCs w:val="20"/>
              </w:rPr>
            </w:pPr>
            <w:r w:rsidRPr="008B7D0B">
              <w:rPr>
                <w:color w:val="000000"/>
                <w:sz w:val="20"/>
                <w:szCs w:val="20"/>
              </w:rPr>
              <w:t>20,00</w:t>
            </w:r>
          </w:p>
        </w:tc>
        <w:tc>
          <w:tcPr>
            <w:tcW w:w="340" w:type="pct"/>
            <w:tcBorders>
              <w:top w:val="nil"/>
              <w:left w:val="nil"/>
              <w:bottom w:val="single" w:sz="8" w:space="0" w:color="000000"/>
              <w:right w:val="single" w:sz="8" w:space="0" w:color="000000"/>
            </w:tcBorders>
            <w:shd w:val="clear" w:color="auto" w:fill="auto"/>
            <w:vAlign w:val="center"/>
            <w:hideMark/>
          </w:tcPr>
          <w:p w14:paraId="7456F454" w14:textId="1B5F3D82" w:rsidR="00DE30EE" w:rsidRPr="008B7D0B" w:rsidRDefault="00DE30EE" w:rsidP="00F730D4">
            <w:pPr>
              <w:jc w:val="center"/>
              <w:rPr>
                <w:color w:val="000000"/>
                <w:sz w:val="20"/>
                <w:szCs w:val="20"/>
              </w:rPr>
            </w:pPr>
            <w:r w:rsidRPr="008B7D0B">
              <w:rPr>
                <w:color w:val="000000"/>
                <w:sz w:val="20"/>
                <w:szCs w:val="20"/>
              </w:rPr>
              <w:t>10,00</w:t>
            </w:r>
          </w:p>
        </w:tc>
        <w:tc>
          <w:tcPr>
            <w:tcW w:w="340" w:type="pct"/>
            <w:tcBorders>
              <w:top w:val="nil"/>
              <w:left w:val="nil"/>
              <w:bottom w:val="single" w:sz="8" w:space="0" w:color="000000"/>
              <w:right w:val="single" w:sz="8" w:space="0" w:color="000000"/>
            </w:tcBorders>
            <w:shd w:val="clear" w:color="auto" w:fill="auto"/>
            <w:vAlign w:val="center"/>
            <w:hideMark/>
          </w:tcPr>
          <w:p w14:paraId="46E82E0E" w14:textId="0E345DCA" w:rsidR="00DE30EE" w:rsidRPr="008B7D0B" w:rsidRDefault="00DE30EE" w:rsidP="00F730D4">
            <w:pPr>
              <w:jc w:val="center"/>
              <w:rPr>
                <w:b/>
                <w:bCs/>
                <w:color w:val="000000"/>
                <w:sz w:val="20"/>
                <w:szCs w:val="20"/>
              </w:rPr>
            </w:pPr>
            <w:r w:rsidRPr="008B7D0B">
              <w:rPr>
                <w:b/>
                <w:bCs/>
                <w:color w:val="000000"/>
                <w:sz w:val="20"/>
                <w:szCs w:val="20"/>
              </w:rPr>
              <w:t>91,95</w:t>
            </w:r>
          </w:p>
        </w:tc>
        <w:tc>
          <w:tcPr>
            <w:tcW w:w="340" w:type="pct"/>
            <w:tcBorders>
              <w:top w:val="nil"/>
              <w:left w:val="nil"/>
              <w:bottom w:val="single" w:sz="8" w:space="0" w:color="000000"/>
              <w:right w:val="single" w:sz="8" w:space="0" w:color="000000"/>
            </w:tcBorders>
            <w:shd w:val="clear" w:color="auto" w:fill="auto"/>
            <w:vAlign w:val="center"/>
            <w:hideMark/>
          </w:tcPr>
          <w:p w14:paraId="543BAC85" w14:textId="0E069F19" w:rsidR="00DE30EE" w:rsidRPr="008B7D0B" w:rsidRDefault="00DE30EE" w:rsidP="00F730D4">
            <w:pPr>
              <w:jc w:val="center"/>
              <w:rPr>
                <w:b/>
                <w:bCs/>
                <w:color w:val="000000"/>
                <w:sz w:val="20"/>
                <w:szCs w:val="20"/>
              </w:rPr>
            </w:pPr>
            <w:r w:rsidRPr="008B7D0B">
              <w:rPr>
                <w:b/>
                <w:bCs/>
                <w:color w:val="000000"/>
                <w:sz w:val="20"/>
                <w:szCs w:val="20"/>
              </w:rPr>
              <w:t>27,58</w:t>
            </w:r>
          </w:p>
        </w:tc>
      </w:tr>
      <w:tr w:rsidR="00DE30EE" w:rsidRPr="008B7D0B" w14:paraId="4BC107C4" w14:textId="77777777" w:rsidTr="006678BA">
        <w:trPr>
          <w:trHeight w:val="315"/>
        </w:trPr>
        <w:tc>
          <w:tcPr>
            <w:tcW w:w="90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6A02B5" w14:textId="673910A8" w:rsidR="00DE30EE" w:rsidRPr="008B7D0B" w:rsidRDefault="00DE30EE" w:rsidP="00F730D4">
            <w:pPr>
              <w:jc w:val="center"/>
              <w:rPr>
                <w:color w:val="000000"/>
                <w:sz w:val="20"/>
                <w:szCs w:val="20"/>
              </w:rPr>
            </w:pPr>
            <w:r w:rsidRPr="008B7D0B">
              <w:rPr>
                <w:color w:val="000000"/>
                <w:sz w:val="20"/>
                <w:szCs w:val="20"/>
              </w:rPr>
              <w:t>Autorizzazione dei Pagamenti</w:t>
            </w:r>
          </w:p>
        </w:tc>
        <w:tc>
          <w:tcPr>
            <w:tcW w:w="330" w:type="pct"/>
            <w:tcBorders>
              <w:top w:val="nil"/>
              <w:left w:val="nil"/>
              <w:bottom w:val="single" w:sz="8" w:space="0" w:color="000000"/>
              <w:right w:val="single" w:sz="8" w:space="0" w:color="000000"/>
            </w:tcBorders>
            <w:shd w:val="clear" w:color="auto" w:fill="auto"/>
            <w:vAlign w:val="center"/>
            <w:hideMark/>
          </w:tcPr>
          <w:p w14:paraId="0CF6B9F7" w14:textId="3B462640" w:rsidR="00DE30EE" w:rsidRPr="008B7D0B" w:rsidRDefault="00DE30EE" w:rsidP="00F730D4">
            <w:pPr>
              <w:jc w:val="center"/>
              <w:rPr>
                <w:color w:val="000000"/>
                <w:sz w:val="20"/>
                <w:szCs w:val="20"/>
              </w:rPr>
            </w:pPr>
            <w:r w:rsidRPr="008B7D0B">
              <w:rPr>
                <w:color w:val="000000"/>
                <w:sz w:val="20"/>
                <w:szCs w:val="20"/>
              </w:rPr>
              <w:t>P (B)</w:t>
            </w:r>
          </w:p>
        </w:tc>
        <w:tc>
          <w:tcPr>
            <w:tcW w:w="387" w:type="pct"/>
            <w:tcBorders>
              <w:top w:val="nil"/>
              <w:left w:val="nil"/>
              <w:bottom w:val="single" w:sz="8" w:space="0" w:color="000000"/>
              <w:right w:val="single" w:sz="8" w:space="0" w:color="000000"/>
            </w:tcBorders>
            <w:shd w:val="clear" w:color="auto" w:fill="auto"/>
            <w:vAlign w:val="center"/>
            <w:hideMark/>
          </w:tcPr>
          <w:p w14:paraId="7048F4E5" w14:textId="753625FD" w:rsidR="00DE30EE" w:rsidRPr="008B7D0B" w:rsidRDefault="00DE30EE" w:rsidP="00F730D4">
            <w:pPr>
              <w:jc w:val="center"/>
              <w:rPr>
                <w:color w:val="000000"/>
                <w:sz w:val="20"/>
                <w:szCs w:val="20"/>
              </w:rPr>
            </w:pPr>
            <w:r w:rsidRPr="008B7D0B">
              <w:rPr>
                <w:color w:val="000000"/>
                <w:sz w:val="20"/>
                <w:szCs w:val="20"/>
              </w:rPr>
              <w:t>0,10</w:t>
            </w:r>
          </w:p>
        </w:tc>
        <w:tc>
          <w:tcPr>
            <w:tcW w:w="333" w:type="pct"/>
            <w:tcBorders>
              <w:top w:val="nil"/>
              <w:left w:val="nil"/>
              <w:bottom w:val="single" w:sz="8" w:space="0" w:color="000000"/>
              <w:right w:val="single" w:sz="8" w:space="0" w:color="000000"/>
            </w:tcBorders>
            <w:shd w:val="clear" w:color="auto" w:fill="auto"/>
            <w:vAlign w:val="center"/>
            <w:hideMark/>
          </w:tcPr>
          <w:p w14:paraId="39E7EFED" w14:textId="395C600F" w:rsidR="00DE30EE" w:rsidRPr="008B7D0B" w:rsidRDefault="00DE30EE" w:rsidP="00F730D4">
            <w:pPr>
              <w:jc w:val="center"/>
              <w:rPr>
                <w:color w:val="000000"/>
                <w:sz w:val="20"/>
                <w:szCs w:val="20"/>
              </w:rPr>
            </w:pPr>
          </w:p>
        </w:tc>
        <w:tc>
          <w:tcPr>
            <w:tcW w:w="344" w:type="pct"/>
            <w:tcBorders>
              <w:top w:val="nil"/>
              <w:left w:val="nil"/>
              <w:bottom w:val="single" w:sz="8" w:space="0" w:color="000000"/>
              <w:right w:val="single" w:sz="8" w:space="0" w:color="000000"/>
            </w:tcBorders>
            <w:shd w:val="clear" w:color="auto" w:fill="auto"/>
            <w:vAlign w:val="center"/>
            <w:hideMark/>
          </w:tcPr>
          <w:p w14:paraId="11EC1EF5" w14:textId="27DDF0C0" w:rsidR="00DE30EE" w:rsidRPr="008B7D0B" w:rsidRDefault="00DE30EE" w:rsidP="00F730D4">
            <w:pPr>
              <w:jc w:val="center"/>
              <w:rPr>
                <w:color w:val="000000"/>
                <w:sz w:val="20"/>
                <w:szCs w:val="20"/>
              </w:rPr>
            </w:pPr>
          </w:p>
        </w:tc>
        <w:tc>
          <w:tcPr>
            <w:tcW w:w="334" w:type="pct"/>
            <w:tcBorders>
              <w:top w:val="nil"/>
              <w:left w:val="nil"/>
              <w:bottom w:val="single" w:sz="8" w:space="0" w:color="000000"/>
              <w:right w:val="single" w:sz="8" w:space="0" w:color="000000"/>
            </w:tcBorders>
            <w:shd w:val="clear" w:color="auto" w:fill="auto"/>
            <w:vAlign w:val="center"/>
            <w:hideMark/>
          </w:tcPr>
          <w:p w14:paraId="2A6C57E6" w14:textId="0869AC4D" w:rsidR="00DE30EE" w:rsidRPr="008B7D0B" w:rsidRDefault="00DE30EE" w:rsidP="00F730D4">
            <w:pPr>
              <w:jc w:val="center"/>
              <w:rPr>
                <w:color w:val="000000"/>
                <w:sz w:val="20"/>
                <w:szCs w:val="20"/>
              </w:rPr>
            </w:pPr>
          </w:p>
        </w:tc>
        <w:tc>
          <w:tcPr>
            <w:tcW w:w="333" w:type="pct"/>
            <w:tcBorders>
              <w:top w:val="nil"/>
              <w:left w:val="nil"/>
              <w:bottom w:val="single" w:sz="8" w:space="0" w:color="000000"/>
              <w:right w:val="single" w:sz="8" w:space="0" w:color="000000"/>
            </w:tcBorders>
            <w:shd w:val="clear" w:color="auto" w:fill="auto"/>
            <w:vAlign w:val="center"/>
            <w:hideMark/>
          </w:tcPr>
          <w:p w14:paraId="1974E38E" w14:textId="5903C270" w:rsidR="00DE30EE" w:rsidRPr="008B7D0B" w:rsidRDefault="00DE30EE" w:rsidP="00F730D4">
            <w:pPr>
              <w:jc w:val="center"/>
              <w:rPr>
                <w:color w:val="000000"/>
                <w:sz w:val="20"/>
                <w:szCs w:val="20"/>
              </w:rPr>
            </w:pPr>
          </w:p>
        </w:tc>
        <w:tc>
          <w:tcPr>
            <w:tcW w:w="337" w:type="pct"/>
            <w:tcBorders>
              <w:top w:val="nil"/>
              <w:left w:val="nil"/>
              <w:bottom w:val="single" w:sz="8" w:space="0" w:color="000000"/>
              <w:right w:val="single" w:sz="8" w:space="0" w:color="000000"/>
            </w:tcBorders>
            <w:shd w:val="clear" w:color="auto" w:fill="auto"/>
            <w:vAlign w:val="center"/>
            <w:hideMark/>
          </w:tcPr>
          <w:p w14:paraId="344A7FA0" w14:textId="004732EF"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290EEA14" w14:textId="45B04B2E" w:rsidR="00DE30EE" w:rsidRPr="008B7D0B" w:rsidRDefault="00DE30EE" w:rsidP="00F730D4">
            <w:pPr>
              <w:jc w:val="center"/>
              <w:rPr>
                <w:color w:val="000000"/>
                <w:sz w:val="20"/>
                <w:szCs w:val="20"/>
              </w:rPr>
            </w:pPr>
            <w:r w:rsidRPr="008B7D0B">
              <w:rPr>
                <w:color w:val="000000"/>
                <w:sz w:val="20"/>
                <w:szCs w:val="20"/>
              </w:rPr>
              <w:t>0,45</w:t>
            </w:r>
          </w:p>
        </w:tc>
        <w:tc>
          <w:tcPr>
            <w:tcW w:w="340" w:type="pct"/>
            <w:tcBorders>
              <w:top w:val="nil"/>
              <w:left w:val="nil"/>
              <w:bottom w:val="single" w:sz="8" w:space="0" w:color="000000"/>
              <w:right w:val="single" w:sz="8" w:space="0" w:color="000000"/>
            </w:tcBorders>
            <w:shd w:val="clear" w:color="auto" w:fill="auto"/>
            <w:vAlign w:val="center"/>
            <w:hideMark/>
          </w:tcPr>
          <w:p w14:paraId="3C36C9A6" w14:textId="33405C6A" w:rsidR="00DE30EE" w:rsidRPr="008B7D0B" w:rsidRDefault="00DE30EE" w:rsidP="00F730D4">
            <w:pPr>
              <w:jc w:val="center"/>
              <w:rPr>
                <w:color w:val="000000"/>
                <w:sz w:val="20"/>
                <w:szCs w:val="20"/>
              </w:rPr>
            </w:pPr>
            <w:r w:rsidRPr="008B7D0B">
              <w:rPr>
                <w:color w:val="000000"/>
                <w:sz w:val="20"/>
                <w:szCs w:val="20"/>
              </w:rPr>
              <w:t>0,45</w:t>
            </w:r>
          </w:p>
        </w:tc>
        <w:tc>
          <w:tcPr>
            <w:tcW w:w="340" w:type="pct"/>
            <w:tcBorders>
              <w:top w:val="nil"/>
              <w:left w:val="nil"/>
              <w:bottom w:val="single" w:sz="8" w:space="0" w:color="000000"/>
              <w:right w:val="single" w:sz="8" w:space="0" w:color="000000"/>
            </w:tcBorders>
            <w:shd w:val="clear" w:color="auto" w:fill="auto"/>
            <w:vAlign w:val="center"/>
            <w:hideMark/>
          </w:tcPr>
          <w:p w14:paraId="1CE2AA9E" w14:textId="47261205"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3EB8238D" w14:textId="1A8E168C" w:rsidR="00DE30EE" w:rsidRPr="008B7D0B" w:rsidRDefault="00DE30EE" w:rsidP="00F730D4">
            <w:pPr>
              <w:jc w:val="center"/>
              <w:rPr>
                <w:b/>
                <w:bCs/>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39389BE2" w14:textId="5803AC55" w:rsidR="00DE30EE" w:rsidRPr="008B7D0B" w:rsidRDefault="00DE30EE" w:rsidP="00F730D4">
            <w:pPr>
              <w:jc w:val="center"/>
              <w:rPr>
                <w:b/>
                <w:bCs/>
                <w:color w:val="000000"/>
                <w:sz w:val="20"/>
                <w:szCs w:val="20"/>
              </w:rPr>
            </w:pPr>
          </w:p>
        </w:tc>
      </w:tr>
      <w:tr w:rsidR="00DE30EE" w:rsidRPr="008B7D0B" w14:paraId="470964B1" w14:textId="77777777" w:rsidTr="006678BA">
        <w:trPr>
          <w:trHeight w:val="315"/>
        </w:trPr>
        <w:tc>
          <w:tcPr>
            <w:tcW w:w="902" w:type="pct"/>
            <w:vMerge/>
            <w:tcBorders>
              <w:top w:val="nil"/>
              <w:left w:val="single" w:sz="8" w:space="0" w:color="000000"/>
              <w:bottom w:val="single" w:sz="8" w:space="0" w:color="000000"/>
              <w:right w:val="single" w:sz="8" w:space="0" w:color="000000"/>
            </w:tcBorders>
            <w:vAlign w:val="center"/>
            <w:hideMark/>
          </w:tcPr>
          <w:p w14:paraId="4753BBCD" w14:textId="77777777" w:rsidR="00DE30EE" w:rsidRPr="008B7D0B" w:rsidRDefault="00DE30EE" w:rsidP="00F730D4">
            <w:pPr>
              <w:jc w:val="center"/>
              <w:rPr>
                <w:color w:val="000000"/>
                <w:sz w:val="20"/>
                <w:szCs w:val="20"/>
              </w:rPr>
            </w:pPr>
          </w:p>
        </w:tc>
        <w:tc>
          <w:tcPr>
            <w:tcW w:w="330" w:type="pct"/>
            <w:tcBorders>
              <w:top w:val="nil"/>
              <w:left w:val="nil"/>
              <w:bottom w:val="single" w:sz="8" w:space="0" w:color="000000"/>
              <w:right w:val="single" w:sz="8" w:space="0" w:color="000000"/>
            </w:tcBorders>
            <w:shd w:val="clear" w:color="auto" w:fill="auto"/>
            <w:vAlign w:val="center"/>
            <w:hideMark/>
          </w:tcPr>
          <w:p w14:paraId="725879E4" w14:textId="691C5A65" w:rsidR="00DE30EE" w:rsidRPr="008B7D0B" w:rsidRDefault="00DE30EE" w:rsidP="00F730D4">
            <w:pPr>
              <w:jc w:val="center"/>
              <w:rPr>
                <w:color w:val="000000"/>
                <w:sz w:val="20"/>
                <w:szCs w:val="20"/>
              </w:rPr>
            </w:pPr>
            <w:r w:rsidRPr="008B7D0B">
              <w:rPr>
                <w:color w:val="000000"/>
                <w:sz w:val="20"/>
                <w:szCs w:val="20"/>
              </w:rPr>
              <w:t>V (c)</w:t>
            </w:r>
          </w:p>
        </w:tc>
        <w:tc>
          <w:tcPr>
            <w:tcW w:w="387" w:type="pct"/>
            <w:tcBorders>
              <w:top w:val="nil"/>
              <w:left w:val="nil"/>
              <w:bottom w:val="single" w:sz="8" w:space="0" w:color="000000"/>
              <w:right w:val="single" w:sz="8" w:space="0" w:color="000000"/>
            </w:tcBorders>
            <w:shd w:val="clear" w:color="auto" w:fill="auto"/>
            <w:vAlign w:val="center"/>
            <w:hideMark/>
          </w:tcPr>
          <w:p w14:paraId="4749188A" w14:textId="3B6A9AE9" w:rsidR="00DE30EE" w:rsidRPr="008B7D0B" w:rsidRDefault="00DE30EE" w:rsidP="00F730D4">
            <w:pPr>
              <w:jc w:val="center"/>
              <w:rPr>
                <w:color w:val="000000"/>
                <w:sz w:val="20"/>
                <w:szCs w:val="20"/>
              </w:rPr>
            </w:pPr>
            <w:r w:rsidRPr="008B7D0B">
              <w:rPr>
                <w:color w:val="000000"/>
                <w:sz w:val="20"/>
                <w:szCs w:val="20"/>
              </w:rPr>
              <w:t>9,52</w:t>
            </w:r>
          </w:p>
        </w:tc>
        <w:tc>
          <w:tcPr>
            <w:tcW w:w="333" w:type="pct"/>
            <w:tcBorders>
              <w:top w:val="nil"/>
              <w:left w:val="nil"/>
              <w:bottom w:val="single" w:sz="8" w:space="0" w:color="000000"/>
              <w:right w:val="single" w:sz="8" w:space="0" w:color="000000"/>
            </w:tcBorders>
            <w:shd w:val="clear" w:color="auto" w:fill="auto"/>
            <w:vAlign w:val="center"/>
            <w:hideMark/>
          </w:tcPr>
          <w:p w14:paraId="5A3F3196" w14:textId="50E59C84" w:rsidR="00DE30EE" w:rsidRPr="008B7D0B" w:rsidRDefault="00DE30EE" w:rsidP="00F730D4">
            <w:pPr>
              <w:jc w:val="center"/>
              <w:rPr>
                <w:color w:val="000000"/>
                <w:sz w:val="20"/>
                <w:szCs w:val="20"/>
              </w:rPr>
            </w:pPr>
            <w:r w:rsidRPr="008B7D0B">
              <w:rPr>
                <w:color w:val="000000"/>
                <w:sz w:val="20"/>
                <w:szCs w:val="20"/>
              </w:rPr>
              <w:t>-</w:t>
            </w:r>
          </w:p>
        </w:tc>
        <w:tc>
          <w:tcPr>
            <w:tcW w:w="344" w:type="pct"/>
            <w:tcBorders>
              <w:top w:val="nil"/>
              <w:left w:val="nil"/>
              <w:bottom w:val="single" w:sz="8" w:space="0" w:color="000000"/>
              <w:right w:val="single" w:sz="8" w:space="0" w:color="000000"/>
            </w:tcBorders>
            <w:shd w:val="clear" w:color="auto" w:fill="auto"/>
            <w:vAlign w:val="center"/>
            <w:hideMark/>
          </w:tcPr>
          <w:p w14:paraId="455E1DF6" w14:textId="38F506B7" w:rsidR="00DE30EE" w:rsidRPr="008B7D0B" w:rsidRDefault="00DE30EE" w:rsidP="00F730D4">
            <w:pPr>
              <w:jc w:val="center"/>
              <w:rPr>
                <w:color w:val="000000"/>
                <w:sz w:val="20"/>
                <w:szCs w:val="20"/>
              </w:rPr>
            </w:pPr>
            <w:r w:rsidRPr="008B7D0B">
              <w:rPr>
                <w:color w:val="000000"/>
                <w:sz w:val="20"/>
                <w:szCs w:val="20"/>
              </w:rPr>
              <w:t>-</w:t>
            </w:r>
          </w:p>
        </w:tc>
        <w:tc>
          <w:tcPr>
            <w:tcW w:w="334" w:type="pct"/>
            <w:tcBorders>
              <w:top w:val="nil"/>
              <w:left w:val="nil"/>
              <w:bottom w:val="single" w:sz="8" w:space="0" w:color="000000"/>
              <w:right w:val="single" w:sz="8" w:space="0" w:color="000000"/>
            </w:tcBorders>
            <w:shd w:val="clear" w:color="auto" w:fill="auto"/>
            <w:vAlign w:val="center"/>
            <w:hideMark/>
          </w:tcPr>
          <w:p w14:paraId="46B0315F" w14:textId="0830DF05" w:rsidR="00DE30EE" w:rsidRPr="008B7D0B" w:rsidRDefault="00DE30EE" w:rsidP="00F730D4">
            <w:pPr>
              <w:jc w:val="center"/>
              <w:rPr>
                <w:color w:val="000000"/>
                <w:sz w:val="20"/>
                <w:szCs w:val="20"/>
              </w:rPr>
            </w:pPr>
            <w:r w:rsidRPr="008B7D0B">
              <w:rPr>
                <w:color w:val="000000"/>
                <w:sz w:val="20"/>
                <w:szCs w:val="20"/>
              </w:rPr>
              <w:t>-</w:t>
            </w:r>
          </w:p>
        </w:tc>
        <w:tc>
          <w:tcPr>
            <w:tcW w:w="333" w:type="pct"/>
            <w:tcBorders>
              <w:top w:val="nil"/>
              <w:left w:val="nil"/>
              <w:bottom w:val="single" w:sz="8" w:space="0" w:color="000000"/>
              <w:right w:val="single" w:sz="8" w:space="0" w:color="000000"/>
            </w:tcBorders>
            <w:shd w:val="clear" w:color="auto" w:fill="auto"/>
            <w:vAlign w:val="center"/>
            <w:hideMark/>
          </w:tcPr>
          <w:p w14:paraId="7062DC88" w14:textId="53341FBA" w:rsidR="00DE30EE" w:rsidRPr="008B7D0B" w:rsidRDefault="00DE30EE" w:rsidP="00F730D4">
            <w:pPr>
              <w:jc w:val="center"/>
              <w:rPr>
                <w:color w:val="000000"/>
                <w:sz w:val="20"/>
                <w:szCs w:val="20"/>
              </w:rPr>
            </w:pPr>
            <w:r w:rsidRPr="008B7D0B">
              <w:rPr>
                <w:color w:val="000000"/>
                <w:sz w:val="20"/>
                <w:szCs w:val="20"/>
              </w:rPr>
              <w:t>-</w:t>
            </w:r>
          </w:p>
        </w:tc>
        <w:tc>
          <w:tcPr>
            <w:tcW w:w="337" w:type="pct"/>
            <w:tcBorders>
              <w:top w:val="nil"/>
              <w:left w:val="nil"/>
              <w:bottom w:val="single" w:sz="8" w:space="0" w:color="000000"/>
              <w:right w:val="single" w:sz="8" w:space="0" w:color="000000"/>
            </w:tcBorders>
            <w:shd w:val="clear" w:color="auto" w:fill="auto"/>
            <w:vAlign w:val="center"/>
            <w:hideMark/>
          </w:tcPr>
          <w:p w14:paraId="1BB33123" w14:textId="745B17BF" w:rsidR="00DE30EE" w:rsidRPr="008B7D0B" w:rsidRDefault="00DE30EE" w:rsidP="00F730D4">
            <w:pPr>
              <w:jc w:val="center"/>
              <w:rPr>
                <w:color w:val="000000"/>
                <w:sz w:val="20"/>
                <w:szCs w:val="20"/>
              </w:rPr>
            </w:pPr>
            <w:r w:rsidRPr="008B7D0B">
              <w:rPr>
                <w:color w:val="000000"/>
                <w:sz w:val="20"/>
                <w:szCs w:val="20"/>
              </w:rPr>
              <w:t>-</w:t>
            </w:r>
          </w:p>
        </w:tc>
        <w:tc>
          <w:tcPr>
            <w:tcW w:w="340" w:type="pct"/>
            <w:tcBorders>
              <w:top w:val="nil"/>
              <w:left w:val="nil"/>
              <w:bottom w:val="single" w:sz="8" w:space="0" w:color="000000"/>
              <w:right w:val="single" w:sz="8" w:space="0" w:color="000000"/>
            </w:tcBorders>
            <w:shd w:val="clear" w:color="auto" w:fill="auto"/>
            <w:vAlign w:val="center"/>
            <w:hideMark/>
          </w:tcPr>
          <w:p w14:paraId="4470DC90" w14:textId="672934F8" w:rsidR="00DE30EE" w:rsidRPr="008B7D0B" w:rsidRDefault="00DE30EE" w:rsidP="00F730D4">
            <w:pPr>
              <w:jc w:val="center"/>
              <w:rPr>
                <w:color w:val="000000"/>
                <w:sz w:val="20"/>
                <w:szCs w:val="20"/>
              </w:rPr>
            </w:pPr>
            <w:r w:rsidRPr="008B7D0B">
              <w:rPr>
                <w:color w:val="000000"/>
                <w:sz w:val="20"/>
                <w:szCs w:val="20"/>
              </w:rPr>
              <w:t>45,00</w:t>
            </w:r>
          </w:p>
        </w:tc>
        <w:tc>
          <w:tcPr>
            <w:tcW w:w="340" w:type="pct"/>
            <w:tcBorders>
              <w:top w:val="nil"/>
              <w:left w:val="nil"/>
              <w:bottom w:val="single" w:sz="8" w:space="0" w:color="000000"/>
              <w:right w:val="single" w:sz="8" w:space="0" w:color="000000"/>
            </w:tcBorders>
            <w:shd w:val="clear" w:color="auto" w:fill="auto"/>
            <w:vAlign w:val="center"/>
            <w:hideMark/>
          </w:tcPr>
          <w:p w14:paraId="38CA59C7" w14:textId="2188569C" w:rsidR="00DE30EE" w:rsidRPr="008B7D0B" w:rsidRDefault="00DE30EE" w:rsidP="00F730D4">
            <w:pPr>
              <w:jc w:val="center"/>
              <w:rPr>
                <w:color w:val="000000"/>
                <w:sz w:val="20"/>
                <w:szCs w:val="20"/>
              </w:rPr>
            </w:pPr>
            <w:r w:rsidRPr="008B7D0B">
              <w:rPr>
                <w:color w:val="000000"/>
                <w:sz w:val="20"/>
                <w:szCs w:val="20"/>
              </w:rPr>
              <w:t>45,00</w:t>
            </w:r>
          </w:p>
        </w:tc>
        <w:tc>
          <w:tcPr>
            <w:tcW w:w="340" w:type="pct"/>
            <w:tcBorders>
              <w:top w:val="nil"/>
              <w:left w:val="nil"/>
              <w:bottom w:val="single" w:sz="8" w:space="0" w:color="000000"/>
              <w:right w:val="single" w:sz="8" w:space="0" w:color="000000"/>
            </w:tcBorders>
            <w:shd w:val="clear" w:color="auto" w:fill="auto"/>
            <w:vAlign w:val="center"/>
            <w:hideMark/>
          </w:tcPr>
          <w:p w14:paraId="45E2FC7D" w14:textId="7789EF28" w:rsidR="00DE30EE" w:rsidRPr="008B7D0B" w:rsidRDefault="00DE30EE" w:rsidP="00F730D4">
            <w:pPr>
              <w:jc w:val="center"/>
              <w:rPr>
                <w:color w:val="000000"/>
                <w:sz w:val="20"/>
                <w:szCs w:val="20"/>
              </w:rPr>
            </w:pPr>
            <w:r w:rsidRPr="008B7D0B">
              <w:rPr>
                <w:color w:val="000000"/>
                <w:sz w:val="20"/>
                <w:szCs w:val="20"/>
              </w:rPr>
              <w:t>-</w:t>
            </w:r>
          </w:p>
        </w:tc>
        <w:tc>
          <w:tcPr>
            <w:tcW w:w="340" w:type="pct"/>
            <w:tcBorders>
              <w:top w:val="nil"/>
              <w:left w:val="nil"/>
              <w:bottom w:val="single" w:sz="8" w:space="0" w:color="000000"/>
              <w:right w:val="single" w:sz="8" w:space="0" w:color="000000"/>
            </w:tcBorders>
            <w:shd w:val="clear" w:color="auto" w:fill="auto"/>
            <w:vAlign w:val="center"/>
            <w:hideMark/>
          </w:tcPr>
          <w:p w14:paraId="2FFD0F0B" w14:textId="40F973B5" w:rsidR="00DE30EE" w:rsidRPr="008B7D0B" w:rsidRDefault="00DE30EE" w:rsidP="00F730D4">
            <w:pPr>
              <w:jc w:val="center"/>
              <w:rPr>
                <w:b/>
                <w:bCs/>
                <w:color w:val="000000"/>
                <w:sz w:val="20"/>
                <w:szCs w:val="20"/>
              </w:rPr>
            </w:pPr>
            <w:r w:rsidRPr="008B7D0B">
              <w:rPr>
                <w:b/>
                <w:bCs/>
                <w:color w:val="000000"/>
                <w:sz w:val="20"/>
                <w:szCs w:val="20"/>
              </w:rPr>
              <w:t>99,52</w:t>
            </w:r>
          </w:p>
        </w:tc>
        <w:tc>
          <w:tcPr>
            <w:tcW w:w="340" w:type="pct"/>
            <w:tcBorders>
              <w:top w:val="nil"/>
              <w:left w:val="nil"/>
              <w:bottom w:val="single" w:sz="8" w:space="0" w:color="000000"/>
              <w:right w:val="single" w:sz="8" w:space="0" w:color="000000"/>
            </w:tcBorders>
            <w:shd w:val="clear" w:color="auto" w:fill="auto"/>
            <w:vAlign w:val="center"/>
            <w:hideMark/>
          </w:tcPr>
          <w:p w14:paraId="1A36E55A" w14:textId="61618FDD" w:rsidR="00DE30EE" w:rsidRPr="008B7D0B" w:rsidRDefault="00DE30EE" w:rsidP="00F730D4">
            <w:pPr>
              <w:jc w:val="center"/>
              <w:rPr>
                <w:b/>
                <w:bCs/>
                <w:color w:val="000000"/>
                <w:sz w:val="20"/>
                <w:szCs w:val="20"/>
              </w:rPr>
            </w:pPr>
            <w:r w:rsidRPr="008B7D0B">
              <w:rPr>
                <w:b/>
                <w:bCs/>
                <w:color w:val="000000"/>
                <w:sz w:val="20"/>
                <w:szCs w:val="20"/>
              </w:rPr>
              <w:t>29,85</w:t>
            </w:r>
          </w:p>
        </w:tc>
      </w:tr>
      <w:tr w:rsidR="00DE30EE" w:rsidRPr="008B7D0B" w14:paraId="7FD10B4A" w14:textId="77777777" w:rsidTr="006678BA">
        <w:trPr>
          <w:trHeight w:val="315"/>
        </w:trPr>
        <w:tc>
          <w:tcPr>
            <w:tcW w:w="90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68C094" w14:textId="7CB525CA" w:rsidR="00DE30EE" w:rsidRPr="008B7D0B" w:rsidRDefault="00DE30EE" w:rsidP="00F730D4">
            <w:pPr>
              <w:jc w:val="center"/>
              <w:rPr>
                <w:color w:val="000000"/>
                <w:sz w:val="20"/>
                <w:szCs w:val="20"/>
              </w:rPr>
            </w:pPr>
            <w:r w:rsidRPr="008B7D0B">
              <w:rPr>
                <w:color w:val="000000"/>
                <w:sz w:val="20"/>
                <w:szCs w:val="20"/>
              </w:rPr>
              <w:t>Esecuzione dei Pagamenti</w:t>
            </w:r>
          </w:p>
        </w:tc>
        <w:tc>
          <w:tcPr>
            <w:tcW w:w="330" w:type="pct"/>
            <w:tcBorders>
              <w:top w:val="nil"/>
              <w:left w:val="nil"/>
              <w:bottom w:val="single" w:sz="8" w:space="0" w:color="000000"/>
              <w:right w:val="single" w:sz="8" w:space="0" w:color="000000"/>
            </w:tcBorders>
            <w:shd w:val="clear" w:color="auto" w:fill="auto"/>
            <w:vAlign w:val="center"/>
            <w:hideMark/>
          </w:tcPr>
          <w:p w14:paraId="23B0C549" w14:textId="29595695" w:rsidR="00DE30EE" w:rsidRPr="008B7D0B" w:rsidRDefault="00DE30EE" w:rsidP="00F730D4">
            <w:pPr>
              <w:jc w:val="center"/>
              <w:rPr>
                <w:color w:val="000000"/>
                <w:sz w:val="20"/>
                <w:szCs w:val="20"/>
              </w:rPr>
            </w:pPr>
            <w:r w:rsidRPr="008B7D0B">
              <w:rPr>
                <w:color w:val="000000"/>
                <w:sz w:val="20"/>
                <w:szCs w:val="20"/>
              </w:rPr>
              <w:t>P (B)</w:t>
            </w:r>
          </w:p>
        </w:tc>
        <w:tc>
          <w:tcPr>
            <w:tcW w:w="387" w:type="pct"/>
            <w:tcBorders>
              <w:top w:val="nil"/>
              <w:left w:val="nil"/>
              <w:bottom w:val="single" w:sz="8" w:space="0" w:color="000000"/>
              <w:right w:val="single" w:sz="8" w:space="0" w:color="000000"/>
            </w:tcBorders>
            <w:shd w:val="clear" w:color="auto" w:fill="auto"/>
            <w:vAlign w:val="center"/>
            <w:hideMark/>
          </w:tcPr>
          <w:p w14:paraId="4F8D3AFD" w14:textId="4461053E" w:rsidR="00DE30EE" w:rsidRPr="008B7D0B" w:rsidRDefault="00DE30EE" w:rsidP="00F730D4">
            <w:pPr>
              <w:jc w:val="center"/>
              <w:rPr>
                <w:color w:val="000000"/>
                <w:sz w:val="20"/>
                <w:szCs w:val="20"/>
              </w:rPr>
            </w:pPr>
            <w:r w:rsidRPr="008B7D0B">
              <w:rPr>
                <w:color w:val="000000"/>
                <w:sz w:val="20"/>
                <w:szCs w:val="20"/>
              </w:rPr>
              <w:t>0,10</w:t>
            </w:r>
          </w:p>
        </w:tc>
        <w:tc>
          <w:tcPr>
            <w:tcW w:w="333" w:type="pct"/>
            <w:tcBorders>
              <w:top w:val="nil"/>
              <w:left w:val="nil"/>
              <w:bottom w:val="single" w:sz="8" w:space="0" w:color="000000"/>
              <w:right w:val="single" w:sz="8" w:space="0" w:color="000000"/>
            </w:tcBorders>
            <w:shd w:val="clear" w:color="auto" w:fill="auto"/>
            <w:vAlign w:val="center"/>
            <w:hideMark/>
          </w:tcPr>
          <w:p w14:paraId="781CE1F6" w14:textId="5912E973" w:rsidR="00DE30EE" w:rsidRPr="008B7D0B" w:rsidRDefault="00DE30EE" w:rsidP="00F730D4">
            <w:pPr>
              <w:jc w:val="center"/>
              <w:rPr>
                <w:color w:val="000000"/>
                <w:sz w:val="20"/>
                <w:szCs w:val="20"/>
              </w:rPr>
            </w:pPr>
          </w:p>
        </w:tc>
        <w:tc>
          <w:tcPr>
            <w:tcW w:w="344" w:type="pct"/>
            <w:tcBorders>
              <w:top w:val="nil"/>
              <w:left w:val="nil"/>
              <w:bottom w:val="single" w:sz="8" w:space="0" w:color="000000"/>
              <w:right w:val="single" w:sz="8" w:space="0" w:color="000000"/>
            </w:tcBorders>
            <w:shd w:val="clear" w:color="auto" w:fill="auto"/>
            <w:vAlign w:val="center"/>
            <w:hideMark/>
          </w:tcPr>
          <w:p w14:paraId="07158358" w14:textId="4592B705" w:rsidR="00DE30EE" w:rsidRPr="008B7D0B" w:rsidRDefault="00DE30EE" w:rsidP="00F730D4">
            <w:pPr>
              <w:jc w:val="center"/>
              <w:rPr>
                <w:color w:val="000000"/>
                <w:sz w:val="20"/>
                <w:szCs w:val="20"/>
              </w:rPr>
            </w:pPr>
          </w:p>
        </w:tc>
        <w:tc>
          <w:tcPr>
            <w:tcW w:w="334" w:type="pct"/>
            <w:tcBorders>
              <w:top w:val="nil"/>
              <w:left w:val="nil"/>
              <w:bottom w:val="single" w:sz="8" w:space="0" w:color="000000"/>
              <w:right w:val="single" w:sz="8" w:space="0" w:color="000000"/>
            </w:tcBorders>
            <w:shd w:val="clear" w:color="auto" w:fill="auto"/>
            <w:vAlign w:val="center"/>
            <w:hideMark/>
          </w:tcPr>
          <w:p w14:paraId="5F5C8CE0" w14:textId="28841748" w:rsidR="00DE30EE" w:rsidRPr="008B7D0B" w:rsidRDefault="00DE30EE" w:rsidP="00F730D4">
            <w:pPr>
              <w:jc w:val="center"/>
              <w:rPr>
                <w:color w:val="000000"/>
                <w:sz w:val="20"/>
                <w:szCs w:val="20"/>
              </w:rPr>
            </w:pPr>
          </w:p>
        </w:tc>
        <w:tc>
          <w:tcPr>
            <w:tcW w:w="333" w:type="pct"/>
            <w:tcBorders>
              <w:top w:val="nil"/>
              <w:left w:val="nil"/>
              <w:bottom w:val="single" w:sz="8" w:space="0" w:color="000000"/>
              <w:right w:val="single" w:sz="8" w:space="0" w:color="000000"/>
            </w:tcBorders>
            <w:shd w:val="clear" w:color="auto" w:fill="auto"/>
            <w:vAlign w:val="center"/>
            <w:hideMark/>
          </w:tcPr>
          <w:p w14:paraId="7C955945" w14:textId="6E7DDE2D" w:rsidR="00DE30EE" w:rsidRPr="008B7D0B" w:rsidRDefault="00DE30EE" w:rsidP="00F730D4">
            <w:pPr>
              <w:jc w:val="center"/>
              <w:rPr>
                <w:color w:val="000000"/>
                <w:sz w:val="20"/>
                <w:szCs w:val="20"/>
              </w:rPr>
            </w:pPr>
          </w:p>
        </w:tc>
        <w:tc>
          <w:tcPr>
            <w:tcW w:w="337" w:type="pct"/>
            <w:tcBorders>
              <w:top w:val="nil"/>
              <w:left w:val="nil"/>
              <w:bottom w:val="single" w:sz="8" w:space="0" w:color="000000"/>
              <w:right w:val="single" w:sz="8" w:space="0" w:color="000000"/>
            </w:tcBorders>
            <w:shd w:val="clear" w:color="auto" w:fill="auto"/>
            <w:vAlign w:val="center"/>
            <w:hideMark/>
          </w:tcPr>
          <w:p w14:paraId="088E9B7D" w14:textId="6DC146F3"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61EFC1C8" w14:textId="697635D7" w:rsidR="00DE30EE" w:rsidRPr="008B7D0B" w:rsidRDefault="00DE30EE" w:rsidP="00F730D4">
            <w:pPr>
              <w:jc w:val="center"/>
              <w:rPr>
                <w:color w:val="000000"/>
                <w:sz w:val="20"/>
                <w:szCs w:val="20"/>
              </w:rPr>
            </w:pPr>
            <w:r w:rsidRPr="008B7D0B">
              <w:rPr>
                <w:color w:val="000000"/>
                <w:sz w:val="20"/>
                <w:szCs w:val="20"/>
              </w:rPr>
              <w:t>0,45</w:t>
            </w:r>
          </w:p>
        </w:tc>
        <w:tc>
          <w:tcPr>
            <w:tcW w:w="340" w:type="pct"/>
            <w:tcBorders>
              <w:top w:val="nil"/>
              <w:left w:val="nil"/>
              <w:bottom w:val="single" w:sz="8" w:space="0" w:color="000000"/>
              <w:right w:val="single" w:sz="8" w:space="0" w:color="000000"/>
            </w:tcBorders>
            <w:shd w:val="clear" w:color="auto" w:fill="auto"/>
            <w:vAlign w:val="center"/>
            <w:hideMark/>
          </w:tcPr>
          <w:p w14:paraId="45E9F869" w14:textId="4EE63BF3" w:rsidR="00DE30EE" w:rsidRPr="008B7D0B" w:rsidRDefault="00DE30EE" w:rsidP="00F730D4">
            <w:pPr>
              <w:jc w:val="center"/>
              <w:rPr>
                <w:color w:val="000000"/>
                <w:sz w:val="20"/>
                <w:szCs w:val="20"/>
              </w:rPr>
            </w:pPr>
            <w:r w:rsidRPr="008B7D0B">
              <w:rPr>
                <w:color w:val="000000"/>
                <w:sz w:val="20"/>
                <w:szCs w:val="20"/>
              </w:rPr>
              <w:t>0,45</w:t>
            </w:r>
          </w:p>
        </w:tc>
        <w:tc>
          <w:tcPr>
            <w:tcW w:w="340" w:type="pct"/>
            <w:tcBorders>
              <w:top w:val="nil"/>
              <w:left w:val="nil"/>
              <w:bottom w:val="single" w:sz="8" w:space="0" w:color="000000"/>
              <w:right w:val="single" w:sz="8" w:space="0" w:color="000000"/>
            </w:tcBorders>
            <w:shd w:val="clear" w:color="auto" w:fill="auto"/>
            <w:vAlign w:val="center"/>
            <w:hideMark/>
          </w:tcPr>
          <w:p w14:paraId="3BEBBD6B" w14:textId="7196ABC5"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5DCE9393" w14:textId="3C48A43F" w:rsidR="00DE30EE" w:rsidRPr="008B7D0B" w:rsidRDefault="00DE30EE" w:rsidP="00F730D4">
            <w:pPr>
              <w:jc w:val="center"/>
              <w:rPr>
                <w:b/>
                <w:bCs/>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59006935" w14:textId="49D1CC25" w:rsidR="00DE30EE" w:rsidRPr="008B7D0B" w:rsidRDefault="00DE30EE" w:rsidP="00F730D4">
            <w:pPr>
              <w:jc w:val="center"/>
              <w:rPr>
                <w:b/>
                <w:bCs/>
                <w:color w:val="000000"/>
                <w:sz w:val="20"/>
                <w:szCs w:val="20"/>
              </w:rPr>
            </w:pPr>
          </w:p>
        </w:tc>
      </w:tr>
      <w:tr w:rsidR="00DE30EE" w:rsidRPr="008B7D0B" w14:paraId="4D714B29" w14:textId="77777777" w:rsidTr="006678BA">
        <w:trPr>
          <w:trHeight w:val="315"/>
        </w:trPr>
        <w:tc>
          <w:tcPr>
            <w:tcW w:w="902" w:type="pct"/>
            <w:vMerge/>
            <w:tcBorders>
              <w:top w:val="nil"/>
              <w:left w:val="single" w:sz="8" w:space="0" w:color="000000"/>
              <w:bottom w:val="single" w:sz="8" w:space="0" w:color="000000"/>
              <w:right w:val="single" w:sz="8" w:space="0" w:color="000000"/>
            </w:tcBorders>
            <w:vAlign w:val="center"/>
            <w:hideMark/>
          </w:tcPr>
          <w:p w14:paraId="11AB0B73" w14:textId="77777777" w:rsidR="00DE30EE" w:rsidRPr="008B7D0B" w:rsidRDefault="00DE30EE" w:rsidP="00F730D4">
            <w:pPr>
              <w:jc w:val="center"/>
              <w:rPr>
                <w:color w:val="000000"/>
                <w:sz w:val="20"/>
                <w:szCs w:val="20"/>
              </w:rPr>
            </w:pPr>
          </w:p>
        </w:tc>
        <w:tc>
          <w:tcPr>
            <w:tcW w:w="330" w:type="pct"/>
            <w:tcBorders>
              <w:top w:val="nil"/>
              <w:left w:val="nil"/>
              <w:bottom w:val="single" w:sz="8" w:space="0" w:color="000000"/>
              <w:right w:val="single" w:sz="8" w:space="0" w:color="000000"/>
            </w:tcBorders>
            <w:shd w:val="clear" w:color="auto" w:fill="auto"/>
            <w:vAlign w:val="center"/>
            <w:hideMark/>
          </w:tcPr>
          <w:p w14:paraId="69E2EE1A" w14:textId="379B2A07" w:rsidR="00DE30EE" w:rsidRPr="008B7D0B" w:rsidRDefault="00DE30EE" w:rsidP="00F730D4">
            <w:pPr>
              <w:jc w:val="center"/>
              <w:rPr>
                <w:color w:val="000000"/>
                <w:sz w:val="20"/>
                <w:szCs w:val="20"/>
              </w:rPr>
            </w:pPr>
            <w:r w:rsidRPr="008B7D0B">
              <w:rPr>
                <w:color w:val="000000"/>
                <w:sz w:val="20"/>
                <w:szCs w:val="20"/>
              </w:rPr>
              <w:t>V (c)</w:t>
            </w:r>
          </w:p>
        </w:tc>
        <w:tc>
          <w:tcPr>
            <w:tcW w:w="387" w:type="pct"/>
            <w:tcBorders>
              <w:top w:val="nil"/>
              <w:left w:val="nil"/>
              <w:bottom w:val="single" w:sz="8" w:space="0" w:color="000000"/>
              <w:right w:val="single" w:sz="8" w:space="0" w:color="000000"/>
            </w:tcBorders>
            <w:shd w:val="clear" w:color="auto" w:fill="auto"/>
            <w:vAlign w:val="center"/>
            <w:hideMark/>
          </w:tcPr>
          <w:p w14:paraId="41D5458B" w14:textId="0DB7570B" w:rsidR="00DE30EE" w:rsidRPr="008B7D0B" w:rsidRDefault="00DE30EE" w:rsidP="00F730D4">
            <w:pPr>
              <w:jc w:val="center"/>
              <w:rPr>
                <w:color w:val="000000"/>
                <w:sz w:val="20"/>
                <w:szCs w:val="20"/>
              </w:rPr>
            </w:pPr>
            <w:r w:rsidRPr="008B7D0B">
              <w:rPr>
                <w:color w:val="000000"/>
                <w:sz w:val="20"/>
                <w:szCs w:val="20"/>
              </w:rPr>
              <w:t>9,52</w:t>
            </w:r>
          </w:p>
        </w:tc>
        <w:tc>
          <w:tcPr>
            <w:tcW w:w="333" w:type="pct"/>
            <w:tcBorders>
              <w:top w:val="nil"/>
              <w:left w:val="nil"/>
              <w:bottom w:val="single" w:sz="8" w:space="0" w:color="000000"/>
              <w:right w:val="single" w:sz="8" w:space="0" w:color="000000"/>
            </w:tcBorders>
            <w:shd w:val="clear" w:color="auto" w:fill="auto"/>
            <w:vAlign w:val="center"/>
            <w:hideMark/>
          </w:tcPr>
          <w:p w14:paraId="2DD9C721" w14:textId="18D0C21B" w:rsidR="00DE30EE" w:rsidRPr="008B7D0B" w:rsidRDefault="00DE30EE" w:rsidP="00F730D4">
            <w:pPr>
              <w:jc w:val="center"/>
              <w:rPr>
                <w:color w:val="000000"/>
                <w:sz w:val="20"/>
                <w:szCs w:val="20"/>
              </w:rPr>
            </w:pPr>
            <w:r w:rsidRPr="008B7D0B">
              <w:rPr>
                <w:color w:val="000000"/>
                <w:sz w:val="20"/>
                <w:szCs w:val="20"/>
              </w:rPr>
              <w:t>-</w:t>
            </w:r>
          </w:p>
        </w:tc>
        <w:tc>
          <w:tcPr>
            <w:tcW w:w="344" w:type="pct"/>
            <w:tcBorders>
              <w:top w:val="nil"/>
              <w:left w:val="nil"/>
              <w:bottom w:val="single" w:sz="8" w:space="0" w:color="000000"/>
              <w:right w:val="single" w:sz="8" w:space="0" w:color="000000"/>
            </w:tcBorders>
            <w:shd w:val="clear" w:color="auto" w:fill="auto"/>
            <w:vAlign w:val="center"/>
            <w:hideMark/>
          </w:tcPr>
          <w:p w14:paraId="16B90A78" w14:textId="49A0298A" w:rsidR="00DE30EE" w:rsidRPr="008B7D0B" w:rsidRDefault="00DE30EE" w:rsidP="00F730D4">
            <w:pPr>
              <w:jc w:val="center"/>
              <w:rPr>
                <w:color w:val="000000"/>
                <w:sz w:val="20"/>
                <w:szCs w:val="20"/>
              </w:rPr>
            </w:pPr>
            <w:r w:rsidRPr="008B7D0B">
              <w:rPr>
                <w:color w:val="000000"/>
                <w:sz w:val="20"/>
                <w:szCs w:val="20"/>
              </w:rPr>
              <w:t>-</w:t>
            </w:r>
          </w:p>
        </w:tc>
        <w:tc>
          <w:tcPr>
            <w:tcW w:w="334" w:type="pct"/>
            <w:tcBorders>
              <w:top w:val="nil"/>
              <w:left w:val="nil"/>
              <w:bottom w:val="single" w:sz="8" w:space="0" w:color="000000"/>
              <w:right w:val="single" w:sz="8" w:space="0" w:color="000000"/>
            </w:tcBorders>
            <w:shd w:val="clear" w:color="auto" w:fill="auto"/>
            <w:vAlign w:val="center"/>
            <w:hideMark/>
          </w:tcPr>
          <w:p w14:paraId="53D34A06" w14:textId="14D3F99B" w:rsidR="00DE30EE" w:rsidRPr="008B7D0B" w:rsidRDefault="00DE30EE" w:rsidP="00F730D4">
            <w:pPr>
              <w:jc w:val="center"/>
              <w:rPr>
                <w:color w:val="000000"/>
                <w:sz w:val="20"/>
                <w:szCs w:val="20"/>
              </w:rPr>
            </w:pPr>
            <w:r w:rsidRPr="008B7D0B">
              <w:rPr>
                <w:color w:val="000000"/>
                <w:sz w:val="20"/>
                <w:szCs w:val="20"/>
              </w:rPr>
              <w:t>-</w:t>
            </w:r>
          </w:p>
        </w:tc>
        <w:tc>
          <w:tcPr>
            <w:tcW w:w="333" w:type="pct"/>
            <w:tcBorders>
              <w:top w:val="nil"/>
              <w:left w:val="nil"/>
              <w:bottom w:val="single" w:sz="8" w:space="0" w:color="000000"/>
              <w:right w:val="single" w:sz="8" w:space="0" w:color="000000"/>
            </w:tcBorders>
            <w:shd w:val="clear" w:color="auto" w:fill="auto"/>
            <w:vAlign w:val="center"/>
            <w:hideMark/>
          </w:tcPr>
          <w:p w14:paraId="6BCBBD5D" w14:textId="6DF9DB8F" w:rsidR="00DE30EE" w:rsidRPr="008B7D0B" w:rsidRDefault="00DE30EE" w:rsidP="00F730D4">
            <w:pPr>
              <w:jc w:val="center"/>
              <w:rPr>
                <w:color w:val="000000"/>
                <w:sz w:val="20"/>
                <w:szCs w:val="20"/>
              </w:rPr>
            </w:pPr>
            <w:r w:rsidRPr="008B7D0B">
              <w:rPr>
                <w:color w:val="000000"/>
                <w:sz w:val="20"/>
                <w:szCs w:val="20"/>
              </w:rPr>
              <w:t>-</w:t>
            </w:r>
          </w:p>
        </w:tc>
        <w:tc>
          <w:tcPr>
            <w:tcW w:w="337" w:type="pct"/>
            <w:tcBorders>
              <w:top w:val="nil"/>
              <w:left w:val="nil"/>
              <w:bottom w:val="single" w:sz="8" w:space="0" w:color="000000"/>
              <w:right w:val="single" w:sz="8" w:space="0" w:color="000000"/>
            </w:tcBorders>
            <w:shd w:val="clear" w:color="auto" w:fill="auto"/>
            <w:vAlign w:val="center"/>
            <w:hideMark/>
          </w:tcPr>
          <w:p w14:paraId="022C9C4A" w14:textId="446ED966" w:rsidR="00DE30EE" w:rsidRPr="008B7D0B" w:rsidRDefault="00DE30EE" w:rsidP="00F730D4">
            <w:pPr>
              <w:jc w:val="center"/>
              <w:rPr>
                <w:color w:val="000000"/>
                <w:sz w:val="20"/>
                <w:szCs w:val="20"/>
              </w:rPr>
            </w:pPr>
            <w:r w:rsidRPr="008B7D0B">
              <w:rPr>
                <w:color w:val="000000"/>
                <w:sz w:val="20"/>
                <w:szCs w:val="20"/>
              </w:rPr>
              <w:t>-</w:t>
            </w:r>
          </w:p>
        </w:tc>
        <w:tc>
          <w:tcPr>
            <w:tcW w:w="340" w:type="pct"/>
            <w:tcBorders>
              <w:top w:val="nil"/>
              <w:left w:val="nil"/>
              <w:bottom w:val="single" w:sz="8" w:space="0" w:color="000000"/>
              <w:right w:val="single" w:sz="8" w:space="0" w:color="000000"/>
            </w:tcBorders>
            <w:shd w:val="clear" w:color="auto" w:fill="auto"/>
            <w:vAlign w:val="center"/>
            <w:hideMark/>
          </w:tcPr>
          <w:p w14:paraId="04746DF8" w14:textId="1B296CED" w:rsidR="00DE30EE" w:rsidRPr="008B7D0B" w:rsidRDefault="00DE30EE" w:rsidP="00F730D4">
            <w:pPr>
              <w:jc w:val="center"/>
              <w:rPr>
                <w:color w:val="000000"/>
                <w:sz w:val="20"/>
                <w:szCs w:val="20"/>
              </w:rPr>
            </w:pPr>
            <w:r w:rsidRPr="008B7D0B">
              <w:rPr>
                <w:color w:val="000000"/>
                <w:sz w:val="20"/>
                <w:szCs w:val="20"/>
              </w:rPr>
              <w:t>45,00</w:t>
            </w:r>
          </w:p>
        </w:tc>
        <w:tc>
          <w:tcPr>
            <w:tcW w:w="340" w:type="pct"/>
            <w:tcBorders>
              <w:top w:val="nil"/>
              <w:left w:val="nil"/>
              <w:bottom w:val="single" w:sz="8" w:space="0" w:color="000000"/>
              <w:right w:val="single" w:sz="8" w:space="0" w:color="000000"/>
            </w:tcBorders>
            <w:shd w:val="clear" w:color="auto" w:fill="auto"/>
            <w:vAlign w:val="center"/>
            <w:hideMark/>
          </w:tcPr>
          <w:p w14:paraId="01AB8796" w14:textId="1F99E582" w:rsidR="00DE30EE" w:rsidRPr="008B7D0B" w:rsidRDefault="00DE30EE" w:rsidP="00F730D4">
            <w:pPr>
              <w:jc w:val="center"/>
              <w:rPr>
                <w:color w:val="000000"/>
                <w:sz w:val="20"/>
                <w:szCs w:val="20"/>
              </w:rPr>
            </w:pPr>
            <w:r w:rsidRPr="008B7D0B">
              <w:rPr>
                <w:color w:val="000000"/>
                <w:sz w:val="20"/>
                <w:szCs w:val="20"/>
              </w:rPr>
              <w:t>45,00</w:t>
            </w:r>
          </w:p>
        </w:tc>
        <w:tc>
          <w:tcPr>
            <w:tcW w:w="340" w:type="pct"/>
            <w:tcBorders>
              <w:top w:val="nil"/>
              <w:left w:val="nil"/>
              <w:bottom w:val="single" w:sz="8" w:space="0" w:color="000000"/>
              <w:right w:val="single" w:sz="8" w:space="0" w:color="000000"/>
            </w:tcBorders>
            <w:shd w:val="clear" w:color="auto" w:fill="auto"/>
            <w:vAlign w:val="center"/>
            <w:hideMark/>
          </w:tcPr>
          <w:p w14:paraId="2C7D2A59" w14:textId="08722CF5" w:rsidR="00DE30EE" w:rsidRPr="008B7D0B" w:rsidRDefault="00DE30EE" w:rsidP="00F730D4">
            <w:pPr>
              <w:jc w:val="center"/>
              <w:rPr>
                <w:color w:val="000000"/>
                <w:sz w:val="20"/>
                <w:szCs w:val="20"/>
              </w:rPr>
            </w:pPr>
            <w:r w:rsidRPr="008B7D0B">
              <w:rPr>
                <w:color w:val="000000"/>
                <w:sz w:val="20"/>
                <w:szCs w:val="20"/>
              </w:rPr>
              <w:t>-</w:t>
            </w:r>
          </w:p>
        </w:tc>
        <w:tc>
          <w:tcPr>
            <w:tcW w:w="340" w:type="pct"/>
            <w:tcBorders>
              <w:top w:val="nil"/>
              <w:left w:val="nil"/>
              <w:bottom w:val="single" w:sz="8" w:space="0" w:color="000000"/>
              <w:right w:val="single" w:sz="8" w:space="0" w:color="000000"/>
            </w:tcBorders>
            <w:shd w:val="clear" w:color="auto" w:fill="auto"/>
            <w:vAlign w:val="center"/>
            <w:hideMark/>
          </w:tcPr>
          <w:p w14:paraId="58CE7100" w14:textId="14C3ADC5" w:rsidR="00DE30EE" w:rsidRPr="008B7D0B" w:rsidRDefault="00DE30EE" w:rsidP="00F730D4">
            <w:pPr>
              <w:jc w:val="center"/>
              <w:rPr>
                <w:b/>
                <w:bCs/>
                <w:color w:val="000000"/>
                <w:sz w:val="20"/>
                <w:szCs w:val="20"/>
              </w:rPr>
            </w:pPr>
            <w:r w:rsidRPr="008B7D0B">
              <w:rPr>
                <w:b/>
                <w:bCs/>
                <w:color w:val="000000"/>
                <w:sz w:val="20"/>
                <w:szCs w:val="20"/>
              </w:rPr>
              <w:t>99,52</w:t>
            </w:r>
          </w:p>
        </w:tc>
        <w:tc>
          <w:tcPr>
            <w:tcW w:w="340" w:type="pct"/>
            <w:tcBorders>
              <w:top w:val="nil"/>
              <w:left w:val="nil"/>
              <w:bottom w:val="single" w:sz="8" w:space="0" w:color="000000"/>
              <w:right w:val="single" w:sz="8" w:space="0" w:color="000000"/>
            </w:tcBorders>
            <w:shd w:val="clear" w:color="auto" w:fill="auto"/>
            <w:vAlign w:val="center"/>
            <w:hideMark/>
          </w:tcPr>
          <w:p w14:paraId="02D200B1" w14:textId="14BE471A" w:rsidR="00DE30EE" w:rsidRPr="008B7D0B" w:rsidRDefault="00DE30EE" w:rsidP="00F730D4">
            <w:pPr>
              <w:jc w:val="center"/>
              <w:rPr>
                <w:b/>
                <w:bCs/>
                <w:color w:val="000000"/>
                <w:sz w:val="20"/>
                <w:szCs w:val="20"/>
              </w:rPr>
            </w:pPr>
            <w:r w:rsidRPr="008B7D0B">
              <w:rPr>
                <w:b/>
                <w:bCs/>
                <w:color w:val="000000"/>
                <w:sz w:val="20"/>
                <w:szCs w:val="20"/>
              </w:rPr>
              <w:t>29,85</w:t>
            </w:r>
          </w:p>
        </w:tc>
      </w:tr>
      <w:tr w:rsidR="00DE30EE" w:rsidRPr="008B7D0B" w14:paraId="67867FE7" w14:textId="77777777" w:rsidTr="006678BA">
        <w:trPr>
          <w:trHeight w:val="315"/>
        </w:trPr>
        <w:tc>
          <w:tcPr>
            <w:tcW w:w="90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E5D3AF8" w14:textId="2678054D" w:rsidR="00DE30EE" w:rsidRPr="008B7D0B" w:rsidRDefault="00DE30EE" w:rsidP="00F730D4">
            <w:pPr>
              <w:jc w:val="center"/>
              <w:rPr>
                <w:color w:val="000000"/>
                <w:sz w:val="20"/>
                <w:szCs w:val="20"/>
              </w:rPr>
            </w:pPr>
            <w:r w:rsidRPr="008B7D0B">
              <w:rPr>
                <w:color w:val="000000"/>
                <w:sz w:val="20"/>
                <w:szCs w:val="20"/>
              </w:rPr>
              <w:t>Contabilizzazione – UCC - Servizi Legali</w:t>
            </w:r>
          </w:p>
        </w:tc>
        <w:tc>
          <w:tcPr>
            <w:tcW w:w="330" w:type="pct"/>
            <w:tcBorders>
              <w:top w:val="nil"/>
              <w:left w:val="nil"/>
              <w:bottom w:val="single" w:sz="8" w:space="0" w:color="000000"/>
              <w:right w:val="single" w:sz="8" w:space="0" w:color="000000"/>
            </w:tcBorders>
            <w:shd w:val="clear" w:color="auto" w:fill="auto"/>
            <w:vAlign w:val="center"/>
            <w:hideMark/>
          </w:tcPr>
          <w:p w14:paraId="29ABE2C2" w14:textId="19B5C31F" w:rsidR="00DE30EE" w:rsidRPr="008B7D0B" w:rsidRDefault="00DE30EE" w:rsidP="00F730D4">
            <w:pPr>
              <w:jc w:val="center"/>
              <w:rPr>
                <w:color w:val="000000"/>
                <w:sz w:val="20"/>
                <w:szCs w:val="20"/>
              </w:rPr>
            </w:pPr>
            <w:r w:rsidRPr="008B7D0B">
              <w:rPr>
                <w:color w:val="000000"/>
                <w:sz w:val="20"/>
                <w:szCs w:val="20"/>
              </w:rPr>
              <w:t>P (B)</w:t>
            </w:r>
          </w:p>
        </w:tc>
        <w:tc>
          <w:tcPr>
            <w:tcW w:w="387" w:type="pct"/>
            <w:tcBorders>
              <w:top w:val="nil"/>
              <w:left w:val="nil"/>
              <w:bottom w:val="single" w:sz="8" w:space="0" w:color="000000"/>
              <w:right w:val="single" w:sz="8" w:space="0" w:color="000000"/>
            </w:tcBorders>
            <w:shd w:val="clear" w:color="auto" w:fill="auto"/>
            <w:vAlign w:val="center"/>
            <w:hideMark/>
          </w:tcPr>
          <w:p w14:paraId="4226FBD3" w14:textId="61F6AE89" w:rsidR="00DE30EE" w:rsidRPr="008B7D0B" w:rsidRDefault="00DE30EE" w:rsidP="00F730D4">
            <w:pPr>
              <w:jc w:val="center"/>
              <w:rPr>
                <w:color w:val="000000"/>
                <w:sz w:val="20"/>
                <w:szCs w:val="20"/>
              </w:rPr>
            </w:pPr>
            <w:r w:rsidRPr="008B7D0B">
              <w:rPr>
                <w:color w:val="000000"/>
                <w:sz w:val="20"/>
                <w:szCs w:val="20"/>
              </w:rPr>
              <w:t>0,10</w:t>
            </w:r>
          </w:p>
        </w:tc>
        <w:tc>
          <w:tcPr>
            <w:tcW w:w="333" w:type="pct"/>
            <w:tcBorders>
              <w:top w:val="nil"/>
              <w:left w:val="nil"/>
              <w:bottom w:val="single" w:sz="8" w:space="0" w:color="000000"/>
              <w:right w:val="single" w:sz="8" w:space="0" w:color="000000"/>
            </w:tcBorders>
            <w:shd w:val="clear" w:color="auto" w:fill="auto"/>
            <w:vAlign w:val="center"/>
            <w:hideMark/>
          </w:tcPr>
          <w:p w14:paraId="6C97B533" w14:textId="4F92B1FC" w:rsidR="00DE30EE" w:rsidRPr="008B7D0B" w:rsidRDefault="00DE30EE" w:rsidP="00F730D4">
            <w:pPr>
              <w:jc w:val="center"/>
              <w:rPr>
                <w:color w:val="000000"/>
                <w:sz w:val="20"/>
                <w:szCs w:val="20"/>
              </w:rPr>
            </w:pPr>
          </w:p>
        </w:tc>
        <w:tc>
          <w:tcPr>
            <w:tcW w:w="344" w:type="pct"/>
            <w:tcBorders>
              <w:top w:val="nil"/>
              <w:left w:val="nil"/>
              <w:bottom w:val="single" w:sz="8" w:space="0" w:color="000000"/>
              <w:right w:val="single" w:sz="8" w:space="0" w:color="000000"/>
            </w:tcBorders>
            <w:shd w:val="clear" w:color="auto" w:fill="auto"/>
            <w:vAlign w:val="center"/>
            <w:hideMark/>
          </w:tcPr>
          <w:p w14:paraId="130F66C8" w14:textId="54115BDF" w:rsidR="00DE30EE" w:rsidRPr="008B7D0B" w:rsidRDefault="00DE30EE" w:rsidP="00F730D4">
            <w:pPr>
              <w:jc w:val="center"/>
              <w:rPr>
                <w:color w:val="000000"/>
                <w:sz w:val="20"/>
                <w:szCs w:val="20"/>
              </w:rPr>
            </w:pPr>
            <w:r w:rsidRPr="008B7D0B">
              <w:rPr>
                <w:color w:val="000000"/>
                <w:sz w:val="20"/>
                <w:szCs w:val="20"/>
              </w:rPr>
              <w:t>0,30</w:t>
            </w:r>
          </w:p>
        </w:tc>
        <w:tc>
          <w:tcPr>
            <w:tcW w:w="334" w:type="pct"/>
            <w:tcBorders>
              <w:top w:val="nil"/>
              <w:left w:val="nil"/>
              <w:bottom w:val="single" w:sz="8" w:space="0" w:color="000000"/>
              <w:right w:val="single" w:sz="8" w:space="0" w:color="000000"/>
            </w:tcBorders>
            <w:shd w:val="clear" w:color="auto" w:fill="auto"/>
            <w:vAlign w:val="center"/>
            <w:hideMark/>
          </w:tcPr>
          <w:p w14:paraId="50E6C6DE" w14:textId="38FE5906" w:rsidR="00DE30EE" w:rsidRPr="008B7D0B" w:rsidRDefault="00DE30EE" w:rsidP="00F730D4">
            <w:pPr>
              <w:jc w:val="center"/>
              <w:rPr>
                <w:color w:val="000000"/>
                <w:sz w:val="20"/>
                <w:szCs w:val="20"/>
              </w:rPr>
            </w:pPr>
          </w:p>
        </w:tc>
        <w:tc>
          <w:tcPr>
            <w:tcW w:w="333" w:type="pct"/>
            <w:tcBorders>
              <w:top w:val="nil"/>
              <w:left w:val="nil"/>
              <w:bottom w:val="single" w:sz="8" w:space="0" w:color="000000"/>
              <w:right w:val="single" w:sz="8" w:space="0" w:color="000000"/>
            </w:tcBorders>
            <w:shd w:val="clear" w:color="auto" w:fill="auto"/>
            <w:vAlign w:val="center"/>
            <w:hideMark/>
          </w:tcPr>
          <w:p w14:paraId="4068260A" w14:textId="10A9FAF2" w:rsidR="00DE30EE" w:rsidRPr="008B7D0B" w:rsidRDefault="00DE30EE" w:rsidP="00F730D4">
            <w:pPr>
              <w:jc w:val="center"/>
              <w:rPr>
                <w:color w:val="000000"/>
                <w:sz w:val="20"/>
                <w:szCs w:val="20"/>
              </w:rPr>
            </w:pPr>
          </w:p>
        </w:tc>
        <w:tc>
          <w:tcPr>
            <w:tcW w:w="337" w:type="pct"/>
            <w:tcBorders>
              <w:top w:val="nil"/>
              <w:left w:val="nil"/>
              <w:bottom w:val="single" w:sz="8" w:space="0" w:color="000000"/>
              <w:right w:val="single" w:sz="8" w:space="0" w:color="000000"/>
            </w:tcBorders>
            <w:shd w:val="clear" w:color="auto" w:fill="auto"/>
            <w:vAlign w:val="center"/>
            <w:hideMark/>
          </w:tcPr>
          <w:p w14:paraId="76881CFB" w14:textId="640CDF7E"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5ECCB0BC" w14:textId="1D4D8623" w:rsidR="00DE30EE" w:rsidRPr="008B7D0B" w:rsidRDefault="00DE30EE" w:rsidP="00F730D4">
            <w:pPr>
              <w:jc w:val="center"/>
              <w:rPr>
                <w:color w:val="000000"/>
                <w:sz w:val="20"/>
                <w:szCs w:val="20"/>
              </w:rPr>
            </w:pPr>
            <w:r w:rsidRPr="008B7D0B">
              <w:rPr>
                <w:color w:val="000000"/>
                <w:sz w:val="20"/>
                <w:szCs w:val="20"/>
              </w:rPr>
              <w:t>0,30</w:t>
            </w:r>
          </w:p>
        </w:tc>
        <w:tc>
          <w:tcPr>
            <w:tcW w:w="340" w:type="pct"/>
            <w:tcBorders>
              <w:top w:val="nil"/>
              <w:left w:val="nil"/>
              <w:bottom w:val="single" w:sz="8" w:space="0" w:color="000000"/>
              <w:right w:val="single" w:sz="8" w:space="0" w:color="000000"/>
            </w:tcBorders>
            <w:shd w:val="clear" w:color="auto" w:fill="auto"/>
            <w:vAlign w:val="center"/>
            <w:hideMark/>
          </w:tcPr>
          <w:p w14:paraId="6DA4F755" w14:textId="55A42331" w:rsidR="00DE30EE" w:rsidRPr="008B7D0B" w:rsidRDefault="00DE30EE" w:rsidP="00F730D4">
            <w:pPr>
              <w:jc w:val="center"/>
              <w:rPr>
                <w:color w:val="000000"/>
                <w:sz w:val="20"/>
                <w:szCs w:val="20"/>
              </w:rPr>
            </w:pPr>
            <w:r w:rsidRPr="008B7D0B">
              <w:rPr>
                <w:color w:val="000000"/>
                <w:sz w:val="20"/>
                <w:szCs w:val="20"/>
              </w:rPr>
              <w:t>0,30</w:t>
            </w:r>
          </w:p>
        </w:tc>
        <w:tc>
          <w:tcPr>
            <w:tcW w:w="340" w:type="pct"/>
            <w:tcBorders>
              <w:top w:val="nil"/>
              <w:left w:val="nil"/>
              <w:bottom w:val="single" w:sz="8" w:space="0" w:color="000000"/>
              <w:right w:val="single" w:sz="8" w:space="0" w:color="000000"/>
            </w:tcBorders>
            <w:shd w:val="clear" w:color="auto" w:fill="auto"/>
            <w:vAlign w:val="center"/>
            <w:hideMark/>
          </w:tcPr>
          <w:p w14:paraId="6CB16C51" w14:textId="14E6EFFC" w:rsidR="00DE30EE" w:rsidRPr="008B7D0B" w:rsidRDefault="00DE30EE" w:rsidP="00F730D4">
            <w:pPr>
              <w:jc w:val="center"/>
              <w:rPr>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6D9543C1" w14:textId="7A916093" w:rsidR="00DE30EE" w:rsidRPr="008B7D0B" w:rsidRDefault="00DE30EE" w:rsidP="00F730D4">
            <w:pPr>
              <w:jc w:val="center"/>
              <w:rPr>
                <w:b/>
                <w:bCs/>
                <w:color w:val="000000"/>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14:paraId="12552559" w14:textId="3632D2ED" w:rsidR="00DE30EE" w:rsidRPr="008B7D0B" w:rsidRDefault="00DE30EE" w:rsidP="00F730D4">
            <w:pPr>
              <w:jc w:val="center"/>
              <w:rPr>
                <w:b/>
                <w:bCs/>
                <w:color w:val="000000"/>
                <w:sz w:val="20"/>
                <w:szCs w:val="20"/>
              </w:rPr>
            </w:pPr>
          </w:p>
        </w:tc>
      </w:tr>
      <w:tr w:rsidR="00DE30EE" w:rsidRPr="008B7D0B" w14:paraId="2344BF4D" w14:textId="77777777" w:rsidTr="006678BA">
        <w:trPr>
          <w:trHeight w:val="315"/>
        </w:trPr>
        <w:tc>
          <w:tcPr>
            <w:tcW w:w="902" w:type="pct"/>
            <w:vMerge/>
            <w:tcBorders>
              <w:top w:val="nil"/>
              <w:left w:val="single" w:sz="8" w:space="0" w:color="000000"/>
              <w:bottom w:val="single" w:sz="8" w:space="0" w:color="000000"/>
              <w:right w:val="single" w:sz="8" w:space="0" w:color="000000"/>
            </w:tcBorders>
            <w:vAlign w:val="center"/>
            <w:hideMark/>
          </w:tcPr>
          <w:p w14:paraId="2DE5A014" w14:textId="77777777" w:rsidR="00DE30EE" w:rsidRPr="008B7D0B" w:rsidRDefault="00DE30EE" w:rsidP="00F730D4">
            <w:pPr>
              <w:jc w:val="center"/>
              <w:rPr>
                <w:color w:val="000000"/>
                <w:sz w:val="20"/>
                <w:szCs w:val="20"/>
              </w:rPr>
            </w:pPr>
          </w:p>
        </w:tc>
        <w:tc>
          <w:tcPr>
            <w:tcW w:w="330" w:type="pct"/>
            <w:tcBorders>
              <w:top w:val="nil"/>
              <w:left w:val="nil"/>
              <w:bottom w:val="single" w:sz="8" w:space="0" w:color="000000"/>
              <w:right w:val="single" w:sz="8" w:space="0" w:color="000000"/>
            </w:tcBorders>
            <w:shd w:val="clear" w:color="auto" w:fill="auto"/>
            <w:vAlign w:val="center"/>
            <w:hideMark/>
          </w:tcPr>
          <w:p w14:paraId="5D3AECF7" w14:textId="68878A9E" w:rsidR="00DE30EE" w:rsidRPr="008B7D0B" w:rsidRDefault="00DE30EE" w:rsidP="00F730D4">
            <w:pPr>
              <w:jc w:val="center"/>
              <w:rPr>
                <w:color w:val="000000"/>
                <w:sz w:val="20"/>
                <w:szCs w:val="20"/>
              </w:rPr>
            </w:pPr>
            <w:r w:rsidRPr="008B7D0B">
              <w:rPr>
                <w:color w:val="000000"/>
                <w:sz w:val="20"/>
                <w:szCs w:val="20"/>
              </w:rPr>
              <w:t>V (c)</w:t>
            </w:r>
          </w:p>
        </w:tc>
        <w:tc>
          <w:tcPr>
            <w:tcW w:w="387" w:type="pct"/>
            <w:tcBorders>
              <w:top w:val="nil"/>
              <w:left w:val="nil"/>
              <w:bottom w:val="single" w:sz="8" w:space="0" w:color="000000"/>
              <w:right w:val="single" w:sz="8" w:space="0" w:color="000000"/>
            </w:tcBorders>
            <w:shd w:val="clear" w:color="auto" w:fill="auto"/>
            <w:vAlign w:val="center"/>
            <w:hideMark/>
          </w:tcPr>
          <w:p w14:paraId="38A1A76F" w14:textId="01D6DF9B" w:rsidR="00DE30EE" w:rsidRPr="008B7D0B" w:rsidRDefault="00DE30EE" w:rsidP="00F730D4">
            <w:pPr>
              <w:jc w:val="center"/>
              <w:rPr>
                <w:color w:val="000000"/>
                <w:sz w:val="20"/>
                <w:szCs w:val="20"/>
              </w:rPr>
            </w:pPr>
            <w:r w:rsidRPr="008B7D0B">
              <w:rPr>
                <w:color w:val="000000"/>
                <w:sz w:val="20"/>
                <w:szCs w:val="20"/>
              </w:rPr>
              <w:t>9,52</w:t>
            </w:r>
          </w:p>
        </w:tc>
        <w:tc>
          <w:tcPr>
            <w:tcW w:w="333" w:type="pct"/>
            <w:tcBorders>
              <w:top w:val="nil"/>
              <w:left w:val="nil"/>
              <w:bottom w:val="single" w:sz="8" w:space="0" w:color="000000"/>
              <w:right w:val="single" w:sz="8" w:space="0" w:color="000000"/>
            </w:tcBorders>
            <w:shd w:val="clear" w:color="auto" w:fill="auto"/>
            <w:vAlign w:val="center"/>
            <w:hideMark/>
          </w:tcPr>
          <w:p w14:paraId="2CA10FCA" w14:textId="4087AEA9" w:rsidR="00DE30EE" w:rsidRPr="008B7D0B" w:rsidRDefault="00DE30EE" w:rsidP="00F730D4">
            <w:pPr>
              <w:jc w:val="center"/>
              <w:rPr>
                <w:color w:val="000000"/>
                <w:sz w:val="20"/>
                <w:szCs w:val="20"/>
              </w:rPr>
            </w:pPr>
            <w:r w:rsidRPr="008B7D0B">
              <w:rPr>
                <w:color w:val="000000"/>
                <w:sz w:val="20"/>
                <w:szCs w:val="20"/>
              </w:rPr>
              <w:t>-</w:t>
            </w:r>
          </w:p>
        </w:tc>
        <w:tc>
          <w:tcPr>
            <w:tcW w:w="344" w:type="pct"/>
            <w:tcBorders>
              <w:top w:val="nil"/>
              <w:left w:val="nil"/>
              <w:bottom w:val="single" w:sz="8" w:space="0" w:color="000000"/>
              <w:right w:val="single" w:sz="8" w:space="0" w:color="000000"/>
            </w:tcBorders>
            <w:shd w:val="clear" w:color="auto" w:fill="auto"/>
            <w:vAlign w:val="center"/>
            <w:hideMark/>
          </w:tcPr>
          <w:p w14:paraId="39E77048" w14:textId="4BB699EC" w:rsidR="00DE30EE" w:rsidRPr="008B7D0B" w:rsidRDefault="00DE30EE" w:rsidP="00F730D4">
            <w:pPr>
              <w:jc w:val="center"/>
              <w:rPr>
                <w:color w:val="000000"/>
                <w:sz w:val="20"/>
                <w:szCs w:val="20"/>
              </w:rPr>
            </w:pPr>
            <w:r w:rsidRPr="008B7D0B">
              <w:rPr>
                <w:color w:val="000000"/>
                <w:sz w:val="20"/>
                <w:szCs w:val="20"/>
              </w:rPr>
              <w:t>27,08</w:t>
            </w:r>
          </w:p>
        </w:tc>
        <w:tc>
          <w:tcPr>
            <w:tcW w:w="334" w:type="pct"/>
            <w:tcBorders>
              <w:top w:val="nil"/>
              <w:left w:val="nil"/>
              <w:bottom w:val="single" w:sz="8" w:space="0" w:color="000000"/>
              <w:right w:val="single" w:sz="8" w:space="0" w:color="000000"/>
            </w:tcBorders>
            <w:shd w:val="clear" w:color="auto" w:fill="auto"/>
            <w:vAlign w:val="center"/>
            <w:hideMark/>
          </w:tcPr>
          <w:p w14:paraId="7ECB40F6" w14:textId="0F686F72" w:rsidR="00DE30EE" w:rsidRPr="008B7D0B" w:rsidRDefault="00DE30EE" w:rsidP="00F730D4">
            <w:pPr>
              <w:jc w:val="center"/>
              <w:rPr>
                <w:color w:val="000000"/>
                <w:sz w:val="20"/>
                <w:szCs w:val="20"/>
              </w:rPr>
            </w:pPr>
            <w:r w:rsidRPr="008B7D0B">
              <w:rPr>
                <w:color w:val="000000"/>
                <w:sz w:val="20"/>
                <w:szCs w:val="20"/>
              </w:rPr>
              <w:t>-</w:t>
            </w:r>
          </w:p>
        </w:tc>
        <w:tc>
          <w:tcPr>
            <w:tcW w:w="333" w:type="pct"/>
            <w:tcBorders>
              <w:top w:val="nil"/>
              <w:left w:val="nil"/>
              <w:bottom w:val="single" w:sz="8" w:space="0" w:color="000000"/>
              <w:right w:val="single" w:sz="8" w:space="0" w:color="000000"/>
            </w:tcBorders>
            <w:shd w:val="clear" w:color="auto" w:fill="auto"/>
            <w:vAlign w:val="center"/>
            <w:hideMark/>
          </w:tcPr>
          <w:p w14:paraId="56881028" w14:textId="63133D79" w:rsidR="00DE30EE" w:rsidRPr="008B7D0B" w:rsidRDefault="00DE30EE" w:rsidP="00F730D4">
            <w:pPr>
              <w:jc w:val="center"/>
              <w:rPr>
                <w:color w:val="000000"/>
                <w:sz w:val="20"/>
                <w:szCs w:val="20"/>
              </w:rPr>
            </w:pPr>
            <w:r w:rsidRPr="008B7D0B">
              <w:rPr>
                <w:color w:val="000000"/>
                <w:sz w:val="20"/>
                <w:szCs w:val="20"/>
              </w:rPr>
              <w:t>-</w:t>
            </w:r>
          </w:p>
        </w:tc>
        <w:tc>
          <w:tcPr>
            <w:tcW w:w="337" w:type="pct"/>
            <w:tcBorders>
              <w:top w:val="nil"/>
              <w:left w:val="nil"/>
              <w:bottom w:val="single" w:sz="8" w:space="0" w:color="000000"/>
              <w:right w:val="single" w:sz="8" w:space="0" w:color="000000"/>
            </w:tcBorders>
            <w:shd w:val="clear" w:color="auto" w:fill="auto"/>
            <w:vAlign w:val="center"/>
            <w:hideMark/>
          </w:tcPr>
          <w:p w14:paraId="3CE0B2DC" w14:textId="151C5ADF" w:rsidR="00DE30EE" w:rsidRPr="008B7D0B" w:rsidRDefault="00DE30EE" w:rsidP="00F730D4">
            <w:pPr>
              <w:jc w:val="center"/>
              <w:rPr>
                <w:color w:val="000000"/>
                <w:sz w:val="20"/>
                <w:szCs w:val="20"/>
              </w:rPr>
            </w:pPr>
            <w:r w:rsidRPr="008B7D0B">
              <w:rPr>
                <w:color w:val="000000"/>
                <w:sz w:val="20"/>
                <w:szCs w:val="20"/>
              </w:rPr>
              <w:t>-</w:t>
            </w:r>
          </w:p>
        </w:tc>
        <w:tc>
          <w:tcPr>
            <w:tcW w:w="340" w:type="pct"/>
            <w:tcBorders>
              <w:top w:val="nil"/>
              <w:left w:val="nil"/>
              <w:bottom w:val="single" w:sz="8" w:space="0" w:color="000000"/>
              <w:right w:val="single" w:sz="8" w:space="0" w:color="000000"/>
            </w:tcBorders>
            <w:shd w:val="clear" w:color="auto" w:fill="auto"/>
            <w:vAlign w:val="center"/>
            <w:hideMark/>
          </w:tcPr>
          <w:p w14:paraId="133A8415" w14:textId="7D4DC2F4" w:rsidR="00DE30EE" w:rsidRPr="008B7D0B" w:rsidRDefault="00DE30EE" w:rsidP="00F730D4">
            <w:pPr>
              <w:jc w:val="center"/>
              <w:rPr>
                <w:color w:val="000000"/>
                <w:sz w:val="20"/>
                <w:szCs w:val="20"/>
              </w:rPr>
            </w:pPr>
            <w:r w:rsidRPr="008B7D0B">
              <w:rPr>
                <w:color w:val="000000"/>
                <w:sz w:val="20"/>
                <w:szCs w:val="20"/>
              </w:rPr>
              <w:t>30,00</w:t>
            </w:r>
          </w:p>
        </w:tc>
        <w:tc>
          <w:tcPr>
            <w:tcW w:w="340" w:type="pct"/>
            <w:tcBorders>
              <w:top w:val="nil"/>
              <w:left w:val="nil"/>
              <w:bottom w:val="single" w:sz="8" w:space="0" w:color="000000"/>
              <w:right w:val="single" w:sz="8" w:space="0" w:color="000000"/>
            </w:tcBorders>
            <w:shd w:val="clear" w:color="auto" w:fill="auto"/>
            <w:vAlign w:val="center"/>
            <w:hideMark/>
          </w:tcPr>
          <w:p w14:paraId="46E9CB28" w14:textId="617F3F13" w:rsidR="00DE30EE" w:rsidRPr="008B7D0B" w:rsidRDefault="00DE30EE" w:rsidP="00F730D4">
            <w:pPr>
              <w:jc w:val="center"/>
              <w:rPr>
                <w:color w:val="000000"/>
                <w:sz w:val="20"/>
                <w:szCs w:val="20"/>
              </w:rPr>
            </w:pPr>
            <w:r w:rsidRPr="008B7D0B">
              <w:rPr>
                <w:color w:val="000000"/>
                <w:sz w:val="20"/>
                <w:szCs w:val="20"/>
              </w:rPr>
              <w:t>30,00</w:t>
            </w:r>
          </w:p>
        </w:tc>
        <w:tc>
          <w:tcPr>
            <w:tcW w:w="340" w:type="pct"/>
            <w:tcBorders>
              <w:top w:val="nil"/>
              <w:left w:val="nil"/>
              <w:bottom w:val="single" w:sz="8" w:space="0" w:color="000000"/>
              <w:right w:val="single" w:sz="8" w:space="0" w:color="000000"/>
            </w:tcBorders>
            <w:shd w:val="clear" w:color="auto" w:fill="auto"/>
            <w:vAlign w:val="center"/>
            <w:hideMark/>
          </w:tcPr>
          <w:p w14:paraId="122399D9" w14:textId="4543F9B8" w:rsidR="00DE30EE" w:rsidRPr="008B7D0B" w:rsidRDefault="00DE30EE" w:rsidP="00F730D4">
            <w:pPr>
              <w:jc w:val="center"/>
              <w:rPr>
                <w:color w:val="000000"/>
                <w:sz w:val="20"/>
                <w:szCs w:val="20"/>
              </w:rPr>
            </w:pPr>
            <w:r w:rsidRPr="008B7D0B">
              <w:rPr>
                <w:color w:val="000000"/>
                <w:sz w:val="20"/>
                <w:szCs w:val="20"/>
              </w:rPr>
              <w:t>-</w:t>
            </w:r>
          </w:p>
        </w:tc>
        <w:tc>
          <w:tcPr>
            <w:tcW w:w="340" w:type="pct"/>
            <w:tcBorders>
              <w:top w:val="nil"/>
              <w:left w:val="nil"/>
              <w:bottom w:val="single" w:sz="8" w:space="0" w:color="000000"/>
              <w:right w:val="single" w:sz="8" w:space="0" w:color="000000"/>
            </w:tcBorders>
            <w:shd w:val="clear" w:color="auto" w:fill="auto"/>
            <w:vAlign w:val="center"/>
            <w:hideMark/>
          </w:tcPr>
          <w:p w14:paraId="7AD1C4EA" w14:textId="5165247F" w:rsidR="00DE30EE" w:rsidRPr="008B7D0B" w:rsidRDefault="00DE30EE" w:rsidP="00F730D4">
            <w:pPr>
              <w:jc w:val="center"/>
              <w:rPr>
                <w:b/>
                <w:bCs/>
                <w:color w:val="000000"/>
                <w:sz w:val="20"/>
                <w:szCs w:val="20"/>
              </w:rPr>
            </w:pPr>
            <w:r w:rsidRPr="008B7D0B">
              <w:rPr>
                <w:b/>
                <w:bCs/>
                <w:color w:val="000000"/>
                <w:sz w:val="20"/>
                <w:szCs w:val="20"/>
              </w:rPr>
              <w:t>96,59</w:t>
            </w:r>
          </w:p>
        </w:tc>
        <w:tc>
          <w:tcPr>
            <w:tcW w:w="340" w:type="pct"/>
            <w:tcBorders>
              <w:top w:val="nil"/>
              <w:left w:val="nil"/>
              <w:bottom w:val="single" w:sz="8" w:space="0" w:color="000000"/>
              <w:right w:val="single" w:sz="8" w:space="0" w:color="000000"/>
            </w:tcBorders>
            <w:shd w:val="clear" w:color="auto" w:fill="auto"/>
            <w:vAlign w:val="center"/>
            <w:hideMark/>
          </w:tcPr>
          <w:p w14:paraId="5C7C2FDB" w14:textId="206F71E7" w:rsidR="00DE30EE" w:rsidRPr="008B7D0B" w:rsidRDefault="00DE30EE" w:rsidP="00F730D4">
            <w:pPr>
              <w:jc w:val="center"/>
              <w:rPr>
                <w:b/>
                <w:bCs/>
                <w:color w:val="000000"/>
                <w:sz w:val="20"/>
                <w:szCs w:val="20"/>
              </w:rPr>
            </w:pPr>
            <w:r w:rsidRPr="008B7D0B">
              <w:rPr>
                <w:b/>
                <w:bCs/>
                <w:color w:val="000000"/>
                <w:sz w:val="20"/>
                <w:szCs w:val="20"/>
              </w:rPr>
              <w:t>28,98</w:t>
            </w:r>
          </w:p>
        </w:tc>
      </w:tr>
    </w:tbl>
    <w:p w14:paraId="30072247" w14:textId="77777777" w:rsidR="00DE30EE" w:rsidRPr="008B7D0B" w:rsidRDefault="00DE30EE" w:rsidP="006C4CD1">
      <w:pPr>
        <w:spacing w:line="276" w:lineRule="auto"/>
      </w:pPr>
    </w:p>
    <w:p w14:paraId="34877855" w14:textId="77777777" w:rsidR="008A23FD" w:rsidRPr="008B7D0B" w:rsidRDefault="008A23FD" w:rsidP="006C4CD1">
      <w:pPr>
        <w:spacing w:line="276" w:lineRule="auto"/>
      </w:pPr>
    </w:p>
    <w:p w14:paraId="30336203" w14:textId="77777777" w:rsidR="00BD2057" w:rsidRPr="008B7D0B" w:rsidRDefault="00BD2057" w:rsidP="00BD2057">
      <w:pPr>
        <w:spacing w:line="276" w:lineRule="auto"/>
      </w:pPr>
      <w:r w:rsidRPr="008B7D0B">
        <w:t xml:space="preserve">Legenda: </w:t>
      </w:r>
    </w:p>
    <w:p w14:paraId="3E43CBA8" w14:textId="77777777" w:rsidR="00BD2057" w:rsidRPr="008B7D0B" w:rsidRDefault="00BD2057" w:rsidP="00BD2057">
      <w:pPr>
        <w:spacing w:line="276" w:lineRule="auto"/>
        <w:ind w:left="360"/>
      </w:pPr>
      <w:r w:rsidRPr="008B7D0B">
        <w:t>(A) = Valore conseguito dall’obiettivo operativo</w:t>
      </w:r>
    </w:p>
    <w:p w14:paraId="49E8B935" w14:textId="612BFAF5" w:rsidR="00BD2057" w:rsidRPr="008B7D0B" w:rsidRDefault="00BD2057" w:rsidP="00BD2057">
      <w:pPr>
        <w:spacing w:line="276" w:lineRule="auto"/>
        <w:ind w:left="360"/>
      </w:pPr>
      <w:r w:rsidRPr="008B7D0B">
        <w:t>(</w:t>
      </w:r>
      <w:r w:rsidR="006678BA" w:rsidRPr="008B7D0B">
        <w:t>B</w:t>
      </w:r>
      <w:r w:rsidRPr="008B7D0B">
        <w:t xml:space="preserve">) =  Peso dell’obiettivo operativo rispetto alla Struttura </w:t>
      </w:r>
    </w:p>
    <w:p w14:paraId="0016038B" w14:textId="257EB267" w:rsidR="00BD2057" w:rsidRPr="008B7D0B" w:rsidRDefault="00BD2057" w:rsidP="00BD2057">
      <w:pPr>
        <w:spacing w:line="276" w:lineRule="auto"/>
        <w:ind w:left="360"/>
      </w:pPr>
      <w:r w:rsidRPr="008B7D0B">
        <w:t>(</w:t>
      </w:r>
      <w:r w:rsidR="006678BA" w:rsidRPr="008B7D0B">
        <w:t>C</w:t>
      </w:r>
      <w:r w:rsidRPr="008B7D0B">
        <w:t xml:space="preserve">) = Valore dell’obiettivo ponderato rispetto al peso riferito alla singola struttura </w:t>
      </w:r>
      <w:r w:rsidR="008A23FD" w:rsidRPr="008B7D0B">
        <w:rPr>
          <w:sz w:val="20"/>
          <w:szCs w:val="20"/>
        </w:rPr>
        <w:t>(</w:t>
      </w:r>
      <w:r w:rsidRPr="008B7D0B">
        <w:rPr>
          <w:sz w:val="20"/>
          <w:szCs w:val="20"/>
        </w:rPr>
        <w:t>(A) x (B)</w:t>
      </w:r>
      <w:r w:rsidR="008A23FD" w:rsidRPr="008B7D0B">
        <w:rPr>
          <w:sz w:val="20"/>
          <w:szCs w:val="20"/>
        </w:rPr>
        <w:t>)</w:t>
      </w:r>
    </w:p>
    <w:p w14:paraId="4AE4596D" w14:textId="77777777" w:rsidR="00BD2057" w:rsidRPr="008B7D0B" w:rsidRDefault="00BD2057" w:rsidP="006C4CD1">
      <w:pPr>
        <w:spacing w:line="276" w:lineRule="auto"/>
      </w:pPr>
    </w:p>
    <w:p w14:paraId="6D535010" w14:textId="77777777" w:rsidR="00BD2057" w:rsidRPr="008B7D0B" w:rsidRDefault="00BD2057" w:rsidP="006C4CD1">
      <w:pPr>
        <w:spacing w:line="276" w:lineRule="auto"/>
      </w:pPr>
    </w:p>
    <w:p w14:paraId="0E45E5BB" w14:textId="77777777" w:rsidR="00BD2057" w:rsidRPr="008B7D0B" w:rsidRDefault="00BD2057" w:rsidP="006C4CD1">
      <w:pPr>
        <w:spacing w:line="276" w:lineRule="auto"/>
      </w:pPr>
    </w:p>
    <w:p w14:paraId="7C0DF67F" w14:textId="77777777" w:rsidR="008B418F" w:rsidRPr="008B7D0B" w:rsidRDefault="008B418F" w:rsidP="00F52F46">
      <w:pPr>
        <w:pStyle w:val="Titolo2"/>
      </w:pPr>
      <w:bookmarkStart w:id="110" w:name="_Toc509504165"/>
      <w:bookmarkStart w:id="111" w:name="OLE_LINK96"/>
      <w:bookmarkStart w:id="112" w:name="OLE_LINK97"/>
      <w:bookmarkEnd w:id="105"/>
      <w:r w:rsidRPr="008B7D0B">
        <w:t>Contributo assicurato alla Performance complessiva dell’Ente ad opera delle singole strutture</w:t>
      </w:r>
      <w:bookmarkEnd w:id="110"/>
    </w:p>
    <w:bookmarkEnd w:id="111"/>
    <w:bookmarkEnd w:id="112"/>
    <w:p w14:paraId="3EB64E10" w14:textId="77777777" w:rsidR="008B418F" w:rsidRPr="008B7D0B" w:rsidRDefault="008B418F" w:rsidP="006C4CD1">
      <w:pPr>
        <w:autoSpaceDE w:val="0"/>
        <w:autoSpaceDN w:val="0"/>
        <w:adjustRightInd w:val="0"/>
        <w:spacing w:line="276" w:lineRule="auto"/>
        <w:jc w:val="both"/>
      </w:pPr>
      <w:r w:rsidRPr="008B7D0B">
        <w:t>Il contributo assicurato alla Performance complessiva dell’Ente è misurato attraverso la media ponderata del grado di raggiungimento degli obiettivi strategici, quantificata attraverso gli indicatori di impatto, secondo il grado di coinvolgimento di ciascuna Struttura.</w:t>
      </w:r>
    </w:p>
    <w:p w14:paraId="3966FD7B" w14:textId="77777777" w:rsidR="008B418F" w:rsidRPr="008B7D0B" w:rsidRDefault="008B418F" w:rsidP="006C4CD1">
      <w:pPr>
        <w:autoSpaceDE w:val="0"/>
        <w:autoSpaceDN w:val="0"/>
        <w:adjustRightInd w:val="0"/>
        <w:spacing w:line="276" w:lineRule="auto"/>
        <w:jc w:val="both"/>
      </w:pPr>
      <w:r w:rsidRPr="008B7D0B">
        <w:t>Il grado di coinvolgimento della struttura è misurato attraverso un criterio oggettivo derivato da quanto indicato nel Piano della Performance.</w:t>
      </w:r>
    </w:p>
    <w:p w14:paraId="748C591D" w14:textId="77777777" w:rsidR="008B418F" w:rsidRPr="008B7D0B" w:rsidRDefault="008B418F" w:rsidP="006C4CD1">
      <w:pPr>
        <w:autoSpaceDE w:val="0"/>
        <w:autoSpaceDN w:val="0"/>
        <w:adjustRightInd w:val="0"/>
        <w:spacing w:line="276" w:lineRule="auto"/>
        <w:jc w:val="both"/>
      </w:pPr>
      <w:r w:rsidRPr="008B7D0B">
        <w:t xml:space="preserve">In particolare, partendo dal peso che ogni obiettivo operativo ha rispetto alla performance complessiva della struttura coinvolta, si è calcolata la </w:t>
      </w:r>
      <w:bookmarkStart w:id="113" w:name="OLE_LINK5"/>
      <w:bookmarkStart w:id="114" w:name="OLE_LINK6"/>
      <w:bookmarkStart w:id="115" w:name="OLE_LINK7"/>
      <w:r w:rsidRPr="008B7D0B">
        <w:t>media ponderata corrispondente all’impegno percentuale richiesto ad ogni articolazione organizzativa al fine di conseguire il 100% del singolo obiettivo</w:t>
      </w:r>
      <w:bookmarkEnd w:id="113"/>
      <w:bookmarkEnd w:id="114"/>
      <w:bookmarkEnd w:id="115"/>
      <w:r w:rsidRPr="008B7D0B">
        <w:t>.</w:t>
      </w:r>
    </w:p>
    <w:p w14:paraId="47439503" w14:textId="77777777" w:rsidR="008B418F" w:rsidRPr="008B7D0B" w:rsidRDefault="008B418F" w:rsidP="006C4CD1">
      <w:pPr>
        <w:autoSpaceDE w:val="0"/>
        <w:autoSpaceDN w:val="0"/>
        <w:adjustRightInd w:val="0"/>
        <w:spacing w:line="276" w:lineRule="auto"/>
        <w:jc w:val="both"/>
      </w:pPr>
      <w:r w:rsidRPr="008B7D0B">
        <w:t>Tale valore è stato ulteriormente moltiplicato per il peso che il singolo obiettivo operativo ha rispetto all’obiettivo strategico di riferimento.</w:t>
      </w:r>
    </w:p>
    <w:p w14:paraId="6B7DDF38" w14:textId="77777777" w:rsidR="008B418F" w:rsidRPr="008B7D0B" w:rsidRDefault="008F0A40" w:rsidP="006C4CD1">
      <w:pPr>
        <w:autoSpaceDE w:val="0"/>
        <w:autoSpaceDN w:val="0"/>
        <w:adjustRightInd w:val="0"/>
        <w:spacing w:line="276" w:lineRule="auto"/>
        <w:jc w:val="both"/>
      </w:pPr>
      <w:bookmarkStart w:id="116" w:name="OLE_LINK21"/>
      <w:r w:rsidRPr="008B7D0B">
        <w:t>Di seguito si riporta un e</w:t>
      </w:r>
      <w:r w:rsidR="008B418F" w:rsidRPr="008B7D0B">
        <w:t>sempio</w:t>
      </w:r>
      <w:r w:rsidRPr="008B7D0B">
        <w:t xml:space="preserve"> utile a far comprendere il procedimento adottato</w:t>
      </w:r>
      <w:r w:rsidR="008B418F" w:rsidRPr="008B7D0B">
        <w:t>:</w:t>
      </w:r>
    </w:p>
    <w:p w14:paraId="56E94F45" w14:textId="77777777" w:rsidR="008B418F" w:rsidRPr="008B7D0B" w:rsidRDefault="008B418F" w:rsidP="006C4CD1">
      <w:pPr>
        <w:autoSpaceDE w:val="0"/>
        <w:autoSpaceDN w:val="0"/>
        <w:adjustRightInd w:val="0"/>
        <w:spacing w:line="276" w:lineRule="auto"/>
        <w:jc w:val="both"/>
      </w:pPr>
    </w:p>
    <w:p w14:paraId="4F92E182" w14:textId="77777777" w:rsidR="008B418F" w:rsidRPr="008B7D0B" w:rsidRDefault="008B418F" w:rsidP="006C4CD1">
      <w:pPr>
        <w:autoSpaceDE w:val="0"/>
        <w:autoSpaceDN w:val="0"/>
        <w:adjustRightInd w:val="0"/>
        <w:spacing w:line="276" w:lineRule="auto"/>
        <w:jc w:val="both"/>
      </w:pPr>
      <w:bookmarkStart w:id="117" w:name="OLE_LINK13"/>
      <w:bookmarkStart w:id="118" w:name="OLE_LINK14"/>
      <w:r w:rsidRPr="008B7D0B">
        <w:lastRenderedPageBreak/>
        <w:t xml:space="preserve">Facendo riferimento alla </w:t>
      </w:r>
      <w:bookmarkStart w:id="119" w:name="OLE_LINK11"/>
      <w:bookmarkStart w:id="120" w:name="OLE_LINK12"/>
      <w:r w:rsidRPr="008B7D0B">
        <w:rPr>
          <w:i/>
        </w:rPr>
        <w:t xml:space="preserve">Tabella sinottica Obiettivi Operativi/Performance di struttura </w:t>
      </w:r>
      <w:bookmarkEnd w:id="119"/>
      <w:bookmarkEnd w:id="120"/>
      <w:r w:rsidRPr="008B7D0B">
        <w:t>(Pag. 56 del Piano della Performance) e considerando, a titolo di esempio, l’Obiettivo operativo 1.1. e la Funz</w:t>
      </w:r>
      <w:r w:rsidR="00282A14" w:rsidRPr="008B7D0B">
        <w:t>ione “Esecuzione dei Pagamenti”</w:t>
      </w:r>
      <w:r w:rsidRPr="008B7D0B">
        <w:t>, si evince che tale obiettivo pesa nella misura del 10% rispetto alla performance complessiva della Struttura considerata.</w:t>
      </w:r>
    </w:p>
    <w:p w14:paraId="50E21117" w14:textId="77777777" w:rsidR="008B418F" w:rsidRPr="008B7D0B" w:rsidRDefault="008B418F" w:rsidP="006C4CD1">
      <w:pPr>
        <w:autoSpaceDE w:val="0"/>
        <w:autoSpaceDN w:val="0"/>
        <w:adjustRightInd w:val="0"/>
        <w:spacing w:line="276" w:lineRule="auto"/>
        <w:jc w:val="both"/>
      </w:pPr>
    </w:p>
    <w:p w14:paraId="0BB68988" w14:textId="77777777" w:rsidR="008B418F" w:rsidRPr="008B7D0B" w:rsidRDefault="008B418F" w:rsidP="006C4CD1">
      <w:pPr>
        <w:autoSpaceDE w:val="0"/>
        <w:autoSpaceDN w:val="0"/>
        <w:adjustRightInd w:val="0"/>
        <w:spacing w:line="276" w:lineRule="auto"/>
        <w:jc w:val="both"/>
      </w:pPr>
      <w:bookmarkStart w:id="121" w:name="OLE_LINK36"/>
      <w:r w:rsidRPr="008B7D0B">
        <w:t>La somma dei singoli pesi delle singole strutture rispetto all’obiettivo</w:t>
      </w:r>
      <w:r w:rsidR="00FC30EF" w:rsidRPr="008B7D0B">
        <w:t xml:space="preserve"> operativo 1.1. è pari al 50%, s</w:t>
      </w:r>
      <w:r w:rsidRPr="008B7D0B">
        <w:t>econdo la tabella sotto riportata, che rappresenta uno stralcio della predetta Tabella sinottica Obiettivi Operativi/Performance di struttura:</w:t>
      </w:r>
    </w:p>
    <w:bookmarkEnd w:id="116"/>
    <w:bookmarkEnd w:id="117"/>
    <w:bookmarkEnd w:id="118"/>
    <w:bookmarkEnd w:id="121"/>
    <w:p w14:paraId="0DD7CB4D" w14:textId="77777777" w:rsidR="009669F7" w:rsidRPr="008B7D0B" w:rsidRDefault="009669F7" w:rsidP="006C4CD1">
      <w:pPr>
        <w:autoSpaceDE w:val="0"/>
        <w:autoSpaceDN w:val="0"/>
        <w:adjustRightInd w:val="0"/>
        <w:spacing w:line="276" w:lineRule="auto"/>
        <w:jc w:val="both"/>
      </w:pPr>
    </w:p>
    <w:tbl>
      <w:tblPr>
        <w:tblStyle w:val="Sfondochiaro-Color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51"/>
        <w:gridCol w:w="1307"/>
      </w:tblGrid>
      <w:tr w:rsidR="00FC30EF" w:rsidRPr="008B7D0B" w14:paraId="5DA243C9" w14:textId="77777777" w:rsidTr="00CD6BF7">
        <w:trPr>
          <w:cnfStyle w:val="000000100000" w:firstRow="0" w:lastRow="0" w:firstColumn="0" w:lastColumn="0" w:oddVBand="0" w:evenVBand="0" w:oddHBand="1" w:evenHBand="0" w:firstRowFirstColumn="0" w:firstRowLastColumn="0" w:lastRowFirstColumn="0" w:lastRowLastColumn="0"/>
          <w:jc w:val="center"/>
        </w:trPr>
        <w:tc>
          <w:tcPr>
            <w:tcW w:w="2251" w:type="dxa"/>
            <w:tcBorders>
              <w:left w:val="none" w:sz="0" w:space="0" w:color="auto"/>
              <w:right w:val="none" w:sz="0" w:space="0" w:color="auto"/>
            </w:tcBorders>
          </w:tcPr>
          <w:p w14:paraId="2A9EF5DB" w14:textId="77777777" w:rsidR="008B418F" w:rsidRPr="008B7D0B" w:rsidRDefault="008B418F" w:rsidP="006C4CD1">
            <w:pPr>
              <w:autoSpaceDE w:val="0"/>
              <w:autoSpaceDN w:val="0"/>
              <w:adjustRightInd w:val="0"/>
              <w:spacing w:line="276" w:lineRule="auto"/>
              <w:jc w:val="center"/>
              <w:rPr>
                <w:b/>
                <w:color w:val="auto"/>
                <w:sz w:val="20"/>
                <w:szCs w:val="20"/>
              </w:rPr>
            </w:pPr>
            <w:r w:rsidRPr="008B7D0B">
              <w:rPr>
                <w:b/>
                <w:color w:val="auto"/>
                <w:sz w:val="20"/>
                <w:szCs w:val="20"/>
              </w:rPr>
              <w:t>Struttura</w:t>
            </w:r>
          </w:p>
        </w:tc>
        <w:tc>
          <w:tcPr>
            <w:tcW w:w="1307" w:type="dxa"/>
            <w:tcBorders>
              <w:left w:val="none" w:sz="0" w:space="0" w:color="auto"/>
              <w:right w:val="none" w:sz="0" w:space="0" w:color="auto"/>
            </w:tcBorders>
          </w:tcPr>
          <w:p w14:paraId="2F4AA4D5" w14:textId="77777777" w:rsidR="008B418F" w:rsidRPr="008B7D0B" w:rsidRDefault="008B418F" w:rsidP="006C4CD1">
            <w:pPr>
              <w:autoSpaceDE w:val="0"/>
              <w:autoSpaceDN w:val="0"/>
              <w:adjustRightInd w:val="0"/>
              <w:spacing w:line="276" w:lineRule="auto"/>
              <w:jc w:val="center"/>
              <w:rPr>
                <w:b/>
                <w:color w:val="auto"/>
                <w:sz w:val="20"/>
                <w:szCs w:val="20"/>
              </w:rPr>
            </w:pPr>
            <w:r w:rsidRPr="008B7D0B">
              <w:rPr>
                <w:b/>
                <w:color w:val="auto"/>
                <w:sz w:val="20"/>
                <w:szCs w:val="20"/>
              </w:rPr>
              <w:t>O.O. 1.1</w:t>
            </w:r>
          </w:p>
        </w:tc>
      </w:tr>
      <w:tr w:rsidR="00FC30EF" w:rsidRPr="008B7D0B" w14:paraId="79F31FB3" w14:textId="77777777" w:rsidTr="00CD6BF7">
        <w:trPr>
          <w:jc w:val="center"/>
        </w:trPr>
        <w:tc>
          <w:tcPr>
            <w:tcW w:w="2251" w:type="dxa"/>
          </w:tcPr>
          <w:p w14:paraId="350F7001" w14:textId="77777777" w:rsidR="008B418F" w:rsidRPr="008B7D0B" w:rsidRDefault="008B418F" w:rsidP="006C4CD1">
            <w:pPr>
              <w:autoSpaceDE w:val="0"/>
              <w:autoSpaceDN w:val="0"/>
              <w:adjustRightInd w:val="0"/>
              <w:spacing w:line="276" w:lineRule="auto"/>
              <w:jc w:val="center"/>
              <w:rPr>
                <w:color w:val="auto"/>
                <w:sz w:val="20"/>
                <w:szCs w:val="20"/>
              </w:rPr>
            </w:pPr>
            <w:r w:rsidRPr="008B7D0B">
              <w:rPr>
                <w:color w:val="auto"/>
                <w:sz w:val="20"/>
                <w:szCs w:val="20"/>
              </w:rPr>
              <w:t>Direzione</w:t>
            </w:r>
          </w:p>
        </w:tc>
        <w:tc>
          <w:tcPr>
            <w:tcW w:w="1307" w:type="dxa"/>
          </w:tcPr>
          <w:p w14:paraId="2C48A51D" w14:textId="22739F9C" w:rsidR="008B418F" w:rsidRPr="008B7D0B" w:rsidRDefault="00DB3A9F" w:rsidP="006C4CD1">
            <w:pPr>
              <w:autoSpaceDE w:val="0"/>
              <w:autoSpaceDN w:val="0"/>
              <w:adjustRightInd w:val="0"/>
              <w:spacing w:line="276" w:lineRule="auto"/>
              <w:jc w:val="center"/>
              <w:rPr>
                <w:color w:val="auto"/>
                <w:sz w:val="20"/>
                <w:szCs w:val="20"/>
              </w:rPr>
            </w:pPr>
            <w:r w:rsidRPr="008B7D0B">
              <w:rPr>
                <w:color w:val="auto"/>
                <w:sz w:val="20"/>
                <w:szCs w:val="20"/>
              </w:rPr>
              <w:t>20</w:t>
            </w:r>
          </w:p>
        </w:tc>
      </w:tr>
      <w:tr w:rsidR="00FC30EF" w:rsidRPr="008B7D0B" w14:paraId="3217727D" w14:textId="77777777" w:rsidTr="00CD6BF7">
        <w:trPr>
          <w:cnfStyle w:val="000000100000" w:firstRow="0" w:lastRow="0" w:firstColumn="0" w:lastColumn="0" w:oddVBand="0" w:evenVBand="0" w:oddHBand="1" w:evenHBand="0" w:firstRowFirstColumn="0" w:firstRowLastColumn="0" w:lastRowFirstColumn="0" w:lastRowLastColumn="0"/>
          <w:jc w:val="center"/>
        </w:trPr>
        <w:tc>
          <w:tcPr>
            <w:tcW w:w="2251" w:type="dxa"/>
            <w:tcBorders>
              <w:left w:val="none" w:sz="0" w:space="0" w:color="auto"/>
              <w:right w:val="none" w:sz="0" w:space="0" w:color="auto"/>
            </w:tcBorders>
          </w:tcPr>
          <w:p w14:paraId="7F1411E1" w14:textId="77777777" w:rsidR="008B418F" w:rsidRPr="008B7D0B" w:rsidRDefault="008B418F" w:rsidP="006C4CD1">
            <w:pPr>
              <w:autoSpaceDE w:val="0"/>
              <w:autoSpaceDN w:val="0"/>
              <w:adjustRightInd w:val="0"/>
              <w:spacing w:line="276" w:lineRule="auto"/>
              <w:jc w:val="center"/>
              <w:rPr>
                <w:color w:val="auto"/>
                <w:sz w:val="20"/>
                <w:szCs w:val="20"/>
              </w:rPr>
            </w:pPr>
            <w:r w:rsidRPr="008B7D0B">
              <w:rPr>
                <w:color w:val="auto"/>
                <w:sz w:val="20"/>
                <w:szCs w:val="20"/>
              </w:rPr>
              <w:t>Autorizzazione dei Pagamenti</w:t>
            </w:r>
          </w:p>
        </w:tc>
        <w:tc>
          <w:tcPr>
            <w:tcW w:w="1307" w:type="dxa"/>
            <w:tcBorders>
              <w:left w:val="none" w:sz="0" w:space="0" w:color="auto"/>
              <w:right w:val="none" w:sz="0" w:space="0" w:color="auto"/>
            </w:tcBorders>
          </w:tcPr>
          <w:p w14:paraId="3FFEEEAE" w14:textId="48BEDB45" w:rsidR="008B418F" w:rsidRPr="008B7D0B" w:rsidRDefault="00DB3A9F" w:rsidP="006C4CD1">
            <w:pPr>
              <w:autoSpaceDE w:val="0"/>
              <w:autoSpaceDN w:val="0"/>
              <w:adjustRightInd w:val="0"/>
              <w:spacing w:line="276" w:lineRule="auto"/>
              <w:jc w:val="center"/>
              <w:rPr>
                <w:color w:val="auto"/>
                <w:sz w:val="20"/>
                <w:szCs w:val="20"/>
              </w:rPr>
            </w:pPr>
            <w:r w:rsidRPr="008B7D0B">
              <w:rPr>
                <w:color w:val="auto"/>
                <w:sz w:val="20"/>
                <w:szCs w:val="20"/>
              </w:rPr>
              <w:t>10</w:t>
            </w:r>
          </w:p>
        </w:tc>
      </w:tr>
      <w:tr w:rsidR="00FC30EF" w:rsidRPr="008B7D0B" w14:paraId="7D23DC9F" w14:textId="77777777" w:rsidTr="00CD6BF7">
        <w:trPr>
          <w:jc w:val="center"/>
        </w:trPr>
        <w:tc>
          <w:tcPr>
            <w:tcW w:w="2251" w:type="dxa"/>
          </w:tcPr>
          <w:p w14:paraId="488FE0C1" w14:textId="77777777" w:rsidR="008B418F" w:rsidRPr="008B7D0B" w:rsidRDefault="008B418F" w:rsidP="006C4CD1">
            <w:pPr>
              <w:autoSpaceDE w:val="0"/>
              <w:autoSpaceDN w:val="0"/>
              <w:adjustRightInd w:val="0"/>
              <w:spacing w:line="276" w:lineRule="auto"/>
              <w:jc w:val="center"/>
              <w:rPr>
                <w:color w:val="auto"/>
                <w:sz w:val="20"/>
                <w:szCs w:val="20"/>
              </w:rPr>
            </w:pPr>
            <w:r w:rsidRPr="008B7D0B">
              <w:rPr>
                <w:color w:val="auto"/>
                <w:sz w:val="20"/>
                <w:szCs w:val="20"/>
              </w:rPr>
              <w:t>Esecuzione dei Pagamenti</w:t>
            </w:r>
          </w:p>
        </w:tc>
        <w:tc>
          <w:tcPr>
            <w:tcW w:w="1307" w:type="dxa"/>
          </w:tcPr>
          <w:p w14:paraId="52AE208F" w14:textId="5CEEB75D" w:rsidR="008B418F" w:rsidRPr="008B7D0B" w:rsidRDefault="00DB3A9F" w:rsidP="006C4CD1">
            <w:pPr>
              <w:spacing w:line="276" w:lineRule="auto"/>
              <w:jc w:val="center"/>
              <w:rPr>
                <w:color w:val="auto"/>
                <w:sz w:val="20"/>
                <w:szCs w:val="20"/>
              </w:rPr>
            </w:pPr>
            <w:r w:rsidRPr="008B7D0B">
              <w:rPr>
                <w:color w:val="auto"/>
                <w:sz w:val="20"/>
                <w:szCs w:val="20"/>
              </w:rPr>
              <w:t>10</w:t>
            </w:r>
          </w:p>
        </w:tc>
      </w:tr>
      <w:tr w:rsidR="00FC30EF" w:rsidRPr="008B7D0B" w14:paraId="6D0CC434" w14:textId="77777777" w:rsidTr="00CD6BF7">
        <w:trPr>
          <w:cnfStyle w:val="000000100000" w:firstRow="0" w:lastRow="0" w:firstColumn="0" w:lastColumn="0" w:oddVBand="0" w:evenVBand="0" w:oddHBand="1" w:evenHBand="0" w:firstRowFirstColumn="0" w:firstRowLastColumn="0" w:lastRowFirstColumn="0" w:lastRowLastColumn="0"/>
          <w:jc w:val="center"/>
        </w:trPr>
        <w:tc>
          <w:tcPr>
            <w:tcW w:w="2251" w:type="dxa"/>
            <w:tcBorders>
              <w:left w:val="none" w:sz="0" w:space="0" w:color="auto"/>
              <w:right w:val="none" w:sz="0" w:space="0" w:color="auto"/>
            </w:tcBorders>
          </w:tcPr>
          <w:p w14:paraId="63D3B553" w14:textId="77777777" w:rsidR="008B418F" w:rsidRPr="008B7D0B" w:rsidRDefault="008B418F" w:rsidP="006C4CD1">
            <w:pPr>
              <w:autoSpaceDE w:val="0"/>
              <w:autoSpaceDN w:val="0"/>
              <w:adjustRightInd w:val="0"/>
              <w:spacing w:line="276" w:lineRule="auto"/>
              <w:jc w:val="center"/>
              <w:rPr>
                <w:color w:val="auto"/>
                <w:sz w:val="20"/>
                <w:szCs w:val="20"/>
              </w:rPr>
            </w:pPr>
            <w:r w:rsidRPr="008B7D0B">
              <w:rPr>
                <w:color w:val="auto"/>
                <w:sz w:val="20"/>
                <w:szCs w:val="20"/>
              </w:rPr>
              <w:t>Contabilizzazione e  dei Pagamenti ed Ufficio Contenzioso Comunitario e Servizi Legali</w:t>
            </w:r>
          </w:p>
        </w:tc>
        <w:tc>
          <w:tcPr>
            <w:tcW w:w="1307" w:type="dxa"/>
            <w:tcBorders>
              <w:left w:val="none" w:sz="0" w:space="0" w:color="auto"/>
              <w:right w:val="none" w:sz="0" w:space="0" w:color="auto"/>
            </w:tcBorders>
          </w:tcPr>
          <w:p w14:paraId="4BE00AD7" w14:textId="4CFD47B2" w:rsidR="008B418F" w:rsidRPr="008B7D0B" w:rsidRDefault="00DB3A9F" w:rsidP="006C4CD1">
            <w:pPr>
              <w:spacing w:line="276" w:lineRule="auto"/>
              <w:jc w:val="center"/>
              <w:rPr>
                <w:color w:val="auto"/>
                <w:sz w:val="20"/>
                <w:szCs w:val="20"/>
              </w:rPr>
            </w:pPr>
            <w:r w:rsidRPr="008B7D0B">
              <w:rPr>
                <w:color w:val="auto"/>
                <w:sz w:val="20"/>
                <w:szCs w:val="20"/>
              </w:rPr>
              <w:t>10</w:t>
            </w:r>
          </w:p>
        </w:tc>
      </w:tr>
    </w:tbl>
    <w:p w14:paraId="1DCFE086" w14:textId="77777777" w:rsidR="008B418F" w:rsidRPr="008B7D0B" w:rsidRDefault="008B418F" w:rsidP="006C4CD1">
      <w:pPr>
        <w:autoSpaceDE w:val="0"/>
        <w:autoSpaceDN w:val="0"/>
        <w:adjustRightInd w:val="0"/>
        <w:spacing w:line="276" w:lineRule="auto"/>
        <w:jc w:val="both"/>
      </w:pPr>
    </w:p>
    <w:p w14:paraId="4AE5423B" w14:textId="77777777" w:rsidR="008B418F" w:rsidRPr="008B7D0B" w:rsidRDefault="008B418F" w:rsidP="006C4CD1">
      <w:pPr>
        <w:autoSpaceDE w:val="0"/>
        <w:autoSpaceDN w:val="0"/>
        <w:adjustRightInd w:val="0"/>
        <w:spacing w:line="276" w:lineRule="auto"/>
        <w:jc w:val="both"/>
        <w:rPr>
          <w:bCs/>
        </w:rPr>
      </w:pPr>
      <w:r w:rsidRPr="008B7D0B">
        <w:rPr>
          <w:bCs/>
        </w:rPr>
        <w:t>Per tale motivo, il grado di coinvolgimento della Funzione interessata rispetto all’obiettivo operativo 1.1, è pari al 20% del totale, determinato dal rapporto tra 0,10 (peso dell’obiettivo operativo 1.1. sulla performance organizzativa di “Esecuzione dei Pagamenti”) e 0,</w:t>
      </w:r>
      <w:bookmarkStart w:id="122" w:name="OLE_LINK94"/>
      <w:bookmarkStart w:id="123" w:name="OLE_LINK95"/>
      <w:r w:rsidRPr="008B7D0B">
        <w:rPr>
          <w:bCs/>
        </w:rPr>
        <w:t>50 (somma del peso dell’obiettivo operativo rispetto a tutte le strutture coinvolte)</w:t>
      </w:r>
      <w:bookmarkEnd w:id="122"/>
      <w:bookmarkEnd w:id="123"/>
      <w:r w:rsidRPr="008B7D0B">
        <w:rPr>
          <w:bCs/>
        </w:rPr>
        <w:t>.</w:t>
      </w:r>
    </w:p>
    <w:p w14:paraId="582AAB32" w14:textId="77777777" w:rsidR="008B418F" w:rsidRPr="008B7D0B" w:rsidRDefault="008B418F" w:rsidP="006C4CD1">
      <w:pPr>
        <w:autoSpaceDE w:val="0"/>
        <w:autoSpaceDN w:val="0"/>
        <w:adjustRightInd w:val="0"/>
        <w:spacing w:line="276" w:lineRule="auto"/>
        <w:jc w:val="both"/>
        <w:rPr>
          <w:bCs/>
        </w:rPr>
      </w:pPr>
      <w:r w:rsidRPr="008B7D0B">
        <w:rPr>
          <w:bCs/>
        </w:rPr>
        <w:t>Iterando l’algoritmo per tutti gli obiettivi e tutte le strutture, si ottiene la seguente Tabella</w:t>
      </w:r>
      <w:r w:rsidR="000B4063" w:rsidRPr="008B7D0B">
        <w:rPr>
          <w:bCs/>
        </w:rPr>
        <w:t xml:space="preserve"> che contiene le seguenti informazioni:</w:t>
      </w:r>
    </w:p>
    <w:p w14:paraId="77F68E3A" w14:textId="77777777" w:rsidR="000B4063" w:rsidRPr="008B7D0B" w:rsidRDefault="000B4063" w:rsidP="00646C4C">
      <w:pPr>
        <w:pStyle w:val="Paragrafoelenco"/>
        <w:numPr>
          <w:ilvl w:val="0"/>
          <w:numId w:val="11"/>
        </w:numPr>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Strutture dell’ARCEA coinvolte in ciascun obiettivo strategico;</w:t>
      </w:r>
    </w:p>
    <w:p w14:paraId="48BB4AF2" w14:textId="77777777" w:rsidR="000B4063" w:rsidRPr="008B7D0B" w:rsidRDefault="000B4063" w:rsidP="00646C4C">
      <w:pPr>
        <w:pStyle w:val="Paragrafoelenco"/>
        <w:numPr>
          <w:ilvl w:val="0"/>
          <w:numId w:val="11"/>
        </w:numPr>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Raggiungimento percentuale riferito ad ogni singolo obiettivo strategico;</w:t>
      </w:r>
    </w:p>
    <w:p w14:paraId="5436F3C3" w14:textId="77777777" w:rsidR="000B4063" w:rsidRPr="008B7D0B" w:rsidRDefault="000B4063" w:rsidP="00646C4C">
      <w:pPr>
        <w:pStyle w:val="Paragrafoelenco"/>
        <w:numPr>
          <w:ilvl w:val="0"/>
          <w:numId w:val="11"/>
        </w:numPr>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Valore di raggiungimento percentuale dell’unità operativa interessata, calcolato sulla base del  peso che ciascun obiettivo strategico possiede rispetto alla performance complessiva della struttura coinvolta;</w:t>
      </w:r>
    </w:p>
    <w:p w14:paraId="5B32757A" w14:textId="77777777" w:rsidR="000B4063" w:rsidRPr="008B7D0B" w:rsidRDefault="000B4063" w:rsidP="006C4CD1">
      <w:pPr>
        <w:pStyle w:val="Paragrafoelenco"/>
        <w:autoSpaceDE w:val="0"/>
        <w:autoSpaceDN w:val="0"/>
        <w:adjustRightInd w:val="0"/>
        <w:spacing w:after="0" w:line="276" w:lineRule="auto"/>
        <w:jc w:val="both"/>
        <w:rPr>
          <w:rFonts w:ascii="Times New Roman" w:hAnsi="Times New Roman" w:cs="Times New Roman"/>
        </w:rPr>
      </w:pPr>
    </w:p>
    <w:p w14:paraId="39D1A9E7" w14:textId="77777777" w:rsidR="008B418F" w:rsidRPr="008B7D0B" w:rsidRDefault="008B418F" w:rsidP="006C4CD1">
      <w:pPr>
        <w:autoSpaceDE w:val="0"/>
        <w:autoSpaceDN w:val="0"/>
        <w:adjustRightInd w:val="0"/>
        <w:spacing w:line="276" w:lineRule="auto"/>
        <w:jc w:val="both"/>
        <w:rPr>
          <w:sz w:val="10"/>
        </w:rPr>
      </w:pPr>
    </w:p>
    <w:p w14:paraId="3B6FE1ED" w14:textId="77777777" w:rsidR="008F0A40" w:rsidRPr="008B7D0B" w:rsidRDefault="008F0A40" w:rsidP="006C4CD1">
      <w:pPr>
        <w:autoSpaceDE w:val="0"/>
        <w:autoSpaceDN w:val="0"/>
        <w:adjustRightInd w:val="0"/>
        <w:spacing w:line="276" w:lineRule="auto"/>
        <w:jc w:val="both"/>
        <w:rPr>
          <w:i/>
        </w:rPr>
      </w:pPr>
    </w:p>
    <w:p w14:paraId="4E3B2739" w14:textId="77777777" w:rsidR="008B418F" w:rsidRPr="008B7D0B" w:rsidRDefault="006B7120" w:rsidP="006C4CD1">
      <w:pPr>
        <w:autoSpaceDE w:val="0"/>
        <w:autoSpaceDN w:val="0"/>
        <w:adjustRightInd w:val="0"/>
        <w:spacing w:line="276" w:lineRule="auto"/>
        <w:jc w:val="both"/>
        <w:rPr>
          <w:i/>
        </w:rPr>
      </w:pPr>
      <w:bookmarkStart w:id="124" w:name="OLE_LINK123"/>
      <w:bookmarkStart w:id="125" w:name="OLE_LINK124"/>
      <w:bookmarkStart w:id="126" w:name="OLE_LINK125"/>
      <w:bookmarkStart w:id="127" w:name="OLE_LINK140"/>
      <w:bookmarkStart w:id="128" w:name="OLE_LINK141"/>
      <w:r w:rsidRPr="008B7D0B">
        <w:rPr>
          <w:i/>
        </w:rPr>
        <w:t xml:space="preserve">Tabella </w:t>
      </w:r>
      <w:r w:rsidR="0033592F" w:rsidRPr="008B7D0B">
        <w:rPr>
          <w:i/>
        </w:rPr>
        <w:t>8</w:t>
      </w:r>
      <w:r w:rsidRPr="008B7D0B">
        <w:rPr>
          <w:i/>
        </w:rPr>
        <w:t xml:space="preserve"> - </w:t>
      </w:r>
      <w:r w:rsidR="008B418F" w:rsidRPr="008B7D0B">
        <w:rPr>
          <w:i/>
        </w:rPr>
        <w:t>Grado di coinvolgimento della struttura nel conseguimento degli obiettivi operativi rispetto a</w:t>
      </w:r>
      <w:r w:rsidR="00CA3CE2" w:rsidRPr="008B7D0B">
        <w:rPr>
          <w:i/>
        </w:rPr>
        <w:t>gli obiettivi strategic</w:t>
      </w:r>
      <w:r w:rsidR="00F34917" w:rsidRPr="008B7D0B">
        <w:rPr>
          <w:i/>
        </w:rPr>
        <w:t>i</w:t>
      </w:r>
      <w:r w:rsidR="008B418F" w:rsidRPr="008B7D0B">
        <w:rPr>
          <w:i/>
        </w:rPr>
        <w:t xml:space="preserve"> </w:t>
      </w:r>
    </w:p>
    <w:bookmarkEnd w:id="124"/>
    <w:bookmarkEnd w:id="125"/>
    <w:bookmarkEnd w:id="126"/>
    <w:bookmarkEnd w:id="127"/>
    <w:bookmarkEnd w:id="128"/>
    <w:p w14:paraId="4E5CA5A6" w14:textId="77777777" w:rsidR="008B418F" w:rsidRPr="008B7D0B" w:rsidRDefault="008B418F" w:rsidP="006C4CD1">
      <w:pPr>
        <w:autoSpaceDE w:val="0"/>
        <w:autoSpaceDN w:val="0"/>
        <w:adjustRightInd w:val="0"/>
        <w:spacing w:line="276" w:lineRule="auto"/>
        <w:jc w:val="both"/>
      </w:pPr>
    </w:p>
    <w:tbl>
      <w:tblPr>
        <w:tblStyle w:val="Sfondochiaro-Colore1"/>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319"/>
        <w:gridCol w:w="1505"/>
        <w:gridCol w:w="1905"/>
      </w:tblGrid>
      <w:tr w:rsidR="009669F7" w:rsidRPr="008B7D0B" w14:paraId="6D76C303" w14:textId="77777777" w:rsidTr="00294A3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67" w:type="dxa"/>
            <w:tcBorders>
              <w:top w:val="none" w:sz="0" w:space="0" w:color="auto"/>
              <w:left w:val="none" w:sz="0" w:space="0" w:color="auto"/>
              <w:bottom w:val="none" w:sz="0" w:space="0" w:color="auto"/>
              <w:right w:val="none" w:sz="0" w:space="0" w:color="auto"/>
            </w:tcBorders>
            <w:vAlign w:val="center"/>
            <w:hideMark/>
          </w:tcPr>
          <w:p w14:paraId="534BB961" w14:textId="77777777" w:rsidR="009669F7" w:rsidRPr="008B7D0B" w:rsidRDefault="009669F7" w:rsidP="002B1AD6">
            <w:pPr>
              <w:spacing w:line="276" w:lineRule="auto"/>
              <w:jc w:val="center"/>
              <w:rPr>
                <w:color w:val="000000"/>
                <w:sz w:val="20"/>
                <w:szCs w:val="20"/>
              </w:rPr>
            </w:pPr>
            <w:r w:rsidRPr="008B7D0B">
              <w:rPr>
                <w:color w:val="000000"/>
                <w:sz w:val="20"/>
                <w:szCs w:val="20"/>
              </w:rPr>
              <w:t>STRUTTURA</w:t>
            </w:r>
          </w:p>
        </w:tc>
        <w:tc>
          <w:tcPr>
            <w:tcW w:w="1319" w:type="dxa"/>
            <w:tcBorders>
              <w:top w:val="none" w:sz="0" w:space="0" w:color="auto"/>
              <w:left w:val="none" w:sz="0" w:space="0" w:color="auto"/>
              <w:bottom w:val="none" w:sz="0" w:space="0" w:color="auto"/>
              <w:right w:val="none" w:sz="0" w:space="0" w:color="auto"/>
            </w:tcBorders>
            <w:noWrap/>
            <w:vAlign w:val="center"/>
            <w:hideMark/>
          </w:tcPr>
          <w:p w14:paraId="1B13A38B" w14:textId="77777777" w:rsidR="009669F7" w:rsidRPr="008B7D0B" w:rsidRDefault="009669F7" w:rsidP="002B1AD6">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O.S.</w:t>
            </w:r>
            <w:r w:rsidR="0029611E" w:rsidRPr="008B7D0B">
              <w:rPr>
                <w:color w:val="000000"/>
                <w:sz w:val="20"/>
                <w:szCs w:val="20"/>
              </w:rPr>
              <w:t xml:space="preserve"> 1</w:t>
            </w:r>
          </w:p>
        </w:tc>
        <w:tc>
          <w:tcPr>
            <w:tcW w:w="1505" w:type="dxa"/>
            <w:tcBorders>
              <w:top w:val="none" w:sz="0" w:space="0" w:color="auto"/>
              <w:left w:val="none" w:sz="0" w:space="0" w:color="auto"/>
              <w:bottom w:val="none" w:sz="0" w:space="0" w:color="auto"/>
              <w:right w:val="none" w:sz="0" w:space="0" w:color="auto"/>
            </w:tcBorders>
            <w:vAlign w:val="center"/>
          </w:tcPr>
          <w:p w14:paraId="5B75D526" w14:textId="77777777" w:rsidR="009669F7" w:rsidRPr="008B7D0B" w:rsidRDefault="009669F7" w:rsidP="002B1AD6">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O.S.2</w:t>
            </w:r>
          </w:p>
        </w:tc>
        <w:tc>
          <w:tcPr>
            <w:tcW w:w="1905" w:type="dxa"/>
            <w:tcBorders>
              <w:top w:val="none" w:sz="0" w:space="0" w:color="auto"/>
              <w:left w:val="none" w:sz="0" w:space="0" w:color="auto"/>
              <w:bottom w:val="none" w:sz="0" w:space="0" w:color="auto"/>
              <w:right w:val="none" w:sz="0" w:space="0" w:color="auto"/>
            </w:tcBorders>
            <w:vAlign w:val="center"/>
          </w:tcPr>
          <w:p w14:paraId="527F01D9" w14:textId="77777777" w:rsidR="009669F7" w:rsidRPr="008B7D0B" w:rsidRDefault="009669F7" w:rsidP="002B1AD6">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O.S.3</w:t>
            </w:r>
          </w:p>
        </w:tc>
      </w:tr>
      <w:tr w:rsidR="009669F7" w:rsidRPr="008B7D0B" w14:paraId="5A4F2B3A" w14:textId="77777777" w:rsidTr="00294A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67" w:type="dxa"/>
            <w:tcBorders>
              <w:left w:val="none" w:sz="0" w:space="0" w:color="auto"/>
              <w:right w:val="none" w:sz="0" w:space="0" w:color="auto"/>
            </w:tcBorders>
            <w:noWrap/>
            <w:vAlign w:val="center"/>
          </w:tcPr>
          <w:p w14:paraId="00243A7D" w14:textId="77777777" w:rsidR="009669F7" w:rsidRPr="008B7D0B" w:rsidRDefault="009669F7" w:rsidP="002B1AD6">
            <w:pPr>
              <w:spacing w:line="276" w:lineRule="auto"/>
              <w:jc w:val="center"/>
              <w:rPr>
                <w:color w:val="000000"/>
                <w:sz w:val="20"/>
                <w:szCs w:val="20"/>
              </w:rPr>
            </w:pPr>
            <w:r w:rsidRPr="008B7D0B">
              <w:rPr>
                <w:color w:val="000000"/>
                <w:sz w:val="20"/>
                <w:szCs w:val="20"/>
              </w:rPr>
              <w:t>Grado di raggiungimento</w:t>
            </w:r>
          </w:p>
        </w:tc>
        <w:tc>
          <w:tcPr>
            <w:tcW w:w="1319" w:type="dxa"/>
            <w:tcBorders>
              <w:left w:val="none" w:sz="0" w:space="0" w:color="auto"/>
              <w:right w:val="none" w:sz="0" w:space="0" w:color="auto"/>
            </w:tcBorders>
            <w:noWrap/>
            <w:vAlign w:val="center"/>
          </w:tcPr>
          <w:p w14:paraId="08E46C36" w14:textId="631A1DA4" w:rsidR="009669F7" w:rsidRPr="008B7D0B" w:rsidRDefault="00B44100" w:rsidP="00294A3D">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100</w:t>
            </w:r>
          </w:p>
        </w:tc>
        <w:tc>
          <w:tcPr>
            <w:tcW w:w="1505" w:type="dxa"/>
            <w:tcBorders>
              <w:left w:val="none" w:sz="0" w:space="0" w:color="auto"/>
              <w:right w:val="none" w:sz="0" w:space="0" w:color="auto"/>
            </w:tcBorders>
            <w:vAlign w:val="center"/>
          </w:tcPr>
          <w:p w14:paraId="3E17F9D5" w14:textId="7BEFFEF5"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100</w:t>
            </w:r>
          </w:p>
        </w:tc>
        <w:tc>
          <w:tcPr>
            <w:tcW w:w="1905" w:type="dxa"/>
            <w:tcBorders>
              <w:left w:val="none" w:sz="0" w:space="0" w:color="auto"/>
              <w:right w:val="none" w:sz="0" w:space="0" w:color="auto"/>
            </w:tcBorders>
            <w:vAlign w:val="center"/>
          </w:tcPr>
          <w:p w14:paraId="38D83AA9" w14:textId="4114E9CD"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100</w:t>
            </w:r>
          </w:p>
        </w:tc>
      </w:tr>
      <w:tr w:rsidR="009669F7" w:rsidRPr="008B7D0B" w14:paraId="5F49C788" w14:textId="77777777" w:rsidTr="00294A3D">
        <w:trPr>
          <w:trHeight w:val="300"/>
          <w:jc w:val="center"/>
        </w:trPr>
        <w:tc>
          <w:tcPr>
            <w:cnfStyle w:val="001000000000" w:firstRow="0" w:lastRow="0" w:firstColumn="1" w:lastColumn="0" w:oddVBand="0" w:evenVBand="0" w:oddHBand="0" w:evenHBand="0" w:firstRowFirstColumn="0" w:firstRowLastColumn="0" w:lastRowFirstColumn="0" w:lastRowLastColumn="0"/>
            <w:tcW w:w="2467" w:type="dxa"/>
            <w:noWrap/>
            <w:vAlign w:val="center"/>
            <w:hideMark/>
          </w:tcPr>
          <w:p w14:paraId="2A3A3500" w14:textId="72A75C98" w:rsidR="009669F7" w:rsidRPr="008B7D0B" w:rsidRDefault="009669F7" w:rsidP="002B1AD6">
            <w:pPr>
              <w:spacing w:line="276" w:lineRule="auto"/>
              <w:jc w:val="center"/>
              <w:rPr>
                <w:color w:val="000000"/>
                <w:sz w:val="20"/>
                <w:szCs w:val="20"/>
              </w:rPr>
            </w:pPr>
            <w:r w:rsidRPr="008B7D0B">
              <w:rPr>
                <w:color w:val="000000"/>
                <w:sz w:val="20"/>
                <w:szCs w:val="20"/>
              </w:rPr>
              <w:t>DIREZIONE</w:t>
            </w:r>
          </w:p>
        </w:tc>
        <w:tc>
          <w:tcPr>
            <w:tcW w:w="1319" w:type="dxa"/>
            <w:noWrap/>
            <w:vAlign w:val="center"/>
          </w:tcPr>
          <w:p w14:paraId="16100E2E" w14:textId="1303E412" w:rsidR="009669F7" w:rsidRPr="008B7D0B" w:rsidRDefault="00B44100" w:rsidP="002B1AD6">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74,67</w:t>
            </w:r>
          </w:p>
        </w:tc>
        <w:tc>
          <w:tcPr>
            <w:tcW w:w="1505" w:type="dxa"/>
            <w:vAlign w:val="center"/>
          </w:tcPr>
          <w:p w14:paraId="00FCB1A3" w14:textId="70425ECF" w:rsidR="009669F7" w:rsidRPr="008B7D0B" w:rsidRDefault="00B44100"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10,33</w:t>
            </w:r>
          </w:p>
        </w:tc>
        <w:tc>
          <w:tcPr>
            <w:tcW w:w="1905" w:type="dxa"/>
            <w:vAlign w:val="center"/>
          </w:tcPr>
          <w:p w14:paraId="79377328" w14:textId="1295E2EF" w:rsidR="009669F7" w:rsidRPr="008B7D0B" w:rsidRDefault="00B44100"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100</w:t>
            </w:r>
          </w:p>
        </w:tc>
      </w:tr>
      <w:tr w:rsidR="009669F7" w:rsidRPr="008B7D0B" w14:paraId="309EC000" w14:textId="77777777" w:rsidTr="00294A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67" w:type="dxa"/>
            <w:tcBorders>
              <w:left w:val="none" w:sz="0" w:space="0" w:color="auto"/>
              <w:right w:val="none" w:sz="0" w:space="0" w:color="auto"/>
            </w:tcBorders>
            <w:noWrap/>
            <w:vAlign w:val="center"/>
            <w:hideMark/>
          </w:tcPr>
          <w:p w14:paraId="2C78977B" w14:textId="199819A6" w:rsidR="009669F7" w:rsidRPr="008B7D0B" w:rsidRDefault="009669F7" w:rsidP="002B1AD6">
            <w:pPr>
              <w:spacing w:line="276" w:lineRule="auto"/>
              <w:jc w:val="center"/>
              <w:rPr>
                <w:color w:val="000000"/>
                <w:sz w:val="20"/>
                <w:szCs w:val="20"/>
              </w:rPr>
            </w:pPr>
            <w:r w:rsidRPr="008B7D0B">
              <w:rPr>
                <w:color w:val="000000"/>
                <w:sz w:val="20"/>
                <w:szCs w:val="20"/>
              </w:rPr>
              <w:t>AUTORIZZAZIONE</w:t>
            </w:r>
          </w:p>
        </w:tc>
        <w:tc>
          <w:tcPr>
            <w:tcW w:w="1319" w:type="dxa"/>
            <w:tcBorders>
              <w:left w:val="none" w:sz="0" w:space="0" w:color="auto"/>
              <w:right w:val="none" w:sz="0" w:space="0" w:color="auto"/>
            </w:tcBorders>
            <w:noWrap/>
            <w:vAlign w:val="center"/>
          </w:tcPr>
          <w:p w14:paraId="295812D1" w14:textId="1751360C"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4</w:t>
            </w:r>
          </w:p>
        </w:tc>
        <w:tc>
          <w:tcPr>
            <w:tcW w:w="1505" w:type="dxa"/>
            <w:tcBorders>
              <w:left w:val="none" w:sz="0" w:space="0" w:color="auto"/>
              <w:right w:val="none" w:sz="0" w:space="0" w:color="auto"/>
            </w:tcBorders>
            <w:vAlign w:val="center"/>
          </w:tcPr>
          <w:p w14:paraId="32D69A31" w14:textId="3D3C0DA8"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33,62</w:t>
            </w:r>
          </w:p>
        </w:tc>
        <w:tc>
          <w:tcPr>
            <w:tcW w:w="1905" w:type="dxa"/>
            <w:tcBorders>
              <w:left w:val="none" w:sz="0" w:space="0" w:color="auto"/>
              <w:right w:val="none" w:sz="0" w:space="0" w:color="auto"/>
            </w:tcBorders>
            <w:vAlign w:val="center"/>
          </w:tcPr>
          <w:p w14:paraId="6DE62177" w14:textId="1B2FB169"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0</w:t>
            </w:r>
          </w:p>
        </w:tc>
      </w:tr>
      <w:tr w:rsidR="009669F7" w:rsidRPr="008B7D0B" w14:paraId="2DBFB606" w14:textId="77777777" w:rsidTr="00294A3D">
        <w:trPr>
          <w:trHeight w:val="300"/>
          <w:jc w:val="center"/>
        </w:trPr>
        <w:tc>
          <w:tcPr>
            <w:cnfStyle w:val="001000000000" w:firstRow="0" w:lastRow="0" w:firstColumn="1" w:lastColumn="0" w:oddVBand="0" w:evenVBand="0" w:oddHBand="0" w:evenHBand="0" w:firstRowFirstColumn="0" w:firstRowLastColumn="0" w:lastRowFirstColumn="0" w:lastRowLastColumn="0"/>
            <w:tcW w:w="2467" w:type="dxa"/>
            <w:noWrap/>
            <w:vAlign w:val="center"/>
            <w:hideMark/>
          </w:tcPr>
          <w:p w14:paraId="55389DE2" w14:textId="77777777" w:rsidR="009669F7" w:rsidRPr="008B7D0B" w:rsidRDefault="009669F7" w:rsidP="002B1AD6">
            <w:pPr>
              <w:spacing w:line="276" w:lineRule="auto"/>
              <w:jc w:val="center"/>
              <w:rPr>
                <w:color w:val="000000"/>
                <w:sz w:val="20"/>
                <w:szCs w:val="20"/>
              </w:rPr>
            </w:pPr>
            <w:r w:rsidRPr="008B7D0B">
              <w:rPr>
                <w:color w:val="000000"/>
                <w:sz w:val="20"/>
                <w:szCs w:val="20"/>
              </w:rPr>
              <w:t>ESECUZIONE</w:t>
            </w:r>
          </w:p>
        </w:tc>
        <w:tc>
          <w:tcPr>
            <w:tcW w:w="1319" w:type="dxa"/>
            <w:noWrap/>
            <w:vAlign w:val="center"/>
          </w:tcPr>
          <w:p w14:paraId="780DD7CA" w14:textId="219323FB" w:rsidR="009669F7" w:rsidRPr="008B7D0B" w:rsidRDefault="00B44100"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4</w:t>
            </w:r>
          </w:p>
        </w:tc>
        <w:tc>
          <w:tcPr>
            <w:tcW w:w="1505" w:type="dxa"/>
            <w:vAlign w:val="center"/>
          </w:tcPr>
          <w:p w14:paraId="461C67C7" w14:textId="43E4B395" w:rsidR="009669F7" w:rsidRPr="008B7D0B" w:rsidRDefault="00B44100"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33,62</w:t>
            </w:r>
          </w:p>
        </w:tc>
        <w:tc>
          <w:tcPr>
            <w:tcW w:w="1905" w:type="dxa"/>
            <w:vAlign w:val="center"/>
          </w:tcPr>
          <w:p w14:paraId="4AC61FD3" w14:textId="0FB5C0AB" w:rsidR="009669F7" w:rsidRPr="008B7D0B" w:rsidRDefault="00B44100"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B7D0B">
              <w:rPr>
                <w:color w:val="000000"/>
                <w:sz w:val="20"/>
                <w:szCs w:val="20"/>
              </w:rPr>
              <w:t>0</w:t>
            </w:r>
          </w:p>
        </w:tc>
      </w:tr>
      <w:tr w:rsidR="009669F7" w:rsidRPr="008B7D0B" w14:paraId="4E07FC7B" w14:textId="77777777" w:rsidTr="00294A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67" w:type="dxa"/>
            <w:tcBorders>
              <w:left w:val="none" w:sz="0" w:space="0" w:color="auto"/>
              <w:right w:val="none" w:sz="0" w:space="0" w:color="auto"/>
            </w:tcBorders>
            <w:noWrap/>
            <w:vAlign w:val="center"/>
            <w:hideMark/>
          </w:tcPr>
          <w:p w14:paraId="2EB6CBE3" w14:textId="7B1CB477" w:rsidR="009669F7" w:rsidRPr="008B7D0B" w:rsidRDefault="009669F7" w:rsidP="002B1AD6">
            <w:pPr>
              <w:spacing w:line="276" w:lineRule="auto"/>
              <w:jc w:val="center"/>
              <w:rPr>
                <w:color w:val="000000"/>
                <w:sz w:val="20"/>
                <w:szCs w:val="20"/>
              </w:rPr>
            </w:pPr>
            <w:r w:rsidRPr="008B7D0B">
              <w:rPr>
                <w:color w:val="000000"/>
                <w:sz w:val="20"/>
                <w:szCs w:val="20"/>
              </w:rPr>
              <w:t>CONTABILIZZAZIONE</w:t>
            </w:r>
          </w:p>
        </w:tc>
        <w:tc>
          <w:tcPr>
            <w:tcW w:w="1319" w:type="dxa"/>
            <w:tcBorders>
              <w:left w:val="none" w:sz="0" w:space="0" w:color="auto"/>
              <w:right w:val="none" w:sz="0" w:space="0" w:color="auto"/>
            </w:tcBorders>
            <w:noWrap/>
            <w:vAlign w:val="center"/>
          </w:tcPr>
          <w:p w14:paraId="35B896C9" w14:textId="24D821D0"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17,33</w:t>
            </w:r>
          </w:p>
        </w:tc>
        <w:tc>
          <w:tcPr>
            <w:tcW w:w="1505" w:type="dxa"/>
            <w:tcBorders>
              <w:left w:val="none" w:sz="0" w:space="0" w:color="auto"/>
              <w:right w:val="none" w:sz="0" w:space="0" w:color="auto"/>
            </w:tcBorders>
            <w:vAlign w:val="center"/>
          </w:tcPr>
          <w:p w14:paraId="057D7643" w14:textId="37CA34E5"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22,42</w:t>
            </w:r>
          </w:p>
        </w:tc>
        <w:tc>
          <w:tcPr>
            <w:tcW w:w="1905" w:type="dxa"/>
            <w:tcBorders>
              <w:left w:val="none" w:sz="0" w:space="0" w:color="auto"/>
              <w:right w:val="none" w:sz="0" w:space="0" w:color="auto"/>
            </w:tcBorders>
            <w:vAlign w:val="center"/>
          </w:tcPr>
          <w:p w14:paraId="392EA8A1" w14:textId="4AAD2A73" w:rsidR="009669F7" w:rsidRPr="008B7D0B" w:rsidRDefault="00B44100"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B7D0B">
              <w:rPr>
                <w:color w:val="000000"/>
                <w:sz w:val="20"/>
                <w:szCs w:val="20"/>
              </w:rPr>
              <w:t>0</w:t>
            </w:r>
          </w:p>
        </w:tc>
      </w:tr>
    </w:tbl>
    <w:p w14:paraId="236DEC47" w14:textId="77777777" w:rsidR="008B418F" w:rsidRPr="008B7D0B" w:rsidRDefault="008B418F" w:rsidP="006C4CD1">
      <w:pPr>
        <w:autoSpaceDE w:val="0"/>
        <w:autoSpaceDN w:val="0"/>
        <w:adjustRightInd w:val="0"/>
        <w:spacing w:line="276" w:lineRule="auto"/>
        <w:jc w:val="both"/>
      </w:pPr>
    </w:p>
    <w:p w14:paraId="4B0E215B" w14:textId="77777777" w:rsidR="008B418F" w:rsidRPr="008B7D0B" w:rsidRDefault="008B418F" w:rsidP="006C4CD1">
      <w:pPr>
        <w:autoSpaceDE w:val="0"/>
        <w:autoSpaceDN w:val="0"/>
        <w:adjustRightInd w:val="0"/>
        <w:spacing w:line="276" w:lineRule="auto"/>
        <w:jc w:val="both"/>
      </w:pPr>
    </w:p>
    <w:p w14:paraId="7822776C" w14:textId="77777777" w:rsidR="008B418F" w:rsidRPr="008B7D0B" w:rsidRDefault="006B7120" w:rsidP="006C4CD1">
      <w:pPr>
        <w:spacing w:line="276" w:lineRule="auto"/>
        <w:jc w:val="both"/>
        <w:rPr>
          <w:bCs/>
        </w:rPr>
      </w:pPr>
      <w:r w:rsidRPr="008B7D0B">
        <w:rPr>
          <w:bCs/>
        </w:rPr>
        <w:lastRenderedPageBreak/>
        <w:t>Al fine di verificare il grado di raggiungimento del valore previsto nel Regolamento di misurazione della Perfo</w:t>
      </w:r>
      <w:r w:rsidR="00F34917" w:rsidRPr="008B7D0B">
        <w:rPr>
          <w:bCs/>
        </w:rPr>
        <w:t>rmance per tale specifica Macro-a</w:t>
      </w:r>
      <w:r w:rsidRPr="008B7D0B">
        <w:rPr>
          <w:bCs/>
        </w:rPr>
        <w:t xml:space="preserve">rea di Valutazione </w:t>
      </w:r>
      <w:bookmarkStart w:id="129" w:name="OLE_LINK129"/>
      <w:bookmarkStart w:id="130" w:name="OLE_LINK130"/>
      <w:bookmarkStart w:id="131" w:name="OLE_LINK131"/>
      <w:r w:rsidRPr="008B7D0B">
        <w:rPr>
          <w:bCs/>
        </w:rPr>
        <w:t>(“</w:t>
      </w:r>
      <w:bookmarkStart w:id="132" w:name="OLE_LINK102"/>
      <w:bookmarkStart w:id="133" w:name="OLE_LINK103"/>
      <w:bookmarkStart w:id="134" w:name="OLE_LINK104"/>
      <w:r w:rsidRPr="008B7D0B">
        <w:rPr>
          <w:bCs/>
        </w:rPr>
        <w:t>Contributo assicurato alla Performance complessiva dell’Ente</w:t>
      </w:r>
      <w:bookmarkEnd w:id="132"/>
      <w:bookmarkEnd w:id="133"/>
      <w:bookmarkEnd w:id="134"/>
      <w:r w:rsidRPr="008B7D0B">
        <w:rPr>
          <w:bCs/>
        </w:rPr>
        <w:t>”), dotato di un peso pari al 15%</w:t>
      </w:r>
      <w:bookmarkEnd w:id="129"/>
      <w:bookmarkEnd w:id="130"/>
      <w:bookmarkEnd w:id="131"/>
      <w:r w:rsidRPr="008B7D0B">
        <w:rPr>
          <w:bCs/>
        </w:rPr>
        <w:t>, si è pred</w:t>
      </w:r>
      <w:r w:rsidR="00CA3CE2" w:rsidRPr="008B7D0B">
        <w:rPr>
          <w:bCs/>
        </w:rPr>
        <w:t xml:space="preserve">isposta </w:t>
      </w:r>
      <w:r w:rsidR="00944112" w:rsidRPr="008B7D0B">
        <w:rPr>
          <w:bCs/>
        </w:rPr>
        <w:t xml:space="preserve">una </w:t>
      </w:r>
      <w:r w:rsidR="00CA3CE2" w:rsidRPr="008B7D0B">
        <w:rPr>
          <w:bCs/>
        </w:rPr>
        <w:t>tabella per singola struttura in cui si articola l’ARCEA, che contiene le seguenti informazioni:</w:t>
      </w:r>
    </w:p>
    <w:p w14:paraId="5D4C627E" w14:textId="77777777" w:rsidR="00CA3CE2" w:rsidRPr="008B7D0B" w:rsidRDefault="00CA3CE2" w:rsidP="00646C4C">
      <w:pPr>
        <w:pStyle w:val="Paragrafoelenco"/>
        <w:numPr>
          <w:ilvl w:val="0"/>
          <w:numId w:val="12"/>
        </w:numPr>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Indicazione dell’Obiettivo Strategico;</w:t>
      </w:r>
    </w:p>
    <w:p w14:paraId="566B6A24" w14:textId="77777777" w:rsidR="00CA3CE2" w:rsidRPr="008B7D0B" w:rsidRDefault="00CA3CE2" w:rsidP="00646C4C">
      <w:pPr>
        <w:pStyle w:val="Paragrafoelenco"/>
        <w:numPr>
          <w:ilvl w:val="0"/>
          <w:numId w:val="12"/>
        </w:numPr>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Indicazione dell’Indicatore di Impatto/Target/Fonte;</w:t>
      </w:r>
    </w:p>
    <w:p w14:paraId="71D3D645" w14:textId="77777777" w:rsidR="00CA3CE2" w:rsidRPr="008B7D0B" w:rsidRDefault="00CA3CE2" w:rsidP="00646C4C">
      <w:pPr>
        <w:pStyle w:val="Paragrafoelenco"/>
        <w:numPr>
          <w:ilvl w:val="0"/>
          <w:numId w:val="12"/>
        </w:numPr>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Peso dell’obiettivo strategico;</w:t>
      </w:r>
    </w:p>
    <w:p w14:paraId="66D0042F" w14:textId="77777777" w:rsidR="00F34917" w:rsidRPr="008B7D0B" w:rsidRDefault="00F34917" w:rsidP="00646C4C">
      <w:pPr>
        <w:pStyle w:val="Paragrafoelenco"/>
        <w:numPr>
          <w:ilvl w:val="0"/>
          <w:numId w:val="12"/>
        </w:numPr>
        <w:spacing w:after="0" w:line="276" w:lineRule="auto"/>
        <w:ind w:left="714" w:hanging="357"/>
        <w:contextualSpacing w:val="0"/>
        <w:jc w:val="both"/>
        <w:rPr>
          <w:rFonts w:ascii="Times New Roman" w:hAnsi="Times New Roman" w:cs="Times New Roman"/>
          <w:bCs/>
          <w:sz w:val="24"/>
          <w:szCs w:val="24"/>
        </w:rPr>
      </w:pPr>
      <w:r w:rsidRPr="008B7D0B">
        <w:rPr>
          <w:rFonts w:ascii="Times New Roman" w:hAnsi="Times New Roman" w:cs="Times New Roman"/>
          <w:bCs/>
          <w:sz w:val="24"/>
          <w:szCs w:val="24"/>
        </w:rPr>
        <w:t>Peso dell’obiettivo strategico su base 100</w:t>
      </w:r>
      <w:r w:rsidR="00D3239A" w:rsidRPr="008B7D0B">
        <w:rPr>
          <w:rFonts w:ascii="Times New Roman" w:hAnsi="Times New Roman" w:cs="Times New Roman"/>
          <w:bCs/>
          <w:sz w:val="24"/>
          <w:szCs w:val="24"/>
        </w:rPr>
        <w:t xml:space="preserve"> </w:t>
      </w:r>
      <w:bookmarkStart w:id="135" w:name="OLE_LINK144"/>
      <w:bookmarkStart w:id="136" w:name="OLE_LINK145"/>
      <w:r w:rsidR="00D3239A" w:rsidRPr="008B7D0B">
        <w:rPr>
          <w:rFonts w:ascii="Times New Roman" w:hAnsi="Times New Roman" w:cs="Times New Roman"/>
          <w:bCs/>
          <w:sz w:val="24"/>
          <w:szCs w:val="24"/>
        </w:rPr>
        <w:t>rispetto ai soli obiettivi connessi alla Funzione</w:t>
      </w:r>
      <w:bookmarkEnd w:id="135"/>
      <w:bookmarkEnd w:id="136"/>
      <w:r w:rsidR="00D3239A" w:rsidRPr="008B7D0B">
        <w:rPr>
          <w:rFonts w:ascii="Times New Roman" w:hAnsi="Times New Roman" w:cs="Times New Roman"/>
          <w:bCs/>
          <w:sz w:val="24"/>
          <w:szCs w:val="24"/>
        </w:rPr>
        <w:t>*</w:t>
      </w:r>
      <w:r w:rsidRPr="008B7D0B">
        <w:rPr>
          <w:rFonts w:ascii="Times New Roman" w:hAnsi="Times New Roman" w:cs="Times New Roman"/>
          <w:bCs/>
          <w:sz w:val="24"/>
          <w:szCs w:val="24"/>
        </w:rPr>
        <w:t>;</w:t>
      </w:r>
    </w:p>
    <w:p w14:paraId="553D674C" w14:textId="77777777" w:rsidR="00CA3CE2" w:rsidRPr="008B7D0B" w:rsidRDefault="00CA3CE2" w:rsidP="00646C4C">
      <w:pPr>
        <w:pStyle w:val="Paragrafoelenco"/>
        <w:numPr>
          <w:ilvl w:val="0"/>
          <w:numId w:val="12"/>
        </w:numPr>
        <w:spacing w:after="0" w:line="276" w:lineRule="auto"/>
        <w:ind w:left="714" w:hanging="357"/>
        <w:contextualSpacing w:val="0"/>
        <w:jc w:val="both"/>
        <w:rPr>
          <w:rFonts w:ascii="Times New Roman" w:hAnsi="Times New Roman" w:cs="Times New Roman"/>
          <w:bCs/>
          <w:sz w:val="24"/>
          <w:szCs w:val="24"/>
        </w:rPr>
      </w:pPr>
      <w:bookmarkStart w:id="137" w:name="OLE_LINK121"/>
      <w:bookmarkStart w:id="138" w:name="OLE_LINK122"/>
      <w:r w:rsidRPr="008B7D0B">
        <w:rPr>
          <w:rFonts w:ascii="Times New Roman" w:hAnsi="Times New Roman" w:cs="Times New Roman"/>
          <w:bCs/>
          <w:sz w:val="24"/>
          <w:szCs w:val="24"/>
        </w:rPr>
        <w:t>Grado di coinvolgimento della struttura;</w:t>
      </w:r>
    </w:p>
    <w:bookmarkEnd w:id="137"/>
    <w:bookmarkEnd w:id="138"/>
    <w:p w14:paraId="2FB0C1DA" w14:textId="77777777" w:rsidR="00F34917" w:rsidRPr="008B7D0B" w:rsidRDefault="00F34917" w:rsidP="00646C4C">
      <w:pPr>
        <w:numPr>
          <w:ilvl w:val="0"/>
          <w:numId w:val="12"/>
        </w:numPr>
        <w:spacing w:line="276" w:lineRule="auto"/>
        <w:ind w:left="714" w:hanging="357"/>
        <w:jc w:val="both"/>
        <w:rPr>
          <w:bCs/>
        </w:rPr>
      </w:pPr>
      <w:r w:rsidRPr="008B7D0B">
        <w:rPr>
          <w:bCs/>
        </w:rPr>
        <w:t>Grado di coinvolgimento della struttura su base 100;</w:t>
      </w:r>
    </w:p>
    <w:p w14:paraId="2B09899C" w14:textId="77777777" w:rsidR="00F34917" w:rsidRPr="008B7D0B" w:rsidRDefault="00F34917" w:rsidP="00646C4C">
      <w:pPr>
        <w:pStyle w:val="Paragrafoelenco"/>
        <w:numPr>
          <w:ilvl w:val="0"/>
          <w:numId w:val="12"/>
        </w:numPr>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Peso Ponderato</w:t>
      </w:r>
    </w:p>
    <w:p w14:paraId="27F0EF1A" w14:textId="77777777" w:rsidR="00F34917" w:rsidRPr="008B7D0B" w:rsidRDefault="00F34917" w:rsidP="00646C4C">
      <w:pPr>
        <w:pStyle w:val="Paragrafoelenco"/>
        <w:numPr>
          <w:ilvl w:val="0"/>
          <w:numId w:val="12"/>
        </w:numPr>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Peso Ponderato su base 100</w:t>
      </w:r>
    </w:p>
    <w:p w14:paraId="61119295" w14:textId="77777777" w:rsidR="00CA3CE2" w:rsidRPr="008B7D0B" w:rsidRDefault="00F34917" w:rsidP="00646C4C">
      <w:pPr>
        <w:pStyle w:val="Paragrafoelenco"/>
        <w:numPr>
          <w:ilvl w:val="0"/>
          <w:numId w:val="12"/>
        </w:numPr>
        <w:spacing w:after="0"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 xml:space="preserve">Risultato </w:t>
      </w:r>
      <w:r w:rsidR="00CA3CE2" w:rsidRPr="008B7D0B">
        <w:rPr>
          <w:rFonts w:ascii="Times New Roman" w:hAnsi="Times New Roman" w:cs="Times New Roman"/>
          <w:bCs/>
          <w:sz w:val="24"/>
          <w:szCs w:val="24"/>
        </w:rPr>
        <w:t>finale di coinvolgimento della Struttura rapportato al peso relativo alla Macro – Area di misurazione (15%).</w:t>
      </w:r>
    </w:p>
    <w:p w14:paraId="7A314BAC" w14:textId="77777777" w:rsidR="006B7120" w:rsidRPr="008B7D0B" w:rsidRDefault="006B7120" w:rsidP="006C4CD1">
      <w:pPr>
        <w:spacing w:line="276" w:lineRule="auto"/>
        <w:ind w:left="360"/>
        <w:jc w:val="both"/>
        <w:rPr>
          <w:bCs/>
        </w:rPr>
      </w:pPr>
    </w:p>
    <w:p w14:paraId="5030F4C1" w14:textId="77777777" w:rsidR="00D3239A" w:rsidRPr="008B7D0B" w:rsidRDefault="00D3239A" w:rsidP="006C4CD1">
      <w:pPr>
        <w:spacing w:line="276" w:lineRule="auto"/>
        <w:ind w:left="360"/>
        <w:jc w:val="both"/>
        <w:rPr>
          <w:bCs/>
        </w:rPr>
      </w:pPr>
      <w:r w:rsidRPr="008B7D0B">
        <w:rPr>
          <w:bCs/>
        </w:rPr>
        <w:t xml:space="preserve">* Poiché alcune Strutture risultano coinvolte in un sottoinsieme di obiettivi strategici è necessario riparametrare il peso di ogni obiettivo rispetto a quelli connessi alla Funzione di riferimento. Tale passaggio è esplicitato nel dettaglio nell’esempio sotto riportato.  </w:t>
      </w:r>
    </w:p>
    <w:p w14:paraId="012A5FEB" w14:textId="77777777" w:rsidR="00D3239A" w:rsidRPr="008B7D0B" w:rsidRDefault="00D3239A" w:rsidP="006C4CD1">
      <w:pPr>
        <w:spacing w:line="276" w:lineRule="auto"/>
        <w:ind w:left="360"/>
        <w:jc w:val="both"/>
        <w:rPr>
          <w:bCs/>
        </w:rPr>
      </w:pPr>
    </w:p>
    <w:p w14:paraId="51AE58A4" w14:textId="77777777" w:rsidR="006B7120" w:rsidRPr="008B7D0B" w:rsidRDefault="00F34917" w:rsidP="006C4CD1">
      <w:pPr>
        <w:spacing w:line="276" w:lineRule="auto"/>
        <w:jc w:val="both"/>
        <w:rPr>
          <w:bCs/>
        </w:rPr>
      </w:pPr>
      <w:r w:rsidRPr="008B7D0B">
        <w:rPr>
          <w:bCs/>
        </w:rPr>
        <w:t xml:space="preserve">A titolo esemplificativo, si riporta di seguito la Tabella </w:t>
      </w:r>
      <w:proofErr w:type="spellStart"/>
      <w:r w:rsidR="00D3239A" w:rsidRPr="008B7D0B">
        <w:rPr>
          <w:bCs/>
        </w:rPr>
        <w:t>num</w:t>
      </w:r>
      <w:proofErr w:type="spellEnd"/>
      <w:r w:rsidR="00D3239A" w:rsidRPr="008B7D0B">
        <w:rPr>
          <w:bCs/>
        </w:rPr>
        <w:t xml:space="preserve">. 9 riportante le operazioni di </w:t>
      </w:r>
      <w:proofErr w:type="spellStart"/>
      <w:r w:rsidRPr="008B7D0B">
        <w:rPr>
          <w:bCs/>
        </w:rPr>
        <w:t>di</w:t>
      </w:r>
      <w:proofErr w:type="spellEnd"/>
      <w:r w:rsidRPr="008B7D0B">
        <w:rPr>
          <w:bCs/>
        </w:rPr>
        <w:t xml:space="preserve"> calcolo riferit</w:t>
      </w:r>
      <w:r w:rsidR="00D3239A" w:rsidRPr="008B7D0B">
        <w:rPr>
          <w:bCs/>
        </w:rPr>
        <w:t>e</w:t>
      </w:r>
      <w:r w:rsidRPr="008B7D0B">
        <w:rPr>
          <w:bCs/>
        </w:rPr>
        <w:t xml:space="preserve"> alla Funz</w:t>
      </w:r>
      <w:r w:rsidR="00D3239A" w:rsidRPr="008B7D0B">
        <w:rPr>
          <w:bCs/>
        </w:rPr>
        <w:t xml:space="preserve">ione “Esecuzione dei Pagamenti”. </w:t>
      </w:r>
    </w:p>
    <w:p w14:paraId="288B741B" w14:textId="77777777" w:rsidR="0083741B" w:rsidRPr="008B7D0B" w:rsidRDefault="0083741B" w:rsidP="006C4CD1">
      <w:pPr>
        <w:spacing w:line="276" w:lineRule="auto"/>
        <w:jc w:val="both"/>
        <w:rPr>
          <w:b/>
          <w:bCs/>
        </w:rPr>
      </w:pPr>
      <w:r w:rsidRPr="008B7D0B">
        <w:rPr>
          <w:b/>
          <w:bCs/>
        </w:rPr>
        <w:t xml:space="preserve">COLONNE A E B: </w:t>
      </w:r>
      <w:r w:rsidRPr="008B7D0B">
        <w:rPr>
          <w:bCs/>
        </w:rPr>
        <w:t>Indicazione dell’Obiettivo strategico e relativo peso.</w:t>
      </w:r>
    </w:p>
    <w:p w14:paraId="08F1FDAA" w14:textId="77777777" w:rsidR="00D3239A" w:rsidRPr="008B7D0B" w:rsidRDefault="0083741B" w:rsidP="006C4CD1">
      <w:pPr>
        <w:spacing w:line="276" w:lineRule="auto"/>
        <w:jc w:val="both"/>
        <w:rPr>
          <w:bCs/>
        </w:rPr>
      </w:pPr>
      <w:r w:rsidRPr="008B7D0B">
        <w:rPr>
          <w:b/>
          <w:bCs/>
        </w:rPr>
        <w:t>COLONNA C:</w:t>
      </w:r>
      <w:r w:rsidRPr="008B7D0B">
        <w:rPr>
          <w:bCs/>
        </w:rPr>
        <w:t xml:space="preserve"> </w:t>
      </w:r>
      <w:r w:rsidR="00D3239A" w:rsidRPr="008B7D0B">
        <w:rPr>
          <w:bCs/>
        </w:rPr>
        <w:t xml:space="preserve">E’ necessario preliminarmente specificare che la Funzione in esame è coinvolta nei soli obiettivi Strategici </w:t>
      </w:r>
      <w:proofErr w:type="spellStart"/>
      <w:r w:rsidR="00D3239A" w:rsidRPr="008B7D0B">
        <w:rPr>
          <w:bCs/>
        </w:rPr>
        <w:t>num</w:t>
      </w:r>
      <w:proofErr w:type="spellEnd"/>
      <w:r w:rsidR="00D3239A" w:rsidRPr="008B7D0B">
        <w:rPr>
          <w:bCs/>
        </w:rPr>
        <w:t xml:space="preserve">. 1 e 2, cosa che rende necessario riparametrare il loro peso per la Funzione in base 100. </w:t>
      </w:r>
    </w:p>
    <w:p w14:paraId="469D0BAB" w14:textId="77777777" w:rsidR="00D3239A" w:rsidRPr="008B7D0B" w:rsidRDefault="00D3239A" w:rsidP="006C4CD1">
      <w:pPr>
        <w:spacing w:line="276" w:lineRule="auto"/>
        <w:jc w:val="both"/>
        <w:rPr>
          <w:bCs/>
        </w:rPr>
      </w:pPr>
      <w:r w:rsidRPr="008B7D0B">
        <w:rPr>
          <w:bCs/>
        </w:rPr>
        <w:t xml:space="preserve">Considerando, pertanto, che la somma dei due pesi di partenza è pari a 70, il risultato finale di tale operazione sarà il seguente: </w:t>
      </w:r>
    </w:p>
    <w:p w14:paraId="11D57FB5" w14:textId="77777777" w:rsidR="00D3239A" w:rsidRPr="008B7D0B" w:rsidRDefault="00C377D7" w:rsidP="00646C4C">
      <w:pPr>
        <w:pStyle w:val="Paragrafoelenco"/>
        <w:numPr>
          <w:ilvl w:val="0"/>
          <w:numId w:val="14"/>
        </w:numPr>
        <w:spacing w:line="276" w:lineRule="auto"/>
        <w:jc w:val="both"/>
        <w:rPr>
          <w:rFonts w:ascii="Times New Roman" w:hAnsi="Times New Roman" w:cs="Times New Roman"/>
          <w:bCs/>
          <w:sz w:val="24"/>
          <w:szCs w:val="24"/>
        </w:rPr>
      </w:pPr>
      <w:bookmarkStart w:id="139" w:name="OLE_LINK143"/>
      <w:r w:rsidRPr="008B7D0B">
        <w:rPr>
          <w:rFonts w:ascii="Times New Roman" w:hAnsi="Times New Roman" w:cs="Times New Roman"/>
          <w:bCs/>
          <w:sz w:val="24"/>
          <w:szCs w:val="24"/>
        </w:rPr>
        <w:t xml:space="preserve">Peso Riparametrato dell’Obiettivo Strategico 1 per la Funzione Esecuzione Pagamenti </w:t>
      </w:r>
      <w:r w:rsidR="00D3239A" w:rsidRPr="008B7D0B">
        <w:rPr>
          <w:rFonts w:ascii="Times New Roman" w:hAnsi="Times New Roman" w:cs="Times New Roman"/>
          <w:bCs/>
          <w:sz w:val="24"/>
          <w:szCs w:val="24"/>
        </w:rPr>
        <w:t xml:space="preserve">= </w:t>
      </w:r>
    </w:p>
    <w:p w14:paraId="4690FB66" w14:textId="77777777" w:rsidR="00D3239A" w:rsidRPr="008B7D0B" w:rsidRDefault="00D3239A" w:rsidP="006C4CD1">
      <w:pPr>
        <w:pStyle w:val="Paragrafoelenco"/>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40 (Peso dell’obiettivo strategico 1 calcolato sull’insieme di tutti gli obiettivi strategici) / 70 * 100 = 57.14</w:t>
      </w:r>
    </w:p>
    <w:bookmarkEnd w:id="139"/>
    <w:p w14:paraId="43095E2F" w14:textId="77777777" w:rsidR="00C377D7" w:rsidRPr="008B7D0B" w:rsidRDefault="00C377D7" w:rsidP="00646C4C">
      <w:pPr>
        <w:pStyle w:val="Paragrafoelenco"/>
        <w:numPr>
          <w:ilvl w:val="0"/>
          <w:numId w:val="14"/>
        </w:numPr>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 xml:space="preserve">Peso Riparametrato dell’Obiettivo Strategico 1 per la Funzione Esecuzione Pagamenti = </w:t>
      </w:r>
    </w:p>
    <w:p w14:paraId="596EFAA7" w14:textId="77777777" w:rsidR="00C377D7" w:rsidRPr="008B7D0B" w:rsidRDefault="00C377D7" w:rsidP="006C4CD1">
      <w:pPr>
        <w:pStyle w:val="Paragrafoelenco"/>
        <w:spacing w:line="276" w:lineRule="auto"/>
        <w:jc w:val="both"/>
        <w:rPr>
          <w:rFonts w:ascii="Times New Roman" w:hAnsi="Times New Roman" w:cs="Times New Roman"/>
          <w:bCs/>
          <w:sz w:val="24"/>
          <w:szCs w:val="24"/>
        </w:rPr>
      </w:pPr>
      <w:r w:rsidRPr="008B7D0B">
        <w:rPr>
          <w:rFonts w:ascii="Times New Roman" w:hAnsi="Times New Roman" w:cs="Times New Roman"/>
          <w:bCs/>
          <w:sz w:val="24"/>
          <w:szCs w:val="24"/>
        </w:rPr>
        <w:t>30 (Peso dell’obiettivo strategico 1 calcolato sull’insieme di tutti gli obiettivi strategici) / 70 * 100 = 42.86</w:t>
      </w:r>
    </w:p>
    <w:p w14:paraId="1192C0BF" w14:textId="77777777" w:rsidR="00C377D7" w:rsidRPr="008B7D0B" w:rsidRDefault="00C377D7" w:rsidP="006C4CD1">
      <w:pPr>
        <w:pStyle w:val="Paragrafoelenco"/>
        <w:spacing w:line="276" w:lineRule="auto"/>
        <w:jc w:val="both"/>
        <w:rPr>
          <w:rFonts w:ascii="Times New Roman" w:hAnsi="Times New Roman" w:cs="Times New Roman"/>
          <w:bCs/>
          <w:sz w:val="24"/>
          <w:szCs w:val="24"/>
        </w:rPr>
      </w:pPr>
    </w:p>
    <w:p w14:paraId="45F91E54" w14:textId="5B74D1B3" w:rsidR="00916FEB" w:rsidRPr="008B7D0B" w:rsidRDefault="00690599" w:rsidP="006C4CD1">
      <w:pPr>
        <w:spacing w:line="276" w:lineRule="auto"/>
        <w:jc w:val="both"/>
        <w:rPr>
          <w:bCs/>
        </w:rPr>
      </w:pPr>
      <w:r w:rsidRPr="008B7D0B">
        <w:rPr>
          <w:b/>
          <w:bCs/>
        </w:rPr>
        <w:t>COLONNA D</w:t>
      </w:r>
      <w:r w:rsidRPr="008B7D0B">
        <w:rPr>
          <w:bCs/>
        </w:rPr>
        <w:t xml:space="preserve">: Tale colonna indica </w:t>
      </w:r>
      <w:r w:rsidR="00916FEB" w:rsidRPr="008B7D0B">
        <w:rPr>
          <w:bCs/>
        </w:rPr>
        <w:t>il grado di coinvolgimento rispetto a</w:t>
      </w:r>
      <w:r w:rsidRPr="008B7D0B">
        <w:rPr>
          <w:bCs/>
        </w:rPr>
        <w:t>i singoli obiettivi strategici ed è divisa in due sotto colonne. Nella prima è riportato il coefficiente di coinvolgimento della Funzione “Esecuzione dei Pagamenti” come previsto nel Piano della Performance. Poiché la somma dei due coefficienti è pari ad un valore inferire a 100% (segnatamente 3</w:t>
      </w:r>
      <w:r w:rsidR="00B44100" w:rsidRPr="008B7D0B">
        <w:rPr>
          <w:bCs/>
        </w:rPr>
        <w:t>7,62</w:t>
      </w:r>
      <w:r w:rsidRPr="008B7D0B">
        <w:rPr>
          <w:bCs/>
        </w:rPr>
        <w:t xml:space="preserve">%), nella seconda sotto colonna viene calcolato il grado di coinvolgimento rapportato al 100%. </w:t>
      </w:r>
    </w:p>
    <w:p w14:paraId="010D462D" w14:textId="77777777" w:rsidR="007A37E2" w:rsidRPr="008B7D0B" w:rsidRDefault="00690599" w:rsidP="006C4CD1">
      <w:pPr>
        <w:spacing w:line="276" w:lineRule="auto"/>
        <w:jc w:val="both"/>
        <w:rPr>
          <w:bCs/>
        </w:rPr>
      </w:pPr>
      <w:r w:rsidRPr="008B7D0B">
        <w:rPr>
          <w:b/>
          <w:bCs/>
        </w:rPr>
        <w:t>COLONNA E</w:t>
      </w:r>
      <w:r w:rsidRPr="008B7D0B">
        <w:rPr>
          <w:bCs/>
        </w:rPr>
        <w:t>:</w:t>
      </w:r>
      <w:r w:rsidR="002C2EF1" w:rsidRPr="008B7D0B">
        <w:rPr>
          <w:bCs/>
        </w:rPr>
        <w:t xml:space="preserve"> Rappresenta il risultato del rapporto tra il peso </w:t>
      </w:r>
      <w:r w:rsidR="008002CE" w:rsidRPr="008B7D0B">
        <w:rPr>
          <w:bCs/>
        </w:rPr>
        <w:t xml:space="preserve">ponderato </w:t>
      </w:r>
      <w:r w:rsidR="002C2EF1" w:rsidRPr="008B7D0B">
        <w:rPr>
          <w:bCs/>
        </w:rPr>
        <w:t>dell’obiettivo strategico riferito alla Funzione e</w:t>
      </w:r>
      <w:r w:rsidR="003C6DCC" w:rsidRPr="008B7D0B">
        <w:rPr>
          <w:bCs/>
        </w:rPr>
        <w:t xml:space="preserve">d il grado di coinvolgimento riparametrato in base 100 secondo il calcolo effettuato nella Colonna “D”. </w:t>
      </w:r>
      <w:r w:rsidRPr="008B7D0B">
        <w:rPr>
          <w:bCs/>
        </w:rPr>
        <w:t>Anche la colonna in esame viene in suddivisa in due sotto colonne</w:t>
      </w:r>
      <w:r w:rsidR="003C6DCC" w:rsidRPr="008B7D0B">
        <w:rPr>
          <w:bCs/>
        </w:rPr>
        <w:t xml:space="preserve">, in </w:t>
      </w:r>
      <w:r w:rsidR="003C6DCC" w:rsidRPr="008B7D0B">
        <w:rPr>
          <w:bCs/>
        </w:rPr>
        <w:lastRenderedPageBreak/>
        <w:t>quanto, analogamente alla situazione di cui alla precedente Colonna “D”, si è reso necessario rapportare il valore su base 100</w:t>
      </w:r>
      <w:r w:rsidRPr="008B7D0B">
        <w:rPr>
          <w:bCs/>
        </w:rPr>
        <w:t xml:space="preserve">. </w:t>
      </w:r>
    </w:p>
    <w:p w14:paraId="7549CEA9" w14:textId="77777777" w:rsidR="003C6DCC" w:rsidRPr="008B7D0B" w:rsidRDefault="003C6DCC" w:rsidP="006C4CD1">
      <w:pPr>
        <w:spacing w:line="276" w:lineRule="auto"/>
        <w:jc w:val="both"/>
        <w:rPr>
          <w:bCs/>
        </w:rPr>
      </w:pPr>
      <w:r w:rsidRPr="008B7D0B">
        <w:rPr>
          <w:b/>
          <w:bCs/>
        </w:rPr>
        <w:t>COLONNA F</w:t>
      </w:r>
      <w:r w:rsidRPr="008B7D0B">
        <w:rPr>
          <w:bCs/>
        </w:rPr>
        <w:t>: Indica il valore del raggiungimento dell’obiettivo strategico, calcolato nelle forme di cui alla precedente tabella “6”.</w:t>
      </w:r>
    </w:p>
    <w:p w14:paraId="2B8A30F1" w14:textId="7E4FDC66" w:rsidR="003C6DCC" w:rsidRPr="008B7D0B" w:rsidRDefault="003C6DCC" w:rsidP="006C4CD1">
      <w:pPr>
        <w:spacing w:line="276" w:lineRule="auto"/>
        <w:jc w:val="both"/>
        <w:rPr>
          <w:b/>
          <w:bCs/>
          <w:u w:val="single"/>
        </w:rPr>
      </w:pPr>
      <w:r w:rsidRPr="008B7D0B">
        <w:rPr>
          <w:b/>
          <w:bCs/>
        </w:rPr>
        <w:t>COLONNA G</w:t>
      </w:r>
      <w:r w:rsidRPr="008B7D0B">
        <w:rPr>
          <w:bCs/>
        </w:rPr>
        <w:t>: In questa colonna è calcolato</w:t>
      </w:r>
      <w:r w:rsidR="009E3CD6" w:rsidRPr="008B7D0B">
        <w:rPr>
          <w:bCs/>
        </w:rPr>
        <w:t>, nella prima sotto colonna,</w:t>
      </w:r>
      <w:r w:rsidRPr="008B7D0B">
        <w:rPr>
          <w:bCs/>
        </w:rPr>
        <w:t xml:space="preserve"> lo scarto tra il valore conseguito dall’obiettivo strategico ed il suo valore massimo possibile: Es: obiettivo strategico </w:t>
      </w:r>
      <w:r w:rsidR="009E3CD6" w:rsidRPr="008B7D0B">
        <w:rPr>
          <w:bCs/>
        </w:rPr>
        <w:t>n. 1</w:t>
      </w:r>
      <w:r w:rsidRPr="008B7D0B">
        <w:rPr>
          <w:bCs/>
        </w:rPr>
        <w:t xml:space="preserve">: 100 (valore massimo) - </w:t>
      </w:r>
      <w:r w:rsidR="00C40B02" w:rsidRPr="008B7D0B">
        <w:rPr>
          <w:bCs/>
        </w:rPr>
        <w:t>79,66 (valore conseguito)</w:t>
      </w:r>
      <w:r w:rsidRPr="008B7D0B">
        <w:rPr>
          <w:bCs/>
        </w:rPr>
        <w:t xml:space="preserve"> = </w:t>
      </w:r>
      <w:r w:rsidR="00C40B02" w:rsidRPr="008B7D0B">
        <w:rPr>
          <w:bCs/>
        </w:rPr>
        <w:t xml:space="preserve">20,34 </w:t>
      </w:r>
      <w:r w:rsidRPr="008B7D0B">
        <w:rPr>
          <w:bCs/>
        </w:rPr>
        <w:t>(Scarto)</w:t>
      </w:r>
      <w:r w:rsidR="009E3CD6" w:rsidRPr="008B7D0B">
        <w:rPr>
          <w:bCs/>
        </w:rPr>
        <w:t>.</w:t>
      </w:r>
    </w:p>
    <w:p w14:paraId="6F846331" w14:textId="77777777" w:rsidR="009E3CD6" w:rsidRPr="008B7D0B" w:rsidRDefault="009E3CD6" w:rsidP="006C4CD1">
      <w:pPr>
        <w:spacing w:line="276" w:lineRule="auto"/>
        <w:jc w:val="both"/>
        <w:rPr>
          <w:bCs/>
        </w:rPr>
      </w:pPr>
      <w:r w:rsidRPr="008B7D0B">
        <w:rPr>
          <w:bCs/>
        </w:rPr>
        <w:t>Poiché per la Macro – Area di riferimento il valore massimo è pari a 15, lo scarto ottenuto deve essere riparametrato a tale valore, per come riportato nella seconda sotto colonna.</w:t>
      </w:r>
    </w:p>
    <w:p w14:paraId="1D5364AA" w14:textId="467507C3" w:rsidR="009B7028" w:rsidRPr="008B7D0B" w:rsidRDefault="009E3CD6" w:rsidP="006C4CD1">
      <w:pPr>
        <w:spacing w:line="276" w:lineRule="auto"/>
        <w:jc w:val="both"/>
        <w:rPr>
          <w:bCs/>
        </w:rPr>
      </w:pPr>
      <w:r w:rsidRPr="008B7D0B">
        <w:rPr>
          <w:b/>
          <w:bCs/>
        </w:rPr>
        <w:t>COLONNA H</w:t>
      </w:r>
      <w:r w:rsidRPr="008B7D0B">
        <w:rPr>
          <w:bCs/>
        </w:rPr>
        <w:t xml:space="preserve">: </w:t>
      </w:r>
      <w:r w:rsidR="009B7028" w:rsidRPr="008B7D0B">
        <w:rPr>
          <w:bCs/>
        </w:rPr>
        <w:t xml:space="preserve">Rappresenta il grado di raggiungimento dell’obiettivo in base 15, ottenuto mediante la </w:t>
      </w:r>
      <w:r w:rsidR="006A05F5" w:rsidRPr="008B7D0B">
        <w:rPr>
          <w:bCs/>
        </w:rPr>
        <w:t>sottrazione</w:t>
      </w:r>
      <w:r w:rsidR="009B7028" w:rsidRPr="008B7D0B">
        <w:rPr>
          <w:bCs/>
        </w:rPr>
        <w:t xml:space="preserve"> al valore massimo di 15 dello scarto indicato nella seconda sotto colonna della colonna “G”;</w:t>
      </w:r>
    </w:p>
    <w:p w14:paraId="234994F1" w14:textId="77777777" w:rsidR="009B7028" w:rsidRPr="008B7D0B" w:rsidRDefault="009B7028" w:rsidP="006C4CD1">
      <w:pPr>
        <w:spacing w:line="276" w:lineRule="auto"/>
        <w:jc w:val="both"/>
        <w:rPr>
          <w:bCs/>
        </w:rPr>
      </w:pPr>
    </w:p>
    <w:p w14:paraId="58E3AA74" w14:textId="77777777" w:rsidR="009E3CD6" w:rsidRPr="008B7D0B" w:rsidRDefault="009B7028" w:rsidP="006C4CD1">
      <w:pPr>
        <w:spacing w:line="276" w:lineRule="auto"/>
        <w:jc w:val="both"/>
        <w:rPr>
          <w:bCs/>
        </w:rPr>
      </w:pPr>
      <w:r w:rsidRPr="008B7D0B">
        <w:rPr>
          <w:b/>
          <w:bCs/>
        </w:rPr>
        <w:t>COLONNA I</w:t>
      </w:r>
      <w:r w:rsidRPr="008B7D0B">
        <w:rPr>
          <w:bCs/>
        </w:rPr>
        <w:t xml:space="preserve">: In tale colonna è riportato il risultato dell’obiettivo strategico ponderato rispetto al grado di coinvolgimento della Funzione in base 15 </w:t>
      </w:r>
    </w:p>
    <w:p w14:paraId="310F1A3B" w14:textId="77777777" w:rsidR="009B7028" w:rsidRPr="008B7D0B" w:rsidRDefault="009B7028" w:rsidP="006C4CD1">
      <w:pPr>
        <w:spacing w:line="276" w:lineRule="auto"/>
        <w:rPr>
          <w:bCs/>
        </w:rPr>
      </w:pPr>
      <w:r w:rsidRPr="008B7D0B">
        <w:rPr>
          <w:bCs/>
        </w:rPr>
        <w:br w:type="page"/>
      </w:r>
    </w:p>
    <w:p w14:paraId="2B6E071A" w14:textId="77777777" w:rsidR="009B7028" w:rsidRPr="008B7D0B" w:rsidRDefault="009B7028" w:rsidP="006C4CD1">
      <w:pPr>
        <w:spacing w:line="276" w:lineRule="auto"/>
        <w:jc w:val="both"/>
        <w:rPr>
          <w:bCs/>
        </w:rPr>
      </w:pPr>
    </w:p>
    <w:p w14:paraId="371336BB" w14:textId="003FAC19" w:rsidR="009669F7" w:rsidRPr="008B7D0B" w:rsidRDefault="009669F7" w:rsidP="006C4CD1">
      <w:pPr>
        <w:autoSpaceDE w:val="0"/>
        <w:autoSpaceDN w:val="0"/>
        <w:adjustRightInd w:val="0"/>
        <w:spacing w:line="276" w:lineRule="auto"/>
        <w:jc w:val="both"/>
        <w:rPr>
          <w:i/>
          <w:sz w:val="20"/>
          <w:szCs w:val="20"/>
        </w:rPr>
      </w:pPr>
      <w:bookmarkStart w:id="140" w:name="OLE_LINK132"/>
      <w:bookmarkStart w:id="141" w:name="OLE_LINK133"/>
      <w:bookmarkStart w:id="142" w:name="OLE_LINK134"/>
      <w:bookmarkStart w:id="143" w:name="OLE_LINK378"/>
      <w:bookmarkStart w:id="144" w:name="OLE_LINK379"/>
      <w:bookmarkStart w:id="145" w:name="OLE_LINK380"/>
      <w:r w:rsidRPr="008B7D0B">
        <w:rPr>
          <w:i/>
          <w:sz w:val="20"/>
          <w:szCs w:val="20"/>
        </w:rPr>
        <w:t xml:space="preserve">Tabella </w:t>
      </w:r>
      <w:r w:rsidR="0033592F" w:rsidRPr="008B7D0B">
        <w:rPr>
          <w:i/>
          <w:sz w:val="20"/>
          <w:szCs w:val="20"/>
        </w:rPr>
        <w:t>9</w:t>
      </w:r>
      <w:r w:rsidRPr="008B7D0B">
        <w:rPr>
          <w:i/>
          <w:sz w:val="20"/>
          <w:szCs w:val="20"/>
        </w:rPr>
        <w:t>–</w:t>
      </w:r>
      <w:r w:rsidR="002B11A1" w:rsidRPr="008B7D0B">
        <w:rPr>
          <w:i/>
          <w:sz w:val="20"/>
          <w:szCs w:val="20"/>
        </w:rPr>
        <w:t xml:space="preserve"> </w:t>
      </w:r>
      <w:r w:rsidRPr="008B7D0B">
        <w:rPr>
          <w:i/>
          <w:sz w:val="20"/>
          <w:szCs w:val="20"/>
        </w:rPr>
        <w:t xml:space="preserve">misurazione del grado di coinvolgimento </w:t>
      </w:r>
      <w:bookmarkStart w:id="146" w:name="OLE_LINK126"/>
      <w:bookmarkStart w:id="147" w:name="OLE_LINK127"/>
      <w:bookmarkStart w:id="148" w:name="OLE_LINK128"/>
      <w:r w:rsidRPr="008B7D0B">
        <w:rPr>
          <w:i/>
          <w:sz w:val="20"/>
          <w:szCs w:val="20"/>
        </w:rPr>
        <w:t xml:space="preserve">della struttura “Esecuzione dei Pagamenti” nel conseguimento degli obiettivi operativi rispetto agli obiettivi strategici </w:t>
      </w:r>
      <w:bookmarkEnd w:id="146"/>
      <w:bookmarkEnd w:id="147"/>
      <w:bookmarkEnd w:id="148"/>
    </w:p>
    <w:tbl>
      <w:tblPr>
        <w:tblW w:w="5000" w:type="pct"/>
        <w:tblCellMar>
          <w:left w:w="70" w:type="dxa"/>
          <w:right w:w="70" w:type="dxa"/>
        </w:tblCellMar>
        <w:tblLook w:val="04A0" w:firstRow="1" w:lastRow="0" w:firstColumn="1" w:lastColumn="0" w:noHBand="0" w:noVBand="1"/>
      </w:tblPr>
      <w:tblGrid>
        <w:gridCol w:w="622"/>
        <w:gridCol w:w="588"/>
        <w:gridCol w:w="849"/>
        <w:gridCol w:w="726"/>
        <w:gridCol w:w="726"/>
        <w:gridCol w:w="726"/>
        <w:gridCol w:w="726"/>
        <w:gridCol w:w="1454"/>
        <w:gridCol w:w="491"/>
        <w:gridCol w:w="491"/>
        <w:gridCol w:w="932"/>
        <w:gridCol w:w="1447"/>
      </w:tblGrid>
      <w:tr w:rsidR="002B1AD6" w:rsidRPr="008B7D0B" w14:paraId="77EF0340"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bookmarkEnd w:id="140"/>
          <w:bookmarkEnd w:id="141"/>
          <w:bookmarkEnd w:id="142"/>
          <w:bookmarkEnd w:id="143"/>
          <w:bookmarkEnd w:id="144"/>
          <w:bookmarkEnd w:id="145"/>
          <w:p w14:paraId="7B613ACB" w14:textId="77777777" w:rsidR="002B1AD6" w:rsidRPr="008B7D0B" w:rsidRDefault="002B1AD6" w:rsidP="002B1AD6">
            <w:pPr>
              <w:jc w:val="center"/>
              <w:rPr>
                <w:b/>
                <w:bCs/>
                <w:color w:val="000000"/>
                <w:sz w:val="16"/>
                <w:szCs w:val="16"/>
              </w:rPr>
            </w:pPr>
            <w:r w:rsidRPr="008B7D0B">
              <w:rPr>
                <w:b/>
                <w:bCs/>
                <w:color w:val="000000"/>
                <w:sz w:val="16"/>
                <w:szCs w:val="16"/>
              </w:rPr>
              <w:t>A</w:t>
            </w:r>
          </w:p>
        </w:tc>
        <w:tc>
          <w:tcPr>
            <w:tcW w:w="353" w:type="pct"/>
            <w:tcBorders>
              <w:top w:val="single" w:sz="8" w:space="0" w:color="auto"/>
              <w:left w:val="nil"/>
              <w:bottom w:val="nil"/>
              <w:right w:val="single" w:sz="8" w:space="0" w:color="auto"/>
            </w:tcBorders>
            <w:shd w:val="clear" w:color="auto" w:fill="auto"/>
            <w:vAlign w:val="center"/>
            <w:hideMark/>
          </w:tcPr>
          <w:p w14:paraId="5C196BE4" w14:textId="77777777" w:rsidR="002B1AD6" w:rsidRPr="008B7D0B" w:rsidRDefault="002B1AD6" w:rsidP="002B1AD6">
            <w:pPr>
              <w:jc w:val="center"/>
              <w:rPr>
                <w:b/>
                <w:bCs/>
                <w:color w:val="000000"/>
                <w:sz w:val="16"/>
                <w:szCs w:val="16"/>
              </w:rPr>
            </w:pPr>
            <w:r w:rsidRPr="008B7D0B">
              <w:rPr>
                <w:b/>
                <w:bCs/>
                <w:color w:val="000000"/>
                <w:sz w:val="16"/>
                <w:szCs w:val="16"/>
              </w:rPr>
              <w:t>B</w:t>
            </w:r>
          </w:p>
        </w:tc>
        <w:tc>
          <w:tcPr>
            <w:tcW w:w="385" w:type="pct"/>
            <w:tcBorders>
              <w:top w:val="single" w:sz="8" w:space="0" w:color="auto"/>
              <w:left w:val="nil"/>
              <w:bottom w:val="nil"/>
              <w:right w:val="single" w:sz="8" w:space="0" w:color="auto"/>
            </w:tcBorders>
            <w:shd w:val="clear" w:color="auto" w:fill="auto"/>
            <w:vAlign w:val="center"/>
            <w:hideMark/>
          </w:tcPr>
          <w:p w14:paraId="564CE444" w14:textId="77777777" w:rsidR="002B1AD6" w:rsidRPr="008B7D0B" w:rsidRDefault="002B1AD6" w:rsidP="002B1AD6">
            <w:pPr>
              <w:jc w:val="center"/>
              <w:rPr>
                <w:b/>
                <w:bCs/>
                <w:color w:val="000000"/>
                <w:sz w:val="16"/>
                <w:szCs w:val="16"/>
              </w:rPr>
            </w:pPr>
            <w:r w:rsidRPr="008B7D0B">
              <w:rPr>
                <w:b/>
                <w:bCs/>
                <w:color w:val="000000"/>
                <w:sz w:val="16"/>
                <w:szCs w:val="16"/>
              </w:rPr>
              <w:t>C</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5EDDE7C2" w14:textId="77777777" w:rsidR="002B1AD6" w:rsidRPr="008B7D0B" w:rsidRDefault="002B1AD6" w:rsidP="002B1AD6">
            <w:pPr>
              <w:jc w:val="center"/>
              <w:rPr>
                <w:b/>
                <w:bCs/>
                <w:color w:val="000000"/>
                <w:sz w:val="16"/>
                <w:szCs w:val="16"/>
              </w:rPr>
            </w:pPr>
            <w:r w:rsidRPr="008B7D0B">
              <w:rPr>
                <w:b/>
                <w:bCs/>
                <w:color w:val="000000"/>
                <w:sz w:val="16"/>
                <w:szCs w:val="16"/>
              </w:rPr>
              <w:t>D</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0210DC44" w14:textId="77777777" w:rsidR="002B1AD6" w:rsidRPr="008B7D0B" w:rsidRDefault="002B1AD6" w:rsidP="002B1AD6">
            <w:pPr>
              <w:jc w:val="center"/>
              <w:rPr>
                <w:b/>
                <w:bCs/>
                <w:color w:val="000000"/>
                <w:sz w:val="16"/>
                <w:szCs w:val="16"/>
              </w:rPr>
            </w:pPr>
            <w:r w:rsidRPr="008B7D0B">
              <w:rPr>
                <w:b/>
                <w:bCs/>
                <w:color w:val="000000"/>
                <w:sz w:val="16"/>
                <w:szCs w:val="16"/>
              </w:rPr>
              <w:t>E</w:t>
            </w:r>
          </w:p>
        </w:tc>
        <w:tc>
          <w:tcPr>
            <w:tcW w:w="641" w:type="pct"/>
            <w:tcBorders>
              <w:top w:val="single" w:sz="8" w:space="0" w:color="auto"/>
              <w:left w:val="nil"/>
              <w:bottom w:val="nil"/>
              <w:right w:val="single" w:sz="8" w:space="0" w:color="auto"/>
            </w:tcBorders>
            <w:shd w:val="clear" w:color="auto" w:fill="auto"/>
            <w:vAlign w:val="center"/>
            <w:hideMark/>
          </w:tcPr>
          <w:p w14:paraId="5BDEC790" w14:textId="77777777" w:rsidR="002B1AD6" w:rsidRPr="008B7D0B" w:rsidRDefault="002B1AD6" w:rsidP="002B1AD6">
            <w:pPr>
              <w:jc w:val="center"/>
              <w:rPr>
                <w:b/>
                <w:bCs/>
                <w:color w:val="000000"/>
                <w:sz w:val="16"/>
                <w:szCs w:val="16"/>
              </w:rPr>
            </w:pPr>
            <w:r w:rsidRPr="008B7D0B">
              <w:rPr>
                <w:b/>
                <w:bCs/>
                <w:color w:val="000000"/>
                <w:sz w:val="16"/>
                <w:szCs w:val="16"/>
              </w:rPr>
              <w:t>F</w:t>
            </w:r>
          </w:p>
        </w:tc>
        <w:tc>
          <w:tcPr>
            <w:tcW w:w="683" w:type="pct"/>
            <w:gridSpan w:val="2"/>
            <w:tcBorders>
              <w:top w:val="single" w:sz="8" w:space="0" w:color="auto"/>
              <w:left w:val="nil"/>
              <w:bottom w:val="single" w:sz="8" w:space="0" w:color="auto"/>
              <w:right w:val="single" w:sz="8" w:space="0" w:color="000000"/>
            </w:tcBorders>
            <w:shd w:val="clear" w:color="auto" w:fill="auto"/>
            <w:vAlign w:val="center"/>
            <w:hideMark/>
          </w:tcPr>
          <w:p w14:paraId="0C9AB543" w14:textId="77777777" w:rsidR="002B1AD6" w:rsidRPr="008B7D0B" w:rsidRDefault="002B1AD6" w:rsidP="002B1AD6">
            <w:pPr>
              <w:jc w:val="center"/>
              <w:rPr>
                <w:b/>
                <w:bCs/>
                <w:color w:val="000000"/>
                <w:sz w:val="16"/>
                <w:szCs w:val="16"/>
              </w:rPr>
            </w:pPr>
            <w:r w:rsidRPr="008B7D0B">
              <w:rPr>
                <w:b/>
                <w:bCs/>
                <w:color w:val="000000"/>
                <w:sz w:val="16"/>
                <w:szCs w:val="16"/>
              </w:rPr>
              <w:t>G</w:t>
            </w:r>
          </w:p>
        </w:tc>
        <w:tc>
          <w:tcPr>
            <w:tcW w:w="410" w:type="pct"/>
            <w:tcBorders>
              <w:top w:val="single" w:sz="8" w:space="0" w:color="auto"/>
              <w:left w:val="nil"/>
              <w:bottom w:val="nil"/>
              <w:right w:val="nil"/>
            </w:tcBorders>
            <w:shd w:val="clear" w:color="auto" w:fill="auto"/>
            <w:vAlign w:val="center"/>
            <w:hideMark/>
          </w:tcPr>
          <w:p w14:paraId="26287C92" w14:textId="77777777" w:rsidR="002B1AD6" w:rsidRPr="008B7D0B" w:rsidRDefault="002B1AD6" w:rsidP="002B1AD6">
            <w:pPr>
              <w:jc w:val="center"/>
              <w:rPr>
                <w:b/>
                <w:bCs/>
                <w:color w:val="000000"/>
                <w:sz w:val="16"/>
                <w:szCs w:val="16"/>
              </w:rPr>
            </w:pPr>
            <w:r w:rsidRPr="008B7D0B">
              <w:rPr>
                <w:b/>
                <w:bCs/>
                <w:color w:val="000000"/>
                <w:sz w:val="16"/>
                <w:szCs w:val="16"/>
              </w:rPr>
              <w:t>H</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3FAD79" w14:textId="77777777" w:rsidR="002B1AD6" w:rsidRPr="008B7D0B" w:rsidRDefault="002B1AD6" w:rsidP="002B1AD6">
            <w:pPr>
              <w:jc w:val="center"/>
              <w:rPr>
                <w:b/>
                <w:bCs/>
                <w:color w:val="000000"/>
                <w:sz w:val="16"/>
                <w:szCs w:val="16"/>
              </w:rPr>
            </w:pPr>
            <w:r w:rsidRPr="008B7D0B">
              <w:rPr>
                <w:b/>
                <w:bCs/>
                <w:color w:val="000000"/>
                <w:sz w:val="16"/>
                <w:szCs w:val="16"/>
              </w:rPr>
              <w:t>I</w:t>
            </w:r>
          </w:p>
        </w:tc>
      </w:tr>
      <w:tr w:rsidR="002B1AD6" w:rsidRPr="008B7D0B" w14:paraId="77D74C5E" w14:textId="77777777" w:rsidTr="002B1AD6">
        <w:trPr>
          <w:trHeight w:val="109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275C97AD" w14:textId="77777777" w:rsidR="002B1AD6" w:rsidRPr="008B7D0B" w:rsidRDefault="002B1AD6" w:rsidP="002B1AD6">
            <w:pPr>
              <w:jc w:val="center"/>
              <w:rPr>
                <w:b/>
                <w:bCs/>
                <w:color w:val="000000"/>
                <w:sz w:val="14"/>
                <w:szCs w:val="14"/>
              </w:rPr>
            </w:pPr>
            <w:r w:rsidRPr="008B7D0B">
              <w:rPr>
                <w:b/>
                <w:bCs/>
                <w:color w:val="000000"/>
                <w:sz w:val="14"/>
                <w:szCs w:val="14"/>
              </w:rPr>
              <w:t>OB STRAT.</w:t>
            </w:r>
          </w:p>
        </w:tc>
        <w:tc>
          <w:tcPr>
            <w:tcW w:w="353" w:type="pct"/>
            <w:tcBorders>
              <w:top w:val="single" w:sz="8" w:space="0" w:color="auto"/>
              <w:left w:val="nil"/>
              <w:bottom w:val="nil"/>
              <w:right w:val="single" w:sz="8" w:space="0" w:color="auto"/>
            </w:tcBorders>
            <w:shd w:val="clear" w:color="auto" w:fill="auto"/>
            <w:vAlign w:val="center"/>
            <w:hideMark/>
          </w:tcPr>
          <w:p w14:paraId="26339134" w14:textId="77777777" w:rsidR="002B1AD6" w:rsidRPr="008B7D0B" w:rsidRDefault="002B1AD6" w:rsidP="002B1AD6">
            <w:pPr>
              <w:jc w:val="center"/>
              <w:rPr>
                <w:b/>
                <w:bCs/>
                <w:color w:val="000000"/>
                <w:sz w:val="14"/>
                <w:szCs w:val="14"/>
              </w:rPr>
            </w:pPr>
            <w:r w:rsidRPr="008B7D0B">
              <w:rPr>
                <w:b/>
                <w:bCs/>
                <w:color w:val="000000"/>
                <w:sz w:val="14"/>
                <w:szCs w:val="14"/>
              </w:rPr>
              <w:t>PESO OB. STRAT</w:t>
            </w:r>
          </w:p>
        </w:tc>
        <w:tc>
          <w:tcPr>
            <w:tcW w:w="385" w:type="pct"/>
            <w:tcBorders>
              <w:top w:val="single" w:sz="8" w:space="0" w:color="auto"/>
              <w:left w:val="nil"/>
              <w:bottom w:val="nil"/>
              <w:right w:val="single" w:sz="8" w:space="0" w:color="auto"/>
            </w:tcBorders>
            <w:shd w:val="clear" w:color="auto" w:fill="auto"/>
            <w:vAlign w:val="center"/>
            <w:hideMark/>
          </w:tcPr>
          <w:p w14:paraId="23564B10" w14:textId="77777777" w:rsidR="002B1AD6" w:rsidRPr="008B7D0B" w:rsidRDefault="002B1AD6" w:rsidP="002B1AD6">
            <w:pPr>
              <w:jc w:val="center"/>
              <w:rPr>
                <w:b/>
                <w:bCs/>
                <w:color w:val="000000"/>
                <w:sz w:val="14"/>
                <w:szCs w:val="14"/>
              </w:rPr>
            </w:pPr>
            <w:r w:rsidRPr="008B7D0B">
              <w:rPr>
                <w:b/>
                <w:bCs/>
                <w:color w:val="000000"/>
                <w:sz w:val="14"/>
                <w:szCs w:val="14"/>
              </w:rPr>
              <w:t>PESO OB. STRAT. PER LA FUNZIONE</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408A701E" w14:textId="77777777" w:rsidR="002B1AD6" w:rsidRPr="008B7D0B" w:rsidRDefault="002B1AD6" w:rsidP="002B1AD6">
            <w:pPr>
              <w:jc w:val="center"/>
              <w:rPr>
                <w:b/>
                <w:bCs/>
                <w:color w:val="000000"/>
                <w:sz w:val="14"/>
                <w:szCs w:val="14"/>
              </w:rPr>
            </w:pPr>
            <w:r w:rsidRPr="008B7D0B">
              <w:rPr>
                <w:b/>
                <w:bCs/>
                <w:color w:val="000000"/>
                <w:sz w:val="14"/>
                <w:szCs w:val="14"/>
              </w:rPr>
              <w:t>GRADO DI COINVOLGIMENTO</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19FBF76F" w14:textId="77777777" w:rsidR="002B1AD6" w:rsidRPr="008B7D0B" w:rsidRDefault="002B1AD6" w:rsidP="002B1AD6">
            <w:pPr>
              <w:jc w:val="center"/>
              <w:rPr>
                <w:b/>
                <w:bCs/>
                <w:color w:val="000000"/>
                <w:sz w:val="14"/>
                <w:szCs w:val="14"/>
              </w:rPr>
            </w:pPr>
            <w:r w:rsidRPr="008B7D0B">
              <w:rPr>
                <w:b/>
                <w:bCs/>
                <w:color w:val="000000"/>
                <w:sz w:val="14"/>
                <w:szCs w:val="14"/>
              </w:rPr>
              <w:t>PESO PONDERATO RISPETTO AL COINVOLGIMENTO</w:t>
            </w:r>
          </w:p>
        </w:tc>
        <w:tc>
          <w:tcPr>
            <w:tcW w:w="641" w:type="pct"/>
            <w:tcBorders>
              <w:top w:val="single" w:sz="8" w:space="0" w:color="auto"/>
              <w:left w:val="nil"/>
              <w:bottom w:val="nil"/>
              <w:right w:val="single" w:sz="8" w:space="0" w:color="auto"/>
            </w:tcBorders>
            <w:shd w:val="clear" w:color="auto" w:fill="auto"/>
            <w:vAlign w:val="center"/>
            <w:hideMark/>
          </w:tcPr>
          <w:p w14:paraId="72500A34" w14:textId="77777777" w:rsidR="002B1AD6" w:rsidRPr="008B7D0B" w:rsidRDefault="002B1AD6" w:rsidP="002B1AD6">
            <w:pPr>
              <w:jc w:val="center"/>
              <w:rPr>
                <w:b/>
                <w:bCs/>
                <w:color w:val="000000"/>
                <w:sz w:val="14"/>
                <w:szCs w:val="14"/>
              </w:rPr>
            </w:pPr>
            <w:r w:rsidRPr="008B7D0B">
              <w:rPr>
                <w:b/>
                <w:bCs/>
                <w:color w:val="000000"/>
                <w:sz w:val="14"/>
                <w:szCs w:val="14"/>
              </w:rPr>
              <w:t>GRADO DI RAGGIUNGIMENTO DELL’OBIETTIVO</w:t>
            </w:r>
          </w:p>
        </w:tc>
        <w:tc>
          <w:tcPr>
            <w:tcW w:w="683" w:type="pct"/>
            <w:gridSpan w:val="2"/>
            <w:tcBorders>
              <w:top w:val="single" w:sz="8" w:space="0" w:color="auto"/>
              <w:left w:val="nil"/>
              <w:bottom w:val="single" w:sz="8" w:space="0" w:color="auto"/>
              <w:right w:val="single" w:sz="8" w:space="0" w:color="000000"/>
            </w:tcBorders>
            <w:shd w:val="clear" w:color="auto" w:fill="auto"/>
            <w:vAlign w:val="center"/>
            <w:hideMark/>
          </w:tcPr>
          <w:p w14:paraId="03A46587" w14:textId="77777777" w:rsidR="002B1AD6" w:rsidRPr="008B7D0B" w:rsidRDefault="002B1AD6" w:rsidP="002B1AD6">
            <w:pPr>
              <w:jc w:val="center"/>
              <w:rPr>
                <w:b/>
                <w:bCs/>
                <w:color w:val="000000"/>
                <w:sz w:val="14"/>
                <w:szCs w:val="14"/>
              </w:rPr>
            </w:pPr>
            <w:r w:rsidRPr="008B7D0B">
              <w:rPr>
                <w:b/>
                <w:bCs/>
                <w:color w:val="000000"/>
                <w:sz w:val="14"/>
                <w:szCs w:val="14"/>
              </w:rPr>
              <w:t>SCARTO</w:t>
            </w:r>
          </w:p>
        </w:tc>
        <w:tc>
          <w:tcPr>
            <w:tcW w:w="410" w:type="pct"/>
            <w:tcBorders>
              <w:top w:val="single" w:sz="8" w:space="0" w:color="auto"/>
              <w:left w:val="nil"/>
              <w:bottom w:val="nil"/>
              <w:right w:val="nil"/>
            </w:tcBorders>
            <w:shd w:val="clear" w:color="auto" w:fill="auto"/>
            <w:vAlign w:val="center"/>
            <w:hideMark/>
          </w:tcPr>
          <w:p w14:paraId="54D7B09A" w14:textId="77777777" w:rsidR="002B1AD6" w:rsidRPr="008B7D0B" w:rsidRDefault="002B1AD6" w:rsidP="002B1AD6">
            <w:pPr>
              <w:jc w:val="center"/>
              <w:rPr>
                <w:b/>
                <w:bCs/>
                <w:color w:val="000000"/>
                <w:sz w:val="14"/>
                <w:szCs w:val="14"/>
              </w:rPr>
            </w:pPr>
            <w:r w:rsidRPr="008B7D0B">
              <w:rPr>
                <w:b/>
                <w:bCs/>
                <w:color w:val="000000"/>
                <w:sz w:val="14"/>
                <w:szCs w:val="14"/>
              </w:rPr>
              <w:t>RISULTATO</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719EE580" w14:textId="77777777" w:rsidR="002B1AD6" w:rsidRPr="008B7D0B" w:rsidRDefault="002B1AD6" w:rsidP="002B1AD6">
            <w:pPr>
              <w:jc w:val="center"/>
              <w:rPr>
                <w:b/>
                <w:bCs/>
                <w:color w:val="000000"/>
                <w:sz w:val="14"/>
                <w:szCs w:val="14"/>
              </w:rPr>
            </w:pPr>
            <w:r w:rsidRPr="008B7D0B">
              <w:rPr>
                <w:b/>
                <w:bCs/>
                <w:color w:val="000000"/>
                <w:sz w:val="14"/>
                <w:szCs w:val="14"/>
              </w:rPr>
              <w:t>RISULTATO RISPETTO AL COINVOLGIMENTO</w:t>
            </w:r>
          </w:p>
        </w:tc>
      </w:tr>
      <w:tr w:rsidR="002B1AD6" w:rsidRPr="008B7D0B" w14:paraId="44D7D955"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1999AF82" w14:textId="4762C351" w:rsidR="002B1AD6" w:rsidRPr="008B7D0B" w:rsidRDefault="002B1AD6" w:rsidP="002B1AD6">
            <w:pPr>
              <w:jc w:val="center"/>
              <w:rPr>
                <w:b/>
                <w:bCs/>
                <w:color w:val="000000"/>
                <w:sz w:val="16"/>
                <w:szCs w:val="16"/>
              </w:rPr>
            </w:pPr>
          </w:p>
        </w:tc>
        <w:tc>
          <w:tcPr>
            <w:tcW w:w="353" w:type="pct"/>
            <w:tcBorders>
              <w:top w:val="single" w:sz="8" w:space="0" w:color="auto"/>
              <w:left w:val="nil"/>
              <w:bottom w:val="nil"/>
              <w:right w:val="single" w:sz="8" w:space="0" w:color="auto"/>
            </w:tcBorders>
            <w:shd w:val="clear" w:color="auto" w:fill="auto"/>
            <w:vAlign w:val="center"/>
            <w:hideMark/>
          </w:tcPr>
          <w:p w14:paraId="37EEBD5B"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5" w:type="pct"/>
            <w:tcBorders>
              <w:top w:val="single" w:sz="8" w:space="0" w:color="auto"/>
              <w:left w:val="nil"/>
              <w:bottom w:val="nil"/>
              <w:right w:val="single" w:sz="8" w:space="0" w:color="auto"/>
            </w:tcBorders>
            <w:shd w:val="clear" w:color="auto" w:fill="auto"/>
            <w:vAlign w:val="center"/>
            <w:hideMark/>
          </w:tcPr>
          <w:p w14:paraId="5CE32F90"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3" w:type="pct"/>
            <w:tcBorders>
              <w:top w:val="nil"/>
              <w:left w:val="nil"/>
              <w:bottom w:val="nil"/>
              <w:right w:val="single" w:sz="8" w:space="0" w:color="auto"/>
            </w:tcBorders>
            <w:shd w:val="clear" w:color="auto" w:fill="auto"/>
            <w:vAlign w:val="center"/>
            <w:hideMark/>
          </w:tcPr>
          <w:p w14:paraId="12A4898C"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4D3D785B"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3" w:type="pct"/>
            <w:tcBorders>
              <w:top w:val="nil"/>
              <w:left w:val="nil"/>
              <w:bottom w:val="nil"/>
              <w:right w:val="single" w:sz="8" w:space="0" w:color="auto"/>
            </w:tcBorders>
            <w:shd w:val="clear" w:color="auto" w:fill="auto"/>
            <w:vAlign w:val="center"/>
            <w:hideMark/>
          </w:tcPr>
          <w:p w14:paraId="4A3F1340"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70D25012"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641" w:type="pct"/>
            <w:tcBorders>
              <w:top w:val="single" w:sz="8" w:space="0" w:color="auto"/>
              <w:left w:val="nil"/>
              <w:bottom w:val="nil"/>
              <w:right w:val="single" w:sz="8" w:space="0" w:color="auto"/>
            </w:tcBorders>
            <w:shd w:val="clear" w:color="auto" w:fill="auto"/>
            <w:vAlign w:val="center"/>
            <w:hideMark/>
          </w:tcPr>
          <w:p w14:paraId="4F56A9DD"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41" w:type="pct"/>
            <w:tcBorders>
              <w:top w:val="nil"/>
              <w:left w:val="nil"/>
              <w:bottom w:val="nil"/>
              <w:right w:val="single" w:sz="8" w:space="0" w:color="auto"/>
            </w:tcBorders>
            <w:shd w:val="clear" w:color="auto" w:fill="auto"/>
            <w:vAlign w:val="center"/>
            <w:hideMark/>
          </w:tcPr>
          <w:p w14:paraId="4ABF6FB5"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41" w:type="pct"/>
            <w:tcBorders>
              <w:top w:val="nil"/>
              <w:left w:val="nil"/>
              <w:bottom w:val="nil"/>
              <w:right w:val="single" w:sz="8" w:space="0" w:color="auto"/>
            </w:tcBorders>
            <w:shd w:val="clear" w:color="auto" w:fill="auto"/>
            <w:vAlign w:val="center"/>
            <w:hideMark/>
          </w:tcPr>
          <w:p w14:paraId="2D2D463A"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410" w:type="pct"/>
            <w:tcBorders>
              <w:top w:val="single" w:sz="8" w:space="0" w:color="auto"/>
              <w:left w:val="nil"/>
              <w:bottom w:val="nil"/>
              <w:right w:val="nil"/>
            </w:tcBorders>
            <w:shd w:val="clear" w:color="auto" w:fill="auto"/>
            <w:vAlign w:val="center"/>
            <w:hideMark/>
          </w:tcPr>
          <w:p w14:paraId="3CEBDFE2"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3FF8BF83" w14:textId="77777777" w:rsidR="002B1AD6" w:rsidRPr="008B7D0B" w:rsidRDefault="002B1AD6" w:rsidP="002B1AD6">
            <w:pPr>
              <w:jc w:val="center"/>
              <w:rPr>
                <w:b/>
                <w:bCs/>
                <w:color w:val="000000"/>
                <w:sz w:val="14"/>
                <w:szCs w:val="14"/>
              </w:rPr>
            </w:pPr>
            <w:r w:rsidRPr="008B7D0B">
              <w:rPr>
                <w:b/>
                <w:bCs/>
                <w:color w:val="000000"/>
                <w:sz w:val="14"/>
                <w:szCs w:val="14"/>
              </w:rPr>
              <w:t>BASE 15</w:t>
            </w:r>
          </w:p>
        </w:tc>
      </w:tr>
      <w:tr w:rsidR="002B1AD6" w:rsidRPr="008B7D0B" w14:paraId="1AEBD993" w14:textId="77777777" w:rsidTr="002B1AD6">
        <w:trPr>
          <w:trHeight w:val="315"/>
        </w:trPr>
        <w:tc>
          <w:tcPr>
            <w:tcW w:w="3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B97C6E" w14:textId="77777777" w:rsidR="002B1AD6" w:rsidRPr="008B7D0B" w:rsidRDefault="002B1AD6" w:rsidP="002B1AD6">
            <w:pPr>
              <w:jc w:val="center"/>
              <w:rPr>
                <w:color w:val="000000"/>
                <w:sz w:val="16"/>
                <w:szCs w:val="16"/>
              </w:rPr>
            </w:pPr>
            <w:r w:rsidRPr="008B7D0B">
              <w:rPr>
                <w:color w:val="000000"/>
                <w:sz w:val="16"/>
                <w:szCs w:val="16"/>
              </w:rPr>
              <w:t>1</w:t>
            </w:r>
          </w:p>
        </w:tc>
        <w:tc>
          <w:tcPr>
            <w:tcW w:w="353" w:type="pct"/>
            <w:tcBorders>
              <w:top w:val="single" w:sz="8" w:space="0" w:color="auto"/>
              <w:left w:val="nil"/>
              <w:bottom w:val="single" w:sz="8" w:space="0" w:color="auto"/>
              <w:right w:val="single" w:sz="8" w:space="0" w:color="auto"/>
            </w:tcBorders>
            <w:shd w:val="clear" w:color="auto" w:fill="auto"/>
            <w:noWrap/>
            <w:vAlign w:val="center"/>
            <w:hideMark/>
          </w:tcPr>
          <w:p w14:paraId="11E746AE" w14:textId="77777777" w:rsidR="002B1AD6" w:rsidRPr="008B7D0B" w:rsidRDefault="002B1AD6" w:rsidP="002B1AD6">
            <w:pPr>
              <w:jc w:val="center"/>
              <w:rPr>
                <w:color w:val="000000"/>
                <w:sz w:val="16"/>
                <w:szCs w:val="16"/>
              </w:rPr>
            </w:pPr>
            <w:r w:rsidRPr="008B7D0B">
              <w:rPr>
                <w:color w:val="000000"/>
                <w:sz w:val="16"/>
                <w:szCs w:val="16"/>
              </w:rPr>
              <w:t>40</w:t>
            </w:r>
          </w:p>
        </w:tc>
        <w:tc>
          <w:tcPr>
            <w:tcW w:w="385" w:type="pct"/>
            <w:tcBorders>
              <w:top w:val="single" w:sz="8" w:space="0" w:color="auto"/>
              <w:left w:val="nil"/>
              <w:bottom w:val="single" w:sz="8" w:space="0" w:color="auto"/>
              <w:right w:val="single" w:sz="8" w:space="0" w:color="auto"/>
            </w:tcBorders>
            <w:shd w:val="clear" w:color="auto" w:fill="auto"/>
            <w:noWrap/>
            <w:vAlign w:val="center"/>
            <w:hideMark/>
          </w:tcPr>
          <w:p w14:paraId="708F35F5" w14:textId="77777777" w:rsidR="002B1AD6" w:rsidRPr="008B7D0B" w:rsidRDefault="002B1AD6" w:rsidP="002B1AD6">
            <w:pPr>
              <w:jc w:val="center"/>
              <w:rPr>
                <w:color w:val="000000"/>
                <w:sz w:val="16"/>
                <w:szCs w:val="16"/>
              </w:rPr>
            </w:pPr>
            <w:r w:rsidRPr="008B7D0B">
              <w:rPr>
                <w:color w:val="000000"/>
                <w:sz w:val="16"/>
                <w:szCs w:val="16"/>
              </w:rPr>
              <w:t>57,14</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4115F369" w14:textId="77777777" w:rsidR="002B1AD6" w:rsidRPr="008B7D0B" w:rsidRDefault="002B1AD6" w:rsidP="002B1AD6">
            <w:pPr>
              <w:jc w:val="center"/>
              <w:rPr>
                <w:color w:val="000000"/>
                <w:sz w:val="16"/>
                <w:szCs w:val="16"/>
              </w:rPr>
            </w:pPr>
            <w:r w:rsidRPr="008B7D0B">
              <w:rPr>
                <w:color w:val="000000"/>
                <w:sz w:val="16"/>
                <w:szCs w:val="16"/>
              </w:rPr>
              <w:t>0,04</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0227E348" w14:textId="1C6EC40D" w:rsidR="002B1AD6" w:rsidRPr="008B7D0B" w:rsidRDefault="002B1AD6" w:rsidP="002B1AD6">
            <w:pPr>
              <w:jc w:val="center"/>
              <w:rPr>
                <w:color w:val="000000"/>
                <w:sz w:val="16"/>
                <w:szCs w:val="16"/>
              </w:rPr>
            </w:pPr>
            <w:r w:rsidRPr="008B7D0B">
              <w:rPr>
                <w:color w:val="000000"/>
                <w:sz w:val="16"/>
                <w:szCs w:val="16"/>
              </w:rPr>
              <w:t>0,11</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4F46F65B" w14:textId="72072493" w:rsidR="002B1AD6" w:rsidRPr="008B7D0B" w:rsidRDefault="002B1AD6" w:rsidP="002B1AD6">
            <w:pPr>
              <w:jc w:val="center"/>
              <w:rPr>
                <w:color w:val="000000"/>
                <w:sz w:val="16"/>
                <w:szCs w:val="16"/>
              </w:rPr>
            </w:pPr>
            <w:r w:rsidRPr="008B7D0B">
              <w:rPr>
                <w:color w:val="000000"/>
                <w:sz w:val="16"/>
                <w:szCs w:val="16"/>
              </w:rPr>
              <w:t>0,06</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7065D98C" w14:textId="52FA1C59" w:rsidR="002B1AD6" w:rsidRPr="008B7D0B" w:rsidRDefault="002B1AD6" w:rsidP="002B1AD6">
            <w:pPr>
              <w:jc w:val="center"/>
              <w:rPr>
                <w:color w:val="000000"/>
                <w:sz w:val="16"/>
                <w:szCs w:val="16"/>
              </w:rPr>
            </w:pPr>
            <w:r w:rsidRPr="008B7D0B">
              <w:rPr>
                <w:color w:val="000000"/>
                <w:sz w:val="16"/>
                <w:szCs w:val="16"/>
              </w:rPr>
              <w:t>0,14</w:t>
            </w:r>
          </w:p>
        </w:tc>
        <w:tc>
          <w:tcPr>
            <w:tcW w:w="641" w:type="pct"/>
            <w:tcBorders>
              <w:top w:val="single" w:sz="8" w:space="0" w:color="auto"/>
              <w:left w:val="nil"/>
              <w:bottom w:val="single" w:sz="8" w:space="0" w:color="auto"/>
              <w:right w:val="single" w:sz="8" w:space="0" w:color="auto"/>
            </w:tcBorders>
            <w:shd w:val="clear" w:color="auto" w:fill="auto"/>
            <w:noWrap/>
            <w:vAlign w:val="center"/>
            <w:hideMark/>
          </w:tcPr>
          <w:p w14:paraId="0E57D490" w14:textId="77777777" w:rsidR="002B1AD6" w:rsidRPr="008B7D0B" w:rsidRDefault="002B1AD6" w:rsidP="002B1AD6">
            <w:pPr>
              <w:jc w:val="center"/>
              <w:rPr>
                <w:color w:val="000000"/>
                <w:sz w:val="16"/>
                <w:szCs w:val="16"/>
              </w:rPr>
            </w:pPr>
            <w:r w:rsidRPr="008B7D0B">
              <w:rPr>
                <w:color w:val="000000"/>
                <w:sz w:val="16"/>
                <w:szCs w:val="16"/>
              </w:rPr>
              <w:t>79,66</w:t>
            </w:r>
          </w:p>
        </w:tc>
        <w:tc>
          <w:tcPr>
            <w:tcW w:w="341" w:type="pct"/>
            <w:tcBorders>
              <w:top w:val="single" w:sz="8" w:space="0" w:color="auto"/>
              <w:left w:val="nil"/>
              <w:bottom w:val="single" w:sz="8" w:space="0" w:color="auto"/>
              <w:right w:val="single" w:sz="8" w:space="0" w:color="auto"/>
            </w:tcBorders>
            <w:shd w:val="clear" w:color="auto" w:fill="auto"/>
            <w:noWrap/>
            <w:vAlign w:val="center"/>
            <w:hideMark/>
          </w:tcPr>
          <w:p w14:paraId="5A823FCC" w14:textId="77777777" w:rsidR="002B1AD6" w:rsidRPr="008B7D0B" w:rsidRDefault="002B1AD6" w:rsidP="002B1AD6">
            <w:pPr>
              <w:jc w:val="center"/>
              <w:rPr>
                <w:color w:val="000000"/>
                <w:sz w:val="16"/>
                <w:szCs w:val="16"/>
              </w:rPr>
            </w:pPr>
            <w:r w:rsidRPr="008B7D0B">
              <w:rPr>
                <w:color w:val="000000"/>
                <w:sz w:val="16"/>
                <w:szCs w:val="16"/>
              </w:rPr>
              <w:t>20,34</w:t>
            </w:r>
          </w:p>
        </w:tc>
        <w:tc>
          <w:tcPr>
            <w:tcW w:w="341" w:type="pct"/>
            <w:tcBorders>
              <w:top w:val="single" w:sz="8" w:space="0" w:color="auto"/>
              <w:left w:val="nil"/>
              <w:bottom w:val="single" w:sz="8" w:space="0" w:color="auto"/>
              <w:right w:val="single" w:sz="8" w:space="0" w:color="auto"/>
            </w:tcBorders>
            <w:shd w:val="clear" w:color="auto" w:fill="auto"/>
            <w:noWrap/>
            <w:vAlign w:val="center"/>
            <w:hideMark/>
          </w:tcPr>
          <w:p w14:paraId="51D66ABF" w14:textId="77777777" w:rsidR="002B1AD6" w:rsidRPr="008B7D0B" w:rsidRDefault="002B1AD6" w:rsidP="002B1AD6">
            <w:pPr>
              <w:jc w:val="center"/>
              <w:rPr>
                <w:color w:val="000000"/>
                <w:sz w:val="16"/>
                <w:szCs w:val="16"/>
              </w:rPr>
            </w:pPr>
            <w:r w:rsidRPr="008B7D0B">
              <w:rPr>
                <w:color w:val="000000"/>
                <w:sz w:val="16"/>
                <w:szCs w:val="16"/>
              </w:rPr>
              <w:t>3,051</w:t>
            </w:r>
          </w:p>
        </w:tc>
        <w:tc>
          <w:tcPr>
            <w:tcW w:w="410" w:type="pct"/>
            <w:tcBorders>
              <w:top w:val="single" w:sz="8" w:space="0" w:color="auto"/>
              <w:left w:val="nil"/>
              <w:bottom w:val="single" w:sz="8" w:space="0" w:color="auto"/>
              <w:right w:val="nil"/>
            </w:tcBorders>
            <w:shd w:val="clear" w:color="auto" w:fill="auto"/>
            <w:noWrap/>
            <w:vAlign w:val="center"/>
            <w:hideMark/>
          </w:tcPr>
          <w:p w14:paraId="29CA01F9" w14:textId="77777777" w:rsidR="002B1AD6" w:rsidRPr="008B7D0B" w:rsidRDefault="002B1AD6" w:rsidP="002B1AD6">
            <w:pPr>
              <w:jc w:val="center"/>
              <w:rPr>
                <w:color w:val="000000"/>
                <w:sz w:val="16"/>
                <w:szCs w:val="16"/>
              </w:rPr>
            </w:pPr>
            <w:r w:rsidRPr="008B7D0B">
              <w:rPr>
                <w:color w:val="000000"/>
                <w:sz w:val="16"/>
                <w:szCs w:val="16"/>
              </w:rPr>
              <w:t>11,949</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45BA661A" w14:textId="092A257F" w:rsidR="002B1AD6" w:rsidRPr="008B7D0B" w:rsidRDefault="002B1AD6" w:rsidP="002B1AD6">
            <w:pPr>
              <w:jc w:val="center"/>
              <w:rPr>
                <w:color w:val="000000"/>
                <w:sz w:val="16"/>
                <w:szCs w:val="16"/>
              </w:rPr>
            </w:pPr>
            <w:r w:rsidRPr="008B7D0B">
              <w:rPr>
                <w:color w:val="000000"/>
                <w:sz w:val="16"/>
                <w:szCs w:val="16"/>
              </w:rPr>
              <w:t>1,27</w:t>
            </w:r>
          </w:p>
        </w:tc>
      </w:tr>
      <w:tr w:rsidR="002B1AD6" w:rsidRPr="008B7D0B" w14:paraId="4E21C893"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6506A5FB" w14:textId="77777777" w:rsidR="002B1AD6" w:rsidRPr="008B7D0B" w:rsidRDefault="002B1AD6" w:rsidP="002B1AD6">
            <w:pPr>
              <w:jc w:val="center"/>
              <w:rPr>
                <w:color w:val="000000"/>
                <w:sz w:val="16"/>
                <w:szCs w:val="16"/>
              </w:rPr>
            </w:pPr>
            <w:r w:rsidRPr="008B7D0B">
              <w:rPr>
                <w:color w:val="000000"/>
                <w:sz w:val="16"/>
                <w:szCs w:val="16"/>
              </w:rPr>
              <w:t>2</w:t>
            </w:r>
          </w:p>
        </w:tc>
        <w:tc>
          <w:tcPr>
            <w:tcW w:w="353" w:type="pct"/>
            <w:tcBorders>
              <w:top w:val="nil"/>
              <w:left w:val="nil"/>
              <w:bottom w:val="single" w:sz="8" w:space="0" w:color="auto"/>
              <w:right w:val="single" w:sz="8" w:space="0" w:color="auto"/>
            </w:tcBorders>
            <w:shd w:val="clear" w:color="auto" w:fill="auto"/>
            <w:noWrap/>
            <w:vAlign w:val="center"/>
            <w:hideMark/>
          </w:tcPr>
          <w:p w14:paraId="4B1A7642" w14:textId="77777777" w:rsidR="002B1AD6" w:rsidRPr="008B7D0B" w:rsidRDefault="002B1AD6" w:rsidP="002B1AD6">
            <w:pPr>
              <w:jc w:val="center"/>
              <w:rPr>
                <w:color w:val="000000"/>
                <w:sz w:val="16"/>
                <w:szCs w:val="16"/>
              </w:rPr>
            </w:pPr>
            <w:r w:rsidRPr="008B7D0B">
              <w:rPr>
                <w:color w:val="000000"/>
                <w:sz w:val="16"/>
                <w:szCs w:val="16"/>
              </w:rPr>
              <w:t>30</w:t>
            </w:r>
          </w:p>
        </w:tc>
        <w:tc>
          <w:tcPr>
            <w:tcW w:w="385" w:type="pct"/>
            <w:tcBorders>
              <w:top w:val="nil"/>
              <w:left w:val="nil"/>
              <w:bottom w:val="single" w:sz="8" w:space="0" w:color="auto"/>
              <w:right w:val="single" w:sz="8" w:space="0" w:color="auto"/>
            </w:tcBorders>
            <w:shd w:val="clear" w:color="auto" w:fill="auto"/>
            <w:noWrap/>
            <w:vAlign w:val="center"/>
            <w:hideMark/>
          </w:tcPr>
          <w:p w14:paraId="5137A747" w14:textId="77777777" w:rsidR="002B1AD6" w:rsidRPr="008B7D0B" w:rsidRDefault="002B1AD6" w:rsidP="002B1AD6">
            <w:pPr>
              <w:jc w:val="center"/>
              <w:rPr>
                <w:color w:val="000000"/>
                <w:sz w:val="16"/>
                <w:szCs w:val="16"/>
              </w:rPr>
            </w:pPr>
            <w:r w:rsidRPr="008B7D0B">
              <w:rPr>
                <w:color w:val="000000"/>
                <w:sz w:val="16"/>
                <w:szCs w:val="16"/>
              </w:rPr>
              <w:t>42,86</w:t>
            </w:r>
          </w:p>
        </w:tc>
        <w:tc>
          <w:tcPr>
            <w:tcW w:w="383" w:type="pct"/>
            <w:tcBorders>
              <w:top w:val="nil"/>
              <w:left w:val="nil"/>
              <w:bottom w:val="single" w:sz="8" w:space="0" w:color="auto"/>
              <w:right w:val="single" w:sz="8" w:space="0" w:color="auto"/>
            </w:tcBorders>
            <w:shd w:val="clear" w:color="auto" w:fill="auto"/>
            <w:noWrap/>
            <w:vAlign w:val="center"/>
            <w:hideMark/>
          </w:tcPr>
          <w:p w14:paraId="5F193ECF" w14:textId="134E91CF" w:rsidR="002B1AD6" w:rsidRPr="008B7D0B" w:rsidRDefault="002B1AD6" w:rsidP="002B1AD6">
            <w:pPr>
              <w:jc w:val="center"/>
              <w:rPr>
                <w:color w:val="000000"/>
                <w:sz w:val="16"/>
                <w:szCs w:val="16"/>
              </w:rPr>
            </w:pPr>
            <w:r w:rsidRPr="008B7D0B">
              <w:rPr>
                <w:color w:val="000000"/>
                <w:sz w:val="16"/>
                <w:szCs w:val="16"/>
              </w:rPr>
              <w:t>0,34</w:t>
            </w:r>
          </w:p>
        </w:tc>
        <w:tc>
          <w:tcPr>
            <w:tcW w:w="383" w:type="pct"/>
            <w:tcBorders>
              <w:top w:val="nil"/>
              <w:left w:val="nil"/>
              <w:bottom w:val="single" w:sz="8" w:space="0" w:color="auto"/>
              <w:right w:val="single" w:sz="8" w:space="0" w:color="auto"/>
            </w:tcBorders>
            <w:shd w:val="clear" w:color="auto" w:fill="auto"/>
            <w:noWrap/>
            <w:vAlign w:val="center"/>
            <w:hideMark/>
          </w:tcPr>
          <w:p w14:paraId="668B7A3E" w14:textId="50FE450B" w:rsidR="002B1AD6" w:rsidRPr="008B7D0B" w:rsidRDefault="002B1AD6" w:rsidP="002B1AD6">
            <w:pPr>
              <w:jc w:val="center"/>
              <w:rPr>
                <w:color w:val="000000"/>
                <w:sz w:val="16"/>
                <w:szCs w:val="16"/>
              </w:rPr>
            </w:pPr>
            <w:r w:rsidRPr="008B7D0B">
              <w:rPr>
                <w:color w:val="000000"/>
                <w:sz w:val="16"/>
                <w:szCs w:val="16"/>
              </w:rPr>
              <w:t>0,89</w:t>
            </w:r>
          </w:p>
        </w:tc>
        <w:tc>
          <w:tcPr>
            <w:tcW w:w="383" w:type="pct"/>
            <w:tcBorders>
              <w:top w:val="nil"/>
              <w:left w:val="nil"/>
              <w:bottom w:val="single" w:sz="8" w:space="0" w:color="auto"/>
              <w:right w:val="single" w:sz="8" w:space="0" w:color="auto"/>
            </w:tcBorders>
            <w:shd w:val="clear" w:color="auto" w:fill="auto"/>
            <w:noWrap/>
            <w:vAlign w:val="center"/>
            <w:hideMark/>
          </w:tcPr>
          <w:p w14:paraId="0FDD7DB5" w14:textId="6386C067" w:rsidR="002B1AD6" w:rsidRPr="008B7D0B" w:rsidRDefault="002B1AD6" w:rsidP="002B1AD6">
            <w:pPr>
              <w:jc w:val="center"/>
              <w:rPr>
                <w:color w:val="000000"/>
                <w:sz w:val="16"/>
                <w:szCs w:val="16"/>
              </w:rPr>
            </w:pPr>
            <w:r w:rsidRPr="008B7D0B">
              <w:rPr>
                <w:color w:val="000000"/>
                <w:sz w:val="16"/>
                <w:szCs w:val="16"/>
              </w:rPr>
              <w:t>0,38</w:t>
            </w:r>
          </w:p>
        </w:tc>
        <w:tc>
          <w:tcPr>
            <w:tcW w:w="383" w:type="pct"/>
            <w:tcBorders>
              <w:top w:val="nil"/>
              <w:left w:val="nil"/>
              <w:bottom w:val="single" w:sz="8" w:space="0" w:color="auto"/>
              <w:right w:val="single" w:sz="8" w:space="0" w:color="auto"/>
            </w:tcBorders>
            <w:shd w:val="clear" w:color="auto" w:fill="auto"/>
            <w:noWrap/>
            <w:vAlign w:val="center"/>
            <w:hideMark/>
          </w:tcPr>
          <w:p w14:paraId="3F2C52C9" w14:textId="08E24D97" w:rsidR="002B1AD6" w:rsidRPr="008B7D0B" w:rsidRDefault="002B1AD6" w:rsidP="002B1AD6">
            <w:pPr>
              <w:jc w:val="center"/>
              <w:rPr>
                <w:color w:val="000000"/>
                <w:sz w:val="16"/>
                <w:szCs w:val="16"/>
              </w:rPr>
            </w:pPr>
            <w:r w:rsidRPr="008B7D0B">
              <w:rPr>
                <w:color w:val="000000"/>
                <w:sz w:val="16"/>
                <w:szCs w:val="16"/>
              </w:rPr>
              <w:t>0,86</w:t>
            </w:r>
          </w:p>
        </w:tc>
        <w:tc>
          <w:tcPr>
            <w:tcW w:w="641" w:type="pct"/>
            <w:tcBorders>
              <w:top w:val="nil"/>
              <w:left w:val="nil"/>
              <w:bottom w:val="single" w:sz="8" w:space="0" w:color="auto"/>
              <w:right w:val="single" w:sz="8" w:space="0" w:color="auto"/>
            </w:tcBorders>
            <w:shd w:val="clear" w:color="auto" w:fill="auto"/>
            <w:noWrap/>
            <w:vAlign w:val="center"/>
            <w:hideMark/>
          </w:tcPr>
          <w:p w14:paraId="2270AE2E" w14:textId="77777777" w:rsidR="002B1AD6" w:rsidRPr="008B7D0B" w:rsidRDefault="002B1AD6" w:rsidP="002B1AD6">
            <w:pPr>
              <w:jc w:val="center"/>
              <w:rPr>
                <w:color w:val="000000"/>
                <w:sz w:val="16"/>
                <w:szCs w:val="16"/>
              </w:rPr>
            </w:pPr>
            <w:r w:rsidRPr="008B7D0B">
              <w:rPr>
                <w:color w:val="000000"/>
                <w:sz w:val="16"/>
                <w:szCs w:val="16"/>
              </w:rPr>
              <w:t>100</w:t>
            </w:r>
          </w:p>
        </w:tc>
        <w:tc>
          <w:tcPr>
            <w:tcW w:w="341" w:type="pct"/>
            <w:tcBorders>
              <w:top w:val="nil"/>
              <w:left w:val="nil"/>
              <w:bottom w:val="single" w:sz="8" w:space="0" w:color="auto"/>
              <w:right w:val="single" w:sz="8" w:space="0" w:color="auto"/>
            </w:tcBorders>
            <w:shd w:val="clear" w:color="auto" w:fill="auto"/>
            <w:noWrap/>
            <w:vAlign w:val="center"/>
            <w:hideMark/>
          </w:tcPr>
          <w:p w14:paraId="57D6E749" w14:textId="77777777" w:rsidR="002B1AD6" w:rsidRPr="008B7D0B" w:rsidRDefault="002B1AD6" w:rsidP="002B1AD6">
            <w:pPr>
              <w:jc w:val="center"/>
              <w:rPr>
                <w:color w:val="000000"/>
                <w:sz w:val="16"/>
                <w:szCs w:val="16"/>
              </w:rPr>
            </w:pPr>
            <w:r w:rsidRPr="008B7D0B">
              <w:rPr>
                <w:color w:val="000000"/>
                <w:sz w:val="16"/>
                <w:szCs w:val="16"/>
              </w:rPr>
              <w:t>0</w:t>
            </w:r>
          </w:p>
        </w:tc>
        <w:tc>
          <w:tcPr>
            <w:tcW w:w="341" w:type="pct"/>
            <w:tcBorders>
              <w:top w:val="nil"/>
              <w:left w:val="nil"/>
              <w:bottom w:val="single" w:sz="8" w:space="0" w:color="auto"/>
              <w:right w:val="single" w:sz="8" w:space="0" w:color="auto"/>
            </w:tcBorders>
            <w:shd w:val="clear" w:color="auto" w:fill="auto"/>
            <w:noWrap/>
            <w:vAlign w:val="center"/>
            <w:hideMark/>
          </w:tcPr>
          <w:p w14:paraId="6A73CDC8"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77AA71EE"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60E1B676" w14:textId="35BA9E5F" w:rsidR="002B1AD6" w:rsidRPr="008B7D0B" w:rsidRDefault="002B1AD6" w:rsidP="002B1AD6">
            <w:pPr>
              <w:jc w:val="center"/>
              <w:rPr>
                <w:color w:val="000000"/>
                <w:sz w:val="16"/>
                <w:szCs w:val="16"/>
              </w:rPr>
            </w:pPr>
            <w:r w:rsidRPr="008B7D0B">
              <w:rPr>
                <w:color w:val="000000"/>
                <w:sz w:val="16"/>
                <w:szCs w:val="16"/>
              </w:rPr>
              <w:t>13,41</w:t>
            </w:r>
          </w:p>
        </w:tc>
      </w:tr>
      <w:tr w:rsidR="002B1AD6" w:rsidRPr="008B7D0B" w14:paraId="77905EC0"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011884FA" w14:textId="77777777" w:rsidR="002B1AD6" w:rsidRPr="008B7D0B" w:rsidRDefault="002B1AD6" w:rsidP="002B1AD6">
            <w:pPr>
              <w:jc w:val="center"/>
              <w:rPr>
                <w:color w:val="000000"/>
                <w:sz w:val="16"/>
                <w:szCs w:val="16"/>
              </w:rPr>
            </w:pPr>
            <w:r w:rsidRPr="008B7D0B">
              <w:rPr>
                <w:color w:val="000000"/>
                <w:sz w:val="16"/>
                <w:szCs w:val="16"/>
              </w:rPr>
              <w:t>3</w:t>
            </w:r>
          </w:p>
        </w:tc>
        <w:tc>
          <w:tcPr>
            <w:tcW w:w="353" w:type="pct"/>
            <w:tcBorders>
              <w:top w:val="nil"/>
              <w:left w:val="nil"/>
              <w:bottom w:val="single" w:sz="8" w:space="0" w:color="auto"/>
              <w:right w:val="single" w:sz="8" w:space="0" w:color="auto"/>
            </w:tcBorders>
            <w:shd w:val="clear" w:color="auto" w:fill="auto"/>
            <w:noWrap/>
            <w:vAlign w:val="center"/>
            <w:hideMark/>
          </w:tcPr>
          <w:p w14:paraId="24B20892" w14:textId="77777777" w:rsidR="002B1AD6" w:rsidRPr="008B7D0B" w:rsidRDefault="002B1AD6" w:rsidP="002B1AD6">
            <w:pPr>
              <w:jc w:val="center"/>
              <w:rPr>
                <w:color w:val="000000"/>
                <w:sz w:val="16"/>
                <w:szCs w:val="16"/>
              </w:rPr>
            </w:pPr>
            <w:r w:rsidRPr="008B7D0B">
              <w:rPr>
                <w:color w:val="000000"/>
                <w:sz w:val="16"/>
                <w:szCs w:val="16"/>
              </w:rPr>
              <w:t>30</w:t>
            </w:r>
          </w:p>
        </w:tc>
        <w:tc>
          <w:tcPr>
            <w:tcW w:w="385" w:type="pct"/>
            <w:tcBorders>
              <w:top w:val="nil"/>
              <w:left w:val="nil"/>
              <w:bottom w:val="single" w:sz="8" w:space="0" w:color="auto"/>
              <w:right w:val="single" w:sz="8" w:space="0" w:color="auto"/>
            </w:tcBorders>
            <w:shd w:val="clear" w:color="auto" w:fill="auto"/>
            <w:noWrap/>
            <w:vAlign w:val="center"/>
            <w:hideMark/>
          </w:tcPr>
          <w:p w14:paraId="5CFF80C9"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50FC89C1"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033D9479"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6C7593E3"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75B75291" w14:textId="77777777" w:rsidR="002B1AD6" w:rsidRPr="008B7D0B" w:rsidRDefault="002B1AD6" w:rsidP="002B1AD6">
            <w:pPr>
              <w:jc w:val="center"/>
              <w:rPr>
                <w:color w:val="000000"/>
                <w:sz w:val="16"/>
                <w:szCs w:val="16"/>
              </w:rPr>
            </w:pPr>
            <w:r w:rsidRPr="008B7D0B">
              <w:rPr>
                <w:color w:val="000000"/>
                <w:sz w:val="16"/>
                <w:szCs w:val="16"/>
              </w:rPr>
              <w:t>0</w:t>
            </w:r>
          </w:p>
        </w:tc>
        <w:tc>
          <w:tcPr>
            <w:tcW w:w="641" w:type="pct"/>
            <w:tcBorders>
              <w:top w:val="nil"/>
              <w:left w:val="nil"/>
              <w:bottom w:val="single" w:sz="8" w:space="0" w:color="auto"/>
              <w:right w:val="single" w:sz="8" w:space="0" w:color="auto"/>
            </w:tcBorders>
            <w:shd w:val="clear" w:color="auto" w:fill="auto"/>
            <w:noWrap/>
            <w:vAlign w:val="center"/>
            <w:hideMark/>
          </w:tcPr>
          <w:p w14:paraId="14E77333" w14:textId="77777777" w:rsidR="002B1AD6" w:rsidRPr="008B7D0B" w:rsidRDefault="002B1AD6" w:rsidP="002B1AD6">
            <w:pPr>
              <w:jc w:val="center"/>
              <w:rPr>
                <w:color w:val="000000"/>
                <w:sz w:val="16"/>
                <w:szCs w:val="16"/>
              </w:rPr>
            </w:pPr>
            <w:r w:rsidRPr="008B7D0B">
              <w:rPr>
                <w:color w:val="000000"/>
                <w:sz w:val="16"/>
                <w:szCs w:val="16"/>
              </w:rPr>
              <w:t>100</w:t>
            </w:r>
          </w:p>
        </w:tc>
        <w:tc>
          <w:tcPr>
            <w:tcW w:w="341" w:type="pct"/>
            <w:tcBorders>
              <w:top w:val="nil"/>
              <w:left w:val="nil"/>
              <w:bottom w:val="single" w:sz="8" w:space="0" w:color="auto"/>
              <w:right w:val="single" w:sz="8" w:space="0" w:color="auto"/>
            </w:tcBorders>
            <w:shd w:val="clear" w:color="auto" w:fill="auto"/>
            <w:noWrap/>
            <w:vAlign w:val="center"/>
            <w:hideMark/>
          </w:tcPr>
          <w:p w14:paraId="0E3B1C02" w14:textId="77777777" w:rsidR="002B1AD6" w:rsidRPr="008B7D0B" w:rsidRDefault="002B1AD6" w:rsidP="002B1AD6">
            <w:pPr>
              <w:jc w:val="center"/>
              <w:rPr>
                <w:color w:val="000000"/>
                <w:sz w:val="16"/>
                <w:szCs w:val="16"/>
              </w:rPr>
            </w:pPr>
            <w:r w:rsidRPr="008B7D0B">
              <w:rPr>
                <w:color w:val="000000"/>
                <w:sz w:val="16"/>
                <w:szCs w:val="16"/>
              </w:rPr>
              <w:t>0</w:t>
            </w:r>
          </w:p>
        </w:tc>
        <w:tc>
          <w:tcPr>
            <w:tcW w:w="341" w:type="pct"/>
            <w:tcBorders>
              <w:top w:val="nil"/>
              <w:left w:val="nil"/>
              <w:bottom w:val="single" w:sz="8" w:space="0" w:color="auto"/>
              <w:right w:val="single" w:sz="8" w:space="0" w:color="auto"/>
            </w:tcBorders>
            <w:shd w:val="clear" w:color="auto" w:fill="auto"/>
            <w:noWrap/>
            <w:vAlign w:val="center"/>
            <w:hideMark/>
          </w:tcPr>
          <w:p w14:paraId="0CAE4036"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13E21609"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63741682" w14:textId="77777777" w:rsidR="002B1AD6" w:rsidRPr="008B7D0B" w:rsidRDefault="002B1AD6" w:rsidP="002B1AD6">
            <w:pPr>
              <w:jc w:val="center"/>
              <w:rPr>
                <w:color w:val="000000"/>
                <w:sz w:val="16"/>
                <w:szCs w:val="16"/>
              </w:rPr>
            </w:pPr>
            <w:r w:rsidRPr="008B7D0B">
              <w:rPr>
                <w:color w:val="000000"/>
                <w:sz w:val="16"/>
                <w:szCs w:val="16"/>
              </w:rPr>
              <w:t>0</w:t>
            </w:r>
          </w:p>
        </w:tc>
      </w:tr>
      <w:tr w:rsidR="002B1AD6" w:rsidRPr="008B7D0B" w14:paraId="4B6BAFB4" w14:textId="77777777" w:rsidTr="002B1AD6">
        <w:trPr>
          <w:trHeight w:val="300"/>
        </w:trPr>
        <w:tc>
          <w:tcPr>
            <w:tcW w:w="358" w:type="pct"/>
            <w:tcBorders>
              <w:top w:val="nil"/>
              <w:left w:val="nil"/>
              <w:bottom w:val="nil"/>
              <w:right w:val="nil"/>
            </w:tcBorders>
            <w:shd w:val="clear" w:color="auto" w:fill="auto"/>
            <w:noWrap/>
            <w:vAlign w:val="bottom"/>
            <w:hideMark/>
          </w:tcPr>
          <w:p w14:paraId="788FF0AB" w14:textId="77777777" w:rsidR="002B1AD6" w:rsidRPr="008B7D0B" w:rsidRDefault="002B1AD6" w:rsidP="002B1AD6">
            <w:pPr>
              <w:jc w:val="center"/>
              <w:rPr>
                <w:color w:val="000000"/>
                <w:sz w:val="22"/>
                <w:szCs w:val="22"/>
              </w:rPr>
            </w:pPr>
          </w:p>
        </w:tc>
        <w:tc>
          <w:tcPr>
            <w:tcW w:w="353" w:type="pct"/>
            <w:tcBorders>
              <w:top w:val="nil"/>
              <w:left w:val="nil"/>
              <w:bottom w:val="nil"/>
              <w:right w:val="nil"/>
            </w:tcBorders>
            <w:shd w:val="clear" w:color="auto" w:fill="auto"/>
            <w:noWrap/>
            <w:vAlign w:val="bottom"/>
            <w:hideMark/>
          </w:tcPr>
          <w:p w14:paraId="4510D951" w14:textId="77777777" w:rsidR="002B1AD6" w:rsidRPr="008B7D0B" w:rsidRDefault="002B1AD6" w:rsidP="002B1AD6">
            <w:pPr>
              <w:jc w:val="center"/>
              <w:rPr>
                <w:color w:val="000000"/>
                <w:sz w:val="22"/>
                <w:szCs w:val="22"/>
              </w:rPr>
            </w:pPr>
          </w:p>
        </w:tc>
        <w:tc>
          <w:tcPr>
            <w:tcW w:w="385" w:type="pct"/>
            <w:tcBorders>
              <w:top w:val="nil"/>
              <w:left w:val="nil"/>
              <w:bottom w:val="nil"/>
              <w:right w:val="nil"/>
            </w:tcBorders>
            <w:shd w:val="clear" w:color="auto" w:fill="auto"/>
            <w:noWrap/>
            <w:vAlign w:val="bottom"/>
            <w:hideMark/>
          </w:tcPr>
          <w:p w14:paraId="326DC262"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37C6E7CB"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64B72771"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61710BF1"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48E3F9FC" w14:textId="77777777" w:rsidR="002B1AD6" w:rsidRPr="008B7D0B" w:rsidRDefault="002B1AD6" w:rsidP="002B1AD6">
            <w:pPr>
              <w:jc w:val="center"/>
              <w:rPr>
                <w:color w:val="000000"/>
                <w:sz w:val="22"/>
                <w:szCs w:val="22"/>
              </w:rPr>
            </w:pPr>
          </w:p>
        </w:tc>
        <w:tc>
          <w:tcPr>
            <w:tcW w:w="641" w:type="pct"/>
            <w:tcBorders>
              <w:top w:val="nil"/>
              <w:left w:val="nil"/>
              <w:bottom w:val="nil"/>
              <w:right w:val="nil"/>
            </w:tcBorders>
            <w:shd w:val="clear" w:color="auto" w:fill="auto"/>
            <w:noWrap/>
            <w:vAlign w:val="bottom"/>
            <w:hideMark/>
          </w:tcPr>
          <w:p w14:paraId="6CFA25CA" w14:textId="77777777" w:rsidR="002B1AD6" w:rsidRPr="008B7D0B" w:rsidRDefault="002B1AD6" w:rsidP="002B1AD6">
            <w:pPr>
              <w:jc w:val="center"/>
              <w:rPr>
                <w:color w:val="000000"/>
                <w:sz w:val="22"/>
                <w:szCs w:val="22"/>
              </w:rPr>
            </w:pPr>
          </w:p>
        </w:tc>
        <w:tc>
          <w:tcPr>
            <w:tcW w:w="341" w:type="pct"/>
            <w:tcBorders>
              <w:top w:val="nil"/>
              <w:left w:val="nil"/>
              <w:bottom w:val="nil"/>
              <w:right w:val="nil"/>
            </w:tcBorders>
            <w:shd w:val="clear" w:color="auto" w:fill="auto"/>
            <w:noWrap/>
            <w:vAlign w:val="bottom"/>
            <w:hideMark/>
          </w:tcPr>
          <w:p w14:paraId="5388B024" w14:textId="77777777" w:rsidR="002B1AD6" w:rsidRPr="008B7D0B" w:rsidRDefault="002B1AD6" w:rsidP="002B1AD6">
            <w:pPr>
              <w:jc w:val="center"/>
              <w:rPr>
                <w:color w:val="000000"/>
                <w:sz w:val="22"/>
                <w:szCs w:val="22"/>
              </w:rPr>
            </w:pPr>
          </w:p>
        </w:tc>
        <w:tc>
          <w:tcPr>
            <w:tcW w:w="341" w:type="pct"/>
            <w:tcBorders>
              <w:top w:val="nil"/>
              <w:left w:val="nil"/>
              <w:bottom w:val="nil"/>
              <w:right w:val="nil"/>
            </w:tcBorders>
            <w:shd w:val="clear" w:color="auto" w:fill="auto"/>
            <w:noWrap/>
            <w:vAlign w:val="bottom"/>
            <w:hideMark/>
          </w:tcPr>
          <w:p w14:paraId="3DDA355D" w14:textId="77777777" w:rsidR="002B1AD6" w:rsidRPr="008B7D0B" w:rsidRDefault="002B1AD6" w:rsidP="002B1AD6">
            <w:pPr>
              <w:jc w:val="center"/>
              <w:rPr>
                <w:color w:val="000000"/>
                <w:sz w:val="22"/>
                <w:szCs w:val="22"/>
              </w:rPr>
            </w:pPr>
          </w:p>
        </w:tc>
        <w:tc>
          <w:tcPr>
            <w:tcW w:w="410" w:type="pct"/>
            <w:tcBorders>
              <w:top w:val="nil"/>
              <w:left w:val="nil"/>
              <w:bottom w:val="nil"/>
              <w:right w:val="nil"/>
            </w:tcBorders>
            <w:shd w:val="clear" w:color="auto" w:fill="auto"/>
            <w:noWrap/>
            <w:vAlign w:val="bottom"/>
            <w:hideMark/>
          </w:tcPr>
          <w:p w14:paraId="773DF3EB" w14:textId="77777777" w:rsidR="002B1AD6" w:rsidRPr="008B7D0B" w:rsidRDefault="002B1AD6" w:rsidP="002B1AD6">
            <w:pPr>
              <w:jc w:val="center"/>
              <w:rPr>
                <w:color w:val="000000"/>
                <w:sz w:val="22"/>
                <w:szCs w:val="22"/>
              </w:rPr>
            </w:pPr>
          </w:p>
        </w:tc>
        <w:tc>
          <w:tcPr>
            <w:tcW w:w="638" w:type="pct"/>
            <w:tcBorders>
              <w:top w:val="nil"/>
              <w:left w:val="nil"/>
              <w:bottom w:val="nil"/>
              <w:right w:val="nil"/>
            </w:tcBorders>
            <w:shd w:val="clear" w:color="auto" w:fill="auto"/>
            <w:noWrap/>
            <w:vAlign w:val="bottom"/>
            <w:hideMark/>
          </w:tcPr>
          <w:p w14:paraId="1EC374FC" w14:textId="4DB84487" w:rsidR="002B1AD6" w:rsidRPr="008B7D0B" w:rsidRDefault="002B1AD6" w:rsidP="002B1AD6">
            <w:pPr>
              <w:jc w:val="center"/>
              <w:rPr>
                <w:b/>
                <w:color w:val="000000"/>
                <w:sz w:val="22"/>
                <w:szCs w:val="22"/>
              </w:rPr>
            </w:pPr>
            <w:r w:rsidRPr="008B7D0B">
              <w:rPr>
                <w:b/>
                <w:color w:val="000000"/>
                <w:sz w:val="22"/>
                <w:szCs w:val="22"/>
              </w:rPr>
              <w:t>14,68</w:t>
            </w:r>
          </w:p>
        </w:tc>
      </w:tr>
    </w:tbl>
    <w:p w14:paraId="772765F1" w14:textId="77777777" w:rsidR="00025B74" w:rsidRPr="008B7D0B" w:rsidRDefault="00025B74" w:rsidP="006C4CD1">
      <w:pPr>
        <w:spacing w:line="276" w:lineRule="auto"/>
        <w:jc w:val="both"/>
        <w:rPr>
          <w:bCs/>
        </w:rPr>
      </w:pPr>
    </w:p>
    <w:p w14:paraId="7BB1C034" w14:textId="77777777" w:rsidR="002B11A1" w:rsidRPr="008B7D0B" w:rsidRDefault="002B11A1" w:rsidP="006C4CD1">
      <w:pPr>
        <w:spacing w:line="276" w:lineRule="auto"/>
        <w:jc w:val="both"/>
        <w:rPr>
          <w:bCs/>
        </w:rPr>
      </w:pPr>
    </w:p>
    <w:p w14:paraId="6D278313" w14:textId="77777777" w:rsidR="002B11A1" w:rsidRPr="008B7D0B" w:rsidRDefault="002B11A1" w:rsidP="006C4CD1">
      <w:pPr>
        <w:spacing w:line="276" w:lineRule="auto"/>
        <w:jc w:val="both"/>
        <w:rPr>
          <w:bCs/>
        </w:rPr>
      </w:pPr>
    </w:p>
    <w:p w14:paraId="3F12E98A" w14:textId="77A42ABB" w:rsidR="002B11A1" w:rsidRPr="008B7D0B" w:rsidRDefault="002B11A1" w:rsidP="006C4CD1">
      <w:pPr>
        <w:autoSpaceDE w:val="0"/>
        <w:autoSpaceDN w:val="0"/>
        <w:adjustRightInd w:val="0"/>
        <w:spacing w:line="276" w:lineRule="auto"/>
        <w:jc w:val="both"/>
        <w:rPr>
          <w:i/>
          <w:sz w:val="20"/>
          <w:szCs w:val="20"/>
        </w:rPr>
      </w:pPr>
      <w:bookmarkStart w:id="149" w:name="OLE_LINK384"/>
      <w:bookmarkStart w:id="150" w:name="OLE_LINK385"/>
      <w:bookmarkStart w:id="151" w:name="OLE_LINK386"/>
      <w:r w:rsidRPr="008B7D0B">
        <w:rPr>
          <w:i/>
          <w:sz w:val="20"/>
          <w:szCs w:val="20"/>
        </w:rPr>
        <w:t xml:space="preserve">Tabella 10– misurazione del grado di coinvolgimento della struttura “Autorizzazione dei Pagamenti” nel conseguimento degli obiettivi operativi rispetto agli obiettivi strategici </w:t>
      </w:r>
    </w:p>
    <w:tbl>
      <w:tblPr>
        <w:tblW w:w="5000" w:type="pct"/>
        <w:tblCellMar>
          <w:left w:w="70" w:type="dxa"/>
          <w:right w:w="70" w:type="dxa"/>
        </w:tblCellMar>
        <w:tblLook w:val="04A0" w:firstRow="1" w:lastRow="0" w:firstColumn="1" w:lastColumn="0" w:noHBand="0" w:noVBand="1"/>
      </w:tblPr>
      <w:tblGrid>
        <w:gridCol w:w="622"/>
        <w:gridCol w:w="588"/>
        <w:gridCol w:w="849"/>
        <w:gridCol w:w="726"/>
        <w:gridCol w:w="726"/>
        <w:gridCol w:w="726"/>
        <w:gridCol w:w="726"/>
        <w:gridCol w:w="1454"/>
        <w:gridCol w:w="491"/>
        <w:gridCol w:w="491"/>
        <w:gridCol w:w="932"/>
        <w:gridCol w:w="1447"/>
      </w:tblGrid>
      <w:tr w:rsidR="002B1AD6" w:rsidRPr="008B7D0B" w14:paraId="36217461"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bookmarkEnd w:id="149"/>
          <w:bookmarkEnd w:id="150"/>
          <w:bookmarkEnd w:id="151"/>
          <w:p w14:paraId="01DEB1D5" w14:textId="77777777" w:rsidR="002B1AD6" w:rsidRPr="008B7D0B" w:rsidRDefault="002B1AD6" w:rsidP="002B1AD6">
            <w:pPr>
              <w:jc w:val="center"/>
              <w:rPr>
                <w:b/>
                <w:bCs/>
                <w:color w:val="000000"/>
                <w:sz w:val="16"/>
                <w:szCs w:val="16"/>
              </w:rPr>
            </w:pPr>
            <w:r w:rsidRPr="008B7D0B">
              <w:rPr>
                <w:b/>
                <w:bCs/>
                <w:color w:val="000000"/>
                <w:sz w:val="16"/>
                <w:szCs w:val="16"/>
              </w:rPr>
              <w:t>A</w:t>
            </w:r>
          </w:p>
        </w:tc>
        <w:tc>
          <w:tcPr>
            <w:tcW w:w="353" w:type="pct"/>
            <w:tcBorders>
              <w:top w:val="single" w:sz="8" w:space="0" w:color="auto"/>
              <w:left w:val="nil"/>
              <w:bottom w:val="nil"/>
              <w:right w:val="single" w:sz="8" w:space="0" w:color="auto"/>
            </w:tcBorders>
            <w:shd w:val="clear" w:color="auto" w:fill="auto"/>
            <w:vAlign w:val="center"/>
            <w:hideMark/>
          </w:tcPr>
          <w:p w14:paraId="5758DDD8" w14:textId="77777777" w:rsidR="002B1AD6" w:rsidRPr="008B7D0B" w:rsidRDefault="002B1AD6" w:rsidP="002B1AD6">
            <w:pPr>
              <w:jc w:val="center"/>
              <w:rPr>
                <w:b/>
                <w:bCs/>
                <w:color w:val="000000"/>
                <w:sz w:val="16"/>
                <w:szCs w:val="16"/>
              </w:rPr>
            </w:pPr>
            <w:r w:rsidRPr="008B7D0B">
              <w:rPr>
                <w:b/>
                <w:bCs/>
                <w:color w:val="000000"/>
                <w:sz w:val="16"/>
                <w:szCs w:val="16"/>
              </w:rPr>
              <w:t>B</w:t>
            </w:r>
          </w:p>
        </w:tc>
        <w:tc>
          <w:tcPr>
            <w:tcW w:w="385" w:type="pct"/>
            <w:tcBorders>
              <w:top w:val="single" w:sz="8" w:space="0" w:color="auto"/>
              <w:left w:val="nil"/>
              <w:bottom w:val="nil"/>
              <w:right w:val="single" w:sz="8" w:space="0" w:color="auto"/>
            </w:tcBorders>
            <w:shd w:val="clear" w:color="auto" w:fill="auto"/>
            <w:vAlign w:val="center"/>
            <w:hideMark/>
          </w:tcPr>
          <w:p w14:paraId="07437A6C" w14:textId="77777777" w:rsidR="002B1AD6" w:rsidRPr="008B7D0B" w:rsidRDefault="002B1AD6" w:rsidP="002B1AD6">
            <w:pPr>
              <w:jc w:val="center"/>
              <w:rPr>
                <w:b/>
                <w:bCs/>
                <w:color w:val="000000"/>
                <w:sz w:val="16"/>
                <w:szCs w:val="16"/>
              </w:rPr>
            </w:pPr>
            <w:r w:rsidRPr="008B7D0B">
              <w:rPr>
                <w:b/>
                <w:bCs/>
                <w:color w:val="000000"/>
                <w:sz w:val="16"/>
                <w:szCs w:val="16"/>
              </w:rPr>
              <w:t>C</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42BC2846" w14:textId="77777777" w:rsidR="002B1AD6" w:rsidRPr="008B7D0B" w:rsidRDefault="002B1AD6" w:rsidP="002B1AD6">
            <w:pPr>
              <w:jc w:val="center"/>
              <w:rPr>
                <w:b/>
                <w:bCs/>
                <w:color w:val="000000"/>
                <w:sz w:val="16"/>
                <w:szCs w:val="16"/>
              </w:rPr>
            </w:pPr>
            <w:r w:rsidRPr="008B7D0B">
              <w:rPr>
                <w:b/>
                <w:bCs/>
                <w:color w:val="000000"/>
                <w:sz w:val="16"/>
                <w:szCs w:val="16"/>
              </w:rPr>
              <w:t>D</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4761D142" w14:textId="77777777" w:rsidR="002B1AD6" w:rsidRPr="008B7D0B" w:rsidRDefault="002B1AD6" w:rsidP="002B1AD6">
            <w:pPr>
              <w:jc w:val="center"/>
              <w:rPr>
                <w:b/>
                <w:bCs/>
                <w:color w:val="000000"/>
                <w:sz w:val="16"/>
                <w:szCs w:val="16"/>
              </w:rPr>
            </w:pPr>
            <w:r w:rsidRPr="008B7D0B">
              <w:rPr>
                <w:b/>
                <w:bCs/>
                <w:color w:val="000000"/>
                <w:sz w:val="16"/>
                <w:szCs w:val="16"/>
              </w:rPr>
              <w:t>E</w:t>
            </w:r>
          </w:p>
        </w:tc>
        <w:tc>
          <w:tcPr>
            <w:tcW w:w="641" w:type="pct"/>
            <w:tcBorders>
              <w:top w:val="single" w:sz="8" w:space="0" w:color="auto"/>
              <w:left w:val="nil"/>
              <w:bottom w:val="nil"/>
              <w:right w:val="single" w:sz="8" w:space="0" w:color="auto"/>
            </w:tcBorders>
            <w:shd w:val="clear" w:color="auto" w:fill="auto"/>
            <w:vAlign w:val="center"/>
            <w:hideMark/>
          </w:tcPr>
          <w:p w14:paraId="0EA5A3ED" w14:textId="77777777" w:rsidR="002B1AD6" w:rsidRPr="008B7D0B" w:rsidRDefault="002B1AD6" w:rsidP="002B1AD6">
            <w:pPr>
              <w:jc w:val="center"/>
              <w:rPr>
                <w:b/>
                <w:bCs/>
                <w:color w:val="000000"/>
                <w:sz w:val="16"/>
                <w:szCs w:val="16"/>
              </w:rPr>
            </w:pPr>
            <w:r w:rsidRPr="008B7D0B">
              <w:rPr>
                <w:b/>
                <w:bCs/>
                <w:color w:val="000000"/>
                <w:sz w:val="16"/>
                <w:szCs w:val="16"/>
              </w:rPr>
              <w:t>F</w:t>
            </w:r>
          </w:p>
        </w:tc>
        <w:tc>
          <w:tcPr>
            <w:tcW w:w="683" w:type="pct"/>
            <w:gridSpan w:val="2"/>
            <w:tcBorders>
              <w:top w:val="single" w:sz="8" w:space="0" w:color="auto"/>
              <w:left w:val="nil"/>
              <w:bottom w:val="single" w:sz="8" w:space="0" w:color="auto"/>
              <w:right w:val="single" w:sz="8" w:space="0" w:color="000000"/>
            </w:tcBorders>
            <w:shd w:val="clear" w:color="auto" w:fill="auto"/>
            <w:vAlign w:val="center"/>
            <w:hideMark/>
          </w:tcPr>
          <w:p w14:paraId="038E7180" w14:textId="77777777" w:rsidR="002B1AD6" w:rsidRPr="008B7D0B" w:rsidRDefault="002B1AD6" w:rsidP="002B1AD6">
            <w:pPr>
              <w:jc w:val="center"/>
              <w:rPr>
                <w:b/>
                <w:bCs/>
                <w:color w:val="000000"/>
                <w:sz w:val="16"/>
                <w:szCs w:val="16"/>
              </w:rPr>
            </w:pPr>
            <w:r w:rsidRPr="008B7D0B">
              <w:rPr>
                <w:b/>
                <w:bCs/>
                <w:color w:val="000000"/>
                <w:sz w:val="16"/>
                <w:szCs w:val="16"/>
              </w:rPr>
              <w:t>G</w:t>
            </w:r>
          </w:p>
        </w:tc>
        <w:tc>
          <w:tcPr>
            <w:tcW w:w="410" w:type="pct"/>
            <w:tcBorders>
              <w:top w:val="single" w:sz="8" w:space="0" w:color="auto"/>
              <w:left w:val="nil"/>
              <w:bottom w:val="nil"/>
              <w:right w:val="nil"/>
            </w:tcBorders>
            <w:shd w:val="clear" w:color="auto" w:fill="auto"/>
            <w:vAlign w:val="center"/>
            <w:hideMark/>
          </w:tcPr>
          <w:p w14:paraId="0AA4EA09" w14:textId="77777777" w:rsidR="002B1AD6" w:rsidRPr="008B7D0B" w:rsidRDefault="002B1AD6" w:rsidP="002B1AD6">
            <w:pPr>
              <w:jc w:val="center"/>
              <w:rPr>
                <w:b/>
                <w:bCs/>
                <w:color w:val="000000"/>
                <w:sz w:val="16"/>
                <w:szCs w:val="16"/>
              </w:rPr>
            </w:pPr>
            <w:r w:rsidRPr="008B7D0B">
              <w:rPr>
                <w:b/>
                <w:bCs/>
                <w:color w:val="000000"/>
                <w:sz w:val="16"/>
                <w:szCs w:val="16"/>
              </w:rPr>
              <w:t>H</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B30706" w14:textId="77777777" w:rsidR="002B1AD6" w:rsidRPr="008B7D0B" w:rsidRDefault="002B1AD6" w:rsidP="002B1AD6">
            <w:pPr>
              <w:jc w:val="center"/>
              <w:rPr>
                <w:b/>
                <w:bCs/>
                <w:color w:val="000000"/>
                <w:sz w:val="16"/>
                <w:szCs w:val="16"/>
              </w:rPr>
            </w:pPr>
            <w:r w:rsidRPr="008B7D0B">
              <w:rPr>
                <w:b/>
                <w:bCs/>
                <w:color w:val="000000"/>
                <w:sz w:val="16"/>
                <w:szCs w:val="16"/>
              </w:rPr>
              <w:t>I</w:t>
            </w:r>
          </w:p>
        </w:tc>
      </w:tr>
      <w:tr w:rsidR="002B1AD6" w:rsidRPr="008B7D0B" w14:paraId="730C86C0" w14:textId="77777777" w:rsidTr="002B1AD6">
        <w:trPr>
          <w:trHeight w:val="109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3C7A892D" w14:textId="77777777" w:rsidR="002B1AD6" w:rsidRPr="008B7D0B" w:rsidRDefault="002B1AD6" w:rsidP="002B1AD6">
            <w:pPr>
              <w:jc w:val="center"/>
              <w:rPr>
                <w:b/>
                <w:bCs/>
                <w:color w:val="000000"/>
                <w:sz w:val="14"/>
                <w:szCs w:val="14"/>
              </w:rPr>
            </w:pPr>
            <w:r w:rsidRPr="008B7D0B">
              <w:rPr>
                <w:b/>
                <w:bCs/>
                <w:color w:val="000000"/>
                <w:sz w:val="14"/>
                <w:szCs w:val="14"/>
              </w:rPr>
              <w:t>OB STRAT.</w:t>
            </w:r>
          </w:p>
        </w:tc>
        <w:tc>
          <w:tcPr>
            <w:tcW w:w="353" w:type="pct"/>
            <w:tcBorders>
              <w:top w:val="single" w:sz="8" w:space="0" w:color="auto"/>
              <w:left w:val="nil"/>
              <w:bottom w:val="nil"/>
              <w:right w:val="single" w:sz="8" w:space="0" w:color="auto"/>
            </w:tcBorders>
            <w:shd w:val="clear" w:color="auto" w:fill="auto"/>
            <w:vAlign w:val="center"/>
            <w:hideMark/>
          </w:tcPr>
          <w:p w14:paraId="43ED5851" w14:textId="77777777" w:rsidR="002B1AD6" w:rsidRPr="008B7D0B" w:rsidRDefault="002B1AD6" w:rsidP="002B1AD6">
            <w:pPr>
              <w:jc w:val="center"/>
              <w:rPr>
                <w:b/>
                <w:bCs/>
                <w:color w:val="000000"/>
                <w:sz w:val="14"/>
                <w:szCs w:val="14"/>
              </w:rPr>
            </w:pPr>
            <w:r w:rsidRPr="008B7D0B">
              <w:rPr>
                <w:b/>
                <w:bCs/>
                <w:color w:val="000000"/>
                <w:sz w:val="14"/>
                <w:szCs w:val="14"/>
              </w:rPr>
              <w:t>PESO OB. STRAT</w:t>
            </w:r>
          </w:p>
        </w:tc>
        <w:tc>
          <w:tcPr>
            <w:tcW w:w="385" w:type="pct"/>
            <w:tcBorders>
              <w:top w:val="single" w:sz="8" w:space="0" w:color="auto"/>
              <w:left w:val="nil"/>
              <w:bottom w:val="nil"/>
              <w:right w:val="single" w:sz="8" w:space="0" w:color="auto"/>
            </w:tcBorders>
            <w:shd w:val="clear" w:color="auto" w:fill="auto"/>
            <w:vAlign w:val="center"/>
            <w:hideMark/>
          </w:tcPr>
          <w:p w14:paraId="0361F485" w14:textId="77777777" w:rsidR="002B1AD6" w:rsidRPr="008B7D0B" w:rsidRDefault="002B1AD6" w:rsidP="002B1AD6">
            <w:pPr>
              <w:jc w:val="center"/>
              <w:rPr>
                <w:b/>
                <w:bCs/>
                <w:color w:val="000000"/>
                <w:sz w:val="14"/>
                <w:szCs w:val="14"/>
              </w:rPr>
            </w:pPr>
            <w:r w:rsidRPr="008B7D0B">
              <w:rPr>
                <w:b/>
                <w:bCs/>
                <w:color w:val="000000"/>
                <w:sz w:val="14"/>
                <w:szCs w:val="14"/>
              </w:rPr>
              <w:t>PESO OB. STRAT. PER LA FUNZIONE</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5FEE44AB" w14:textId="77777777" w:rsidR="002B1AD6" w:rsidRPr="008B7D0B" w:rsidRDefault="002B1AD6" w:rsidP="002B1AD6">
            <w:pPr>
              <w:jc w:val="center"/>
              <w:rPr>
                <w:b/>
                <w:bCs/>
                <w:color w:val="000000"/>
                <w:sz w:val="14"/>
                <w:szCs w:val="14"/>
              </w:rPr>
            </w:pPr>
            <w:r w:rsidRPr="008B7D0B">
              <w:rPr>
                <w:b/>
                <w:bCs/>
                <w:color w:val="000000"/>
                <w:sz w:val="14"/>
                <w:szCs w:val="14"/>
              </w:rPr>
              <w:t>GRADO DI COINVOLGIMENTO</w:t>
            </w:r>
          </w:p>
        </w:tc>
        <w:tc>
          <w:tcPr>
            <w:tcW w:w="766" w:type="pct"/>
            <w:gridSpan w:val="2"/>
            <w:tcBorders>
              <w:top w:val="single" w:sz="8" w:space="0" w:color="auto"/>
              <w:left w:val="nil"/>
              <w:bottom w:val="single" w:sz="8" w:space="0" w:color="auto"/>
              <w:right w:val="single" w:sz="8" w:space="0" w:color="000000"/>
            </w:tcBorders>
            <w:shd w:val="clear" w:color="auto" w:fill="auto"/>
            <w:vAlign w:val="center"/>
            <w:hideMark/>
          </w:tcPr>
          <w:p w14:paraId="52CD305B" w14:textId="77777777" w:rsidR="002B1AD6" w:rsidRPr="008B7D0B" w:rsidRDefault="002B1AD6" w:rsidP="002B1AD6">
            <w:pPr>
              <w:jc w:val="center"/>
              <w:rPr>
                <w:b/>
                <w:bCs/>
                <w:color w:val="000000"/>
                <w:sz w:val="14"/>
                <w:szCs w:val="14"/>
              </w:rPr>
            </w:pPr>
            <w:r w:rsidRPr="008B7D0B">
              <w:rPr>
                <w:b/>
                <w:bCs/>
                <w:color w:val="000000"/>
                <w:sz w:val="14"/>
                <w:szCs w:val="14"/>
              </w:rPr>
              <w:t>PESO PONDERATO RISPETTO AL COINVOLGIMENTO</w:t>
            </w:r>
          </w:p>
        </w:tc>
        <w:tc>
          <w:tcPr>
            <w:tcW w:w="641" w:type="pct"/>
            <w:tcBorders>
              <w:top w:val="single" w:sz="8" w:space="0" w:color="auto"/>
              <w:left w:val="nil"/>
              <w:bottom w:val="nil"/>
              <w:right w:val="single" w:sz="8" w:space="0" w:color="auto"/>
            </w:tcBorders>
            <w:shd w:val="clear" w:color="auto" w:fill="auto"/>
            <w:vAlign w:val="center"/>
            <w:hideMark/>
          </w:tcPr>
          <w:p w14:paraId="24C503E7" w14:textId="77777777" w:rsidR="002B1AD6" w:rsidRPr="008B7D0B" w:rsidRDefault="002B1AD6" w:rsidP="002B1AD6">
            <w:pPr>
              <w:jc w:val="center"/>
              <w:rPr>
                <w:b/>
                <w:bCs/>
                <w:color w:val="000000"/>
                <w:sz w:val="14"/>
                <w:szCs w:val="14"/>
              </w:rPr>
            </w:pPr>
            <w:r w:rsidRPr="008B7D0B">
              <w:rPr>
                <w:b/>
                <w:bCs/>
                <w:color w:val="000000"/>
                <w:sz w:val="14"/>
                <w:szCs w:val="14"/>
              </w:rPr>
              <w:t>GRADO DI RAGGIUNGIMENTO DELL’OBIETTIVO</w:t>
            </w:r>
          </w:p>
        </w:tc>
        <w:tc>
          <w:tcPr>
            <w:tcW w:w="683" w:type="pct"/>
            <w:gridSpan w:val="2"/>
            <w:tcBorders>
              <w:top w:val="single" w:sz="8" w:space="0" w:color="auto"/>
              <w:left w:val="nil"/>
              <w:bottom w:val="single" w:sz="8" w:space="0" w:color="auto"/>
              <w:right w:val="single" w:sz="8" w:space="0" w:color="000000"/>
            </w:tcBorders>
            <w:shd w:val="clear" w:color="auto" w:fill="auto"/>
            <w:vAlign w:val="center"/>
            <w:hideMark/>
          </w:tcPr>
          <w:p w14:paraId="35337D86" w14:textId="77777777" w:rsidR="002B1AD6" w:rsidRPr="008B7D0B" w:rsidRDefault="002B1AD6" w:rsidP="002B1AD6">
            <w:pPr>
              <w:jc w:val="center"/>
              <w:rPr>
                <w:b/>
                <w:bCs/>
                <w:color w:val="000000"/>
                <w:sz w:val="14"/>
                <w:szCs w:val="14"/>
              </w:rPr>
            </w:pPr>
            <w:r w:rsidRPr="008B7D0B">
              <w:rPr>
                <w:b/>
                <w:bCs/>
                <w:color w:val="000000"/>
                <w:sz w:val="14"/>
                <w:szCs w:val="14"/>
              </w:rPr>
              <w:t>SCARTO</w:t>
            </w:r>
          </w:p>
        </w:tc>
        <w:tc>
          <w:tcPr>
            <w:tcW w:w="410" w:type="pct"/>
            <w:tcBorders>
              <w:top w:val="single" w:sz="8" w:space="0" w:color="auto"/>
              <w:left w:val="nil"/>
              <w:bottom w:val="nil"/>
              <w:right w:val="nil"/>
            </w:tcBorders>
            <w:shd w:val="clear" w:color="auto" w:fill="auto"/>
            <w:vAlign w:val="center"/>
            <w:hideMark/>
          </w:tcPr>
          <w:p w14:paraId="136357E5" w14:textId="77777777" w:rsidR="002B1AD6" w:rsidRPr="008B7D0B" w:rsidRDefault="002B1AD6" w:rsidP="002B1AD6">
            <w:pPr>
              <w:jc w:val="center"/>
              <w:rPr>
                <w:b/>
                <w:bCs/>
                <w:color w:val="000000"/>
                <w:sz w:val="14"/>
                <w:szCs w:val="14"/>
              </w:rPr>
            </w:pPr>
            <w:r w:rsidRPr="008B7D0B">
              <w:rPr>
                <w:b/>
                <w:bCs/>
                <w:color w:val="000000"/>
                <w:sz w:val="14"/>
                <w:szCs w:val="14"/>
              </w:rPr>
              <w:t>RISULTATO</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652FBA57" w14:textId="77777777" w:rsidR="002B1AD6" w:rsidRPr="008B7D0B" w:rsidRDefault="002B1AD6" w:rsidP="002B1AD6">
            <w:pPr>
              <w:jc w:val="center"/>
              <w:rPr>
                <w:b/>
                <w:bCs/>
                <w:color w:val="000000"/>
                <w:sz w:val="14"/>
                <w:szCs w:val="14"/>
              </w:rPr>
            </w:pPr>
            <w:r w:rsidRPr="008B7D0B">
              <w:rPr>
                <w:b/>
                <w:bCs/>
                <w:color w:val="000000"/>
                <w:sz w:val="14"/>
                <w:szCs w:val="14"/>
              </w:rPr>
              <w:t>RISULTATO RISPETTO AL COINVOLGIMENTO</w:t>
            </w:r>
          </w:p>
        </w:tc>
      </w:tr>
      <w:tr w:rsidR="002B1AD6" w:rsidRPr="008B7D0B" w14:paraId="4FDB8B69"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429A6A36" w14:textId="53E2A610" w:rsidR="002B1AD6" w:rsidRPr="008B7D0B" w:rsidRDefault="002B1AD6" w:rsidP="002B1AD6">
            <w:pPr>
              <w:jc w:val="center"/>
              <w:rPr>
                <w:b/>
                <w:bCs/>
                <w:color w:val="000000"/>
                <w:sz w:val="16"/>
                <w:szCs w:val="16"/>
              </w:rPr>
            </w:pPr>
          </w:p>
        </w:tc>
        <w:tc>
          <w:tcPr>
            <w:tcW w:w="353" w:type="pct"/>
            <w:tcBorders>
              <w:top w:val="single" w:sz="8" w:space="0" w:color="auto"/>
              <w:left w:val="nil"/>
              <w:bottom w:val="nil"/>
              <w:right w:val="single" w:sz="8" w:space="0" w:color="auto"/>
            </w:tcBorders>
            <w:shd w:val="clear" w:color="auto" w:fill="auto"/>
            <w:vAlign w:val="center"/>
            <w:hideMark/>
          </w:tcPr>
          <w:p w14:paraId="38E97A33"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5" w:type="pct"/>
            <w:tcBorders>
              <w:top w:val="single" w:sz="8" w:space="0" w:color="auto"/>
              <w:left w:val="nil"/>
              <w:bottom w:val="nil"/>
              <w:right w:val="single" w:sz="8" w:space="0" w:color="auto"/>
            </w:tcBorders>
            <w:shd w:val="clear" w:color="auto" w:fill="auto"/>
            <w:vAlign w:val="center"/>
            <w:hideMark/>
          </w:tcPr>
          <w:p w14:paraId="7001D589"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3" w:type="pct"/>
            <w:tcBorders>
              <w:top w:val="nil"/>
              <w:left w:val="nil"/>
              <w:bottom w:val="nil"/>
              <w:right w:val="single" w:sz="8" w:space="0" w:color="auto"/>
            </w:tcBorders>
            <w:shd w:val="clear" w:color="auto" w:fill="auto"/>
            <w:vAlign w:val="center"/>
            <w:hideMark/>
          </w:tcPr>
          <w:p w14:paraId="1169CEE6"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23331736"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3" w:type="pct"/>
            <w:tcBorders>
              <w:top w:val="nil"/>
              <w:left w:val="nil"/>
              <w:bottom w:val="nil"/>
              <w:right w:val="single" w:sz="8" w:space="0" w:color="auto"/>
            </w:tcBorders>
            <w:shd w:val="clear" w:color="auto" w:fill="auto"/>
            <w:vAlign w:val="center"/>
            <w:hideMark/>
          </w:tcPr>
          <w:p w14:paraId="7A0E3B4B"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0F05B3CB"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641" w:type="pct"/>
            <w:tcBorders>
              <w:top w:val="single" w:sz="8" w:space="0" w:color="auto"/>
              <w:left w:val="nil"/>
              <w:bottom w:val="nil"/>
              <w:right w:val="single" w:sz="8" w:space="0" w:color="auto"/>
            </w:tcBorders>
            <w:shd w:val="clear" w:color="auto" w:fill="auto"/>
            <w:vAlign w:val="center"/>
            <w:hideMark/>
          </w:tcPr>
          <w:p w14:paraId="68CF3CD9"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41" w:type="pct"/>
            <w:tcBorders>
              <w:top w:val="nil"/>
              <w:left w:val="nil"/>
              <w:bottom w:val="nil"/>
              <w:right w:val="single" w:sz="8" w:space="0" w:color="auto"/>
            </w:tcBorders>
            <w:shd w:val="clear" w:color="auto" w:fill="auto"/>
            <w:vAlign w:val="center"/>
            <w:hideMark/>
          </w:tcPr>
          <w:p w14:paraId="715E4352"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41" w:type="pct"/>
            <w:tcBorders>
              <w:top w:val="nil"/>
              <w:left w:val="nil"/>
              <w:bottom w:val="nil"/>
              <w:right w:val="single" w:sz="8" w:space="0" w:color="auto"/>
            </w:tcBorders>
            <w:shd w:val="clear" w:color="auto" w:fill="auto"/>
            <w:vAlign w:val="center"/>
            <w:hideMark/>
          </w:tcPr>
          <w:p w14:paraId="48498F9C"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410" w:type="pct"/>
            <w:tcBorders>
              <w:top w:val="single" w:sz="8" w:space="0" w:color="auto"/>
              <w:left w:val="nil"/>
              <w:bottom w:val="nil"/>
              <w:right w:val="nil"/>
            </w:tcBorders>
            <w:shd w:val="clear" w:color="auto" w:fill="auto"/>
            <w:vAlign w:val="center"/>
            <w:hideMark/>
          </w:tcPr>
          <w:p w14:paraId="49172006"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1734638B" w14:textId="77777777" w:rsidR="002B1AD6" w:rsidRPr="008B7D0B" w:rsidRDefault="002B1AD6" w:rsidP="002B1AD6">
            <w:pPr>
              <w:jc w:val="center"/>
              <w:rPr>
                <w:b/>
                <w:bCs/>
                <w:color w:val="000000"/>
                <w:sz w:val="14"/>
                <w:szCs w:val="14"/>
              </w:rPr>
            </w:pPr>
            <w:r w:rsidRPr="008B7D0B">
              <w:rPr>
                <w:b/>
                <w:bCs/>
                <w:color w:val="000000"/>
                <w:sz w:val="14"/>
                <w:szCs w:val="14"/>
              </w:rPr>
              <w:t>BASE 15</w:t>
            </w:r>
          </w:p>
        </w:tc>
      </w:tr>
      <w:tr w:rsidR="002B1AD6" w:rsidRPr="008B7D0B" w14:paraId="495F72D7" w14:textId="77777777" w:rsidTr="002B1AD6">
        <w:trPr>
          <w:trHeight w:val="315"/>
        </w:trPr>
        <w:tc>
          <w:tcPr>
            <w:tcW w:w="3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8012A9" w14:textId="77777777" w:rsidR="002B1AD6" w:rsidRPr="008B7D0B" w:rsidRDefault="002B1AD6" w:rsidP="002B1AD6">
            <w:pPr>
              <w:jc w:val="center"/>
              <w:rPr>
                <w:color w:val="000000"/>
                <w:sz w:val="16"/>
                <w:szCs w:val="16"/>
              </w:rPr>
            </w:pPr>
            <w:r w:rsidRPr="008B7D0B">
              <w:rPr>
                <w:color w:val="000000"/>
                <w:sz w:val="16"/>
                <w:szCs w:val="16"/>
              </w:rPr>
              <w:t>1</w:t>
            </w:r>
          </w:p>
        </w:tc>
        <w:tc>
          <w:tcPr>
            <w:tcW w:w="353" w:type="pct"/>
            <w:tcBorders>
              <w:top w:val="single" w:sz="8" w:space="0" w:color="auto"/>
              <w:left w:val="nil"/>
              <w:bottom w:val="single" w:sz="8" w:space="0" w:color="auto"/>
              <w:right w:val="single" w:sz="8" w:space="0" w:color="auto"/>
            </w:tcBorders>
            <w:shd w:val="clear" w:color="auto" w:fill="auto"/>
            <w:noWrap/>
            <w:vAlign w:val="center"/>
            <w:hideMark/>
          </w:tcPr>
          <w:p w14:paraId="3058BD3B" w14:textId="77777777" w:rsidR="002B1AD6" w:rsidRPr="008B7D0B" w:rsidRDefault="002B1AD6" w:rsidP="002B1AD6">
            <w:pPr>
              <w:jc w:val="center"/>
              <w:rPr>
                <w:color w:val="000000"/>
                <w:sz w:val="16"/>
                <w:szCs w:val="16"/>
              </w:rPr>
            </w:pPr>
            <w:r w:rsidRPr="008B7D0B">
              <w:rPr>
                <w:color w:val="000000"/>
                <w:sz w:val="16"/>
                <w:szCs w:val="16"/>
              </w:rPr>
              <w:t>40</w:t>
            </w:r>
          </w:p>
        </w:tc>
        <w:tc>
          <w:tcPr>
            <w:tcW w:w="385" w:type="pct"/>
            <w:tcBorders>
              <w:top w:val="single" w:sz="8" w:space="0" w:color="auto"/>
              <w:left w:val="nil"/>
              <w:bottom w:val="single" w:sz="8" w:space="0" w:color="auto"/>
              <w:right w:val="single" w:sz="8" w:space="0" w:color="auto"/>
            </w:tcBorders>
            <w:shd w:val="clear" w:color="auto" w:fill="auto"/>
            <w:noWrap/>
            <w:vAlign w:val="center"/>
            <w:hideMark/>
          </w:tcPr>
          <w:p w14:paraId="5760401F" w14:textId="77777777" w:rsidR="002B1AD6" w:rsidRPr="008B7D0B" w:rsidRDefault="002B1AD6" w:rsidP="002B1AD6">
            <w:pPr>
              <w:jc w:val="center"/>
              <w:rPr>
                <w:color w:val="000000"/>
                <w:sz w:val="16"/>
                <w:szCs w:val="16"/>
              </w:rPr>
            </w:pPr>
            <w:r w:rsidRPr="008B7D0B">
              <w:rPr>
                <w:color w:val="000000"/>
                <w:sz w:val="16"/>
                <w:szCs w:val="16"/>
              </w:rPr>
              <w:t>57,14</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2288CE3D" w14:textId="77777777" w:rsidR="002B1AD6" w:rsidRPr="008B7D0B" w:rsidRDefault="002B1AD6" w:rsidP="002B1AD6">
            <w:pPr>
              <w:jc w:val="center"/>
              <w:rPr>
                <w:color w:val="000000"/>
                <w:sz w:val="16"/>
                <w:szCs w:val="16"/>
              </w:rPr>
            </w:pPr>
            <w:r w:rsidRPr="008B7D0B">
              <w:rPr>
                <w:color w:val="000000"/>
                <w:sz w:val="16"/>
                <w:szCs w:val="16"/>
              </w:rPr>
              <w:t>0,04</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755CBFFE" w14:textId="41521166" w:rsidR="002B1AD6" w:rsidRPr="008B7D0B" w:rsidRDefault="002B1AD6" w:rsidP="002B1AD6">
            <w:pPr>
              <w:jc w:val="center"/>
              <w:rPr>
                <w:color w:val="000000"/>
                <w:sz w:val="16"/>
                <w:szCs w:val="16"/>
              </w:rPr>
            </w:pPr>
            <w:r w:rsidRPr="008B7D0B">
              <w:rPr>
                <w:color w:val="000000"/>
                <w:sz w:val="16"/>
                <w:szCs w:val="16"/>
              </w:rPr>
              <w:t>0,11</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023E5835" w14:textId="2D4DD9F2" w:rsidR="002B1AD6" w:rsidRPr="008B7D0B" w:rsidRDefault="002B1AD6" w:rsidP="002B1AD6">
            <w:pPr>
              <w:jc w:val="center"/>
              <w:rPr>
                <w:color w:val="000000"/>
                <w:sz w:val="16"/>
                <w:szCs w:val="16"/>
              </w:rPr>
            </w:pPr>
            <w:r w:rsidRPr="008B7D0B">
              <w:rPr>
                <w:color w:val="000000"/>
                <w:sz w:val="16"/>
                <w:szCs w:val="16"/>
              </w:rPr>
              <w:t>0,06</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2CCA9025" w14:textId="38674A80" w:rsidR="002B1AD6" w:rsidRPr="008B7D0B" w:rsidRDefault="002B1AD6" w:rsidP="002B1AD6">
            <w:pPr>
              <w:jc w:val="center"/>
              <w:rPr>
                <w:color w:val="000000"/>
                <w:sz w:val="16"/>
                <w:szCs w:val="16"/>
              </w:rPr>
            </w:pPr>
            <w:r w:rsidRPr="008B7D0B">
              <w:rPr>
                <w:color w:val="000000"/>
                <w:sz w:val="16"/>
                <w:szCs w:val="16"/>
              </w:rPr>
              <w:t>0,14</w:t>
            </w:r>
          </w:p>
        </w:tc>
        <w:tc>
          <w:tcPr>
            <w:tcW w:w="641" w:type="pct"/>
            <w:tcBorders>
              <w:top w:val="single" w:sz="8" w:space="0" w:color="auto"/>
              <w:left w:val="nil"/>
              <w:bottom w:val="single" w:sz="8" w:space="0" w:color="auto"/>
              <w:right w:val="single" w:sz="8" w:space="0" w:color="auto"/>
            </w:tcBorders>
            <w:shd w:val="clear" w:color="auto" w:fill="auto"/>
            <w:noWrap/>
            <w:vAlign w:val="center"/>
            <w:hideMark/>
          </w:tcPr>
          <w:p w14:paraId="72089955" w14:textId="77777777" w:rsidR="002B1AD6" w:rsidRPr="008B7D0B" w:rsidRDefault="002B1AD6" w:rsidP="002B1AD6">
            <w:pPr>
              <w:jc w:val="center"/>
              <w:rPr>
                <w:color w:val="000000"/>
                <w:sz w:val="16"/>
                <w:szCs w:val="16"/>
              </w:rPr>
            </w:pPr>
            <w:r w:rsidRPr="008B7D0B">
              <w:rPr>
                <w:color w:val="000000"/>
                <w:sz w:val="16"/>
                <w:szCs w:val="16"/>
              </w:rPr>
              <w:t>79,66</w:t>
            </w:r>
          </w:p>
        </w:tc>
        <w:tc>
          <w:tcPr>
            <w:tcW w:w="341" w:type="pct"/>
            <w:tcBorders>
              <w:top w:val="single" w:sz="8" w:space="0" w:color="auto"/>
              <w:left w:val="nil"/>
              <w:bottom w:val="single" w:sz="8" w:space="0" w:color="auto"/>
              <w:right w:val="single" w:sz="8" w:space="0" w:color="auto"/>
            </w:tcBorders>
            <w:shd w:val="clear" w:color="auto" w:fill="auto"/>
            <w:noWrap/>
            <w:vAlign w:val="center"/>
            <w:hideMark/>
          </w:tcPr>
          <w:p w14:paraId="4EEF4412" w14:textId="77777777" w:rsidR="002B1AD6" w:rsidRPr="008B7D0B" w:rsidRDefault="002B1AD6" w:rsidP="002B1AD6">
            <w:pPr>
              <w:jc w:val="center"/>
              <w:rPr>
                <w:color w:val="000000"/>
                <w:sz w:val="16"/>
                <w:szCs w:val="16"/>
              </w:rPr>
            </w:pPr>
            <w:r w:rsidRPr="008B7D0B">
              <w:rPr>
                <w:color w:val="000000"/>
                <w:sz w:val="16"/>
                <w:szCs w:val="16"/>
              </w:rPr>
              <w:t>20,34</w:t>
            </w:r>
          </w:p>
        </w:tc>
        <w:tc>
          <w:tcPr>
            <w:tcW w:w="341" w:type="pct"/>
            <w:tcBorders>
              <w:top w:val="single" w:sz="8" w:space="0" w:color="auto"/>
              <w:left w:val="nil"/>
              <w:bottom w:val="single" w:sz="8" w:space="0" w:color="auto"/>
              <w:right w:val="single" w:sz="8" w:space="0" w:color="auto"/>
            </w:tcBorders>
            <w:shd w:val="clear" w:color="auto" w:fill="auto"/>
            <w:noWrap/>
            <w:vAlign w:val="center"/>
            <w:hideMark/>
          </w:tcPr>
          <w:p w14:paraId="4C13397C" w14:textId="77777777" w:rsidR="002B1AD6" w:rsidRPr="008B7D0B" w:rsidRDefault="002B1AD6" w:rsidP="002B1AD6">
            <w:pPr>
              <w:jc w:val="center"/>
              <w:rPr>
                <w:color w:val="000000"/>
                <w:sz w:val="16"/>
                <w:szCs w:val="16"/>
              </w:rPr>
            </w:pPr>
            <w:r w:rsidRPr="008B7D0B">
              <w:rPr>
                <w:color w:val="000000"/>
                <w:sz w:val="16"/>
                <w:szCs w:val="16"/>
              </w:rPr>
              <w:t>3,051</w:t>
            </w:r>
          </w:p>
        </w:tc>
        <w:tc>
          <w:tcPr>
            <w:tcW w:w="410" w:type="pct"/>
            <w:tcBorders>
              <w:top w:val="single" w:sz="8" w:space="0" w:color="auto"/>
              <w:left w:val="nil"/>
              <w:bottom w:val="single" w:sz="8" w:space="0" w:color="auto"/>
              <w:right w:val="nil"/>
            </w:tcBorders>
            <w:shd w:val="clear" w:color="auto" w:fill="auto"/>
            <w:noWrap/>
            <w:vAlign w:val="center"/>
            <w:hideMark/>
          </w:tcPr>
          <w:p w14:paraId="189126D0" w14:textId="77777777" w:rsidR="002B1AD6" w:rsidRPr="008B7D0B" w:rsidRDefault="002B1AD6" w:rsidP="002B1AD6">
            <w:pPr>
              <w:jc w:val="center"/>
              <w:rPr>
                <w:color w:val="000000"/>
                <w:sz w:val="16"/>
                <w:szCs w:val="16"/>
              </w:rPr>
            </w:pPr>
            <w:r w:rsidRPr="008B7D0B">
              <w:rPr>
                <w:color w:val="000000"/>
                <w:sz w:val="16"/>
                <w:szCs w:val="16"/>
              </w:rPr>
              <w:t>11,949</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138AA819" w14:textId="790F2D1C" w:rsidR="002B1AD6" w:rsidRPr="008B7D0B" w:rsidRDefault="002B1AD6" w:rsidP="002B1AD6">
            <w:pPr>
              <w:jc w:val="center"/>
              <w:rPr>
                <w:color w:val="000000"/>
                <w:sz w:val="16"/>
                <w:szCs w:val="16"/>
              </w:rPr>
            </w:pPr>
            <w:r w:rsidRPr="008B7D0B">
              <w:rPr>
                <w:color w:val="000000"/>
                <w:sz w:val="16"/>
                <w:szCs w:val="16"/>
              </w:rPr>
              <w:t>1,27</w:t>
            </w:r>
          </w:p>
        </w:tc>
      </w:tr>
      <w:tr w:rsidR="002B1AD6" w:rsidRPr="008B7D0B" w14:paraId="1FAA6462"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6DC57EF0" w14:textId="77777777" w:rsidR="002B1AD6" w:rsidRPr="008B7D0B" w:rsidRDefault="002B1AD6" w:rsidP="002B1AD6">
            <w:pPr>
              <w:jc w:val="center"/>
              <w:rPr>
                <w:color w:val="000000"/>
                <w:sz w:val="16"/>
                <w:szCs w:val="16"/>
              </w:rPr>
            </w:pPr>
            <w:r w:rsidRPr="008B7D0B">
              <w:rPr>
                <w:color w:val="000000"/>
                <w:sz w:val="16"/>
                <w:szCs w:val="16"/>
              </w:rPr>
              <w:t>2</w:t>
            </w:r>
          </w:p>
        </w:tc>
        <w:tc>
          <w:tcPr>
            <w:tcW w:w="353" w:type="pct"/>
            <w:tcBorders>
              <w:top w:val="nil"/>
              <w:left w:val="nil"/>
              <w:bottom w:val="single" w:sz="8" w:space="0" w:color="auto"/>
              <w:right w:val="single" w:sz="8" w:space="0" w:color="auto"/>
            </w:tcBorders>
            <w:shd w:val="clear" w:color="auto" w:fill="auto"/>
            <w:noWrap/>
            <w:vAlign w:val="center"/>
            <w:hideMark/>
          </w:tcPr>
          <w:p w14:paraId="4CA3BF6A" w14:textId="77777777" w:rsidR="002B1AD6" w:rsidRPr="008B7D0B" w:rsidRDefault="002B1AD6" w:rsidP="002B1AD6">
            <w:pPr>
              <w:jc w:val="center"/>
              <w:rPr>
                <w:color w:val="000000"/>
                <w:sz w:val="16"/>
                <w:szCs w:val="16"/>
              </w:rPr>
            </w:pPr>
            <w:r w:rsidRPr="008B7D0B">
              <w:rPr>
                <w:color w:val="000000"/>
                <w:sz w:val="16"/>
                <w:szCs w:val="16"/>
              </w:rPr>
              <w:t>30</w:t>
            </w:r>
          </w:p>
        </w:tc>
        <w:tc>
          <w:tcPr>
            <w:tcW w:w="385" w:type="pct"/>
            <w:tcBorders>
              <w:top w:val="nil"/>
              <w:left w:val="nil"/>
              <w:bottom w:val="single" w:sz="8" w:space="0" w:color="auto"/>
              <w:right w:val="single" w:sz="8" w:space="0" w:color="auto"/>
            </w:tcBorders>
            <w:shd w:val="clear" w:color="auto" w:fill="auto"/>
            <w:noWrap/>
            <w:vAlign w:val="center"/>
            <w:hideMark/>
          </w:tcPr>
          <w:p w14:paraId="40F313A9" w14:textId="77777777" w:rsidR="002B1AD6" w:rsidRPr="008B7D0B" w:rsidRDefault="002B1AD6" w:rsidP="002B1AD6">
            <w:pPr>
              <w:jc w:val="center"/>
              <w:rPr>
                <w:color w:val="000000"/>
                <w:sz w:val="16"/>
                <w:szCs w:val="16"/>
              </w:rPr>
            </w:pPr>
            <w:r w:rsidRPr="008B7D0B">
              <w:rPr>
                <w:color w:val="000000"/>
                <w:sz w:val="16"/>
                <w:szCs w:val="16"/>
              </w:rPr>
              <w:t>42,86</w:t>
            </w:r>
          </w:p>
        </w:tc>
        <w:tc>
          <w:tcPr>
            <w:tcW w:w="383" w:type="pct"/>
            <w:tcBorders>
              <w:top w:val="nil"/>
              <w:left w:val="nil"/>
              <w:bottom w:val="single" w:sz="8" w:space="0" w:color="auto"/>
              <w:right w:val="single" w:sz="8" w:space="0" w:color="auto"/>
            </w:tcBorders>
            <w:shd w:val="clear" w:color="auto" w:fill="auto"/>
            <w:noWrap/>
            <w:vAlign w:val="center"/>
            <w:hideMark/>
          </w:tcPr>
          <w:p w14:paraId="4845FF2E" w14:textId="4F65D097" w:rsidR="002B1AD6" w:rsidRPr="008B7D0B" w:rsidRDefault="002B1AD6" w:rsidP="002B1AD6">
            <w:pPr>
              <w:jc w:val="center"/>
              <w:rPr>
                <w:color w:val="000000"/>
                <w:sz w:val="16"/>
                <w:szCs w:val="16"/>
              </w:rPr>
            </w:pPr>
            <w:r w:rsidRPr="008B7D0B">
              <w:rPr>
                <w:color w:val="000000"/>
                <w:sz w:val="16"/>
                <w:szCs w:val="16"/>
              </w:rPr>
              <w:t>0,34</w:t>
            </w:r>
          </w:p>
        </w:tc>
        <w:tc>
          <w:tcPr>
            <w:tcW w:w="383" w:type="pct"/>
            <w:tcBorders>
              <w:top w:val="nil"/>
              <w:left w:val="nil"/>
              <w:bottom w:val="single" w:sz="8" w:space="0" w:color="auto"/>
              <w:right w:val="single" w:sz="8" w:space="0" w:color="auto"/>
            </w:tcBorders>
            <w:shd w:val="clear" w:color="auto" w:fill="auto"/>
            <w:noWrap/>
            <w:vAlign w:val="center"/>
            <w:hideMark/>
          </w:tcPr>
          <w:p w14:paraId="405B57CF" w14:textId="6DFD30F2" w:rsidR="002B1AD6" w:rsidRPr="008B7D0B" w:rsidRDefault="002B1AD6" w:rsidP="002B1AD6">
            <w:pPr>
              <w:jc w:val="center"/>
              <w:rPr>
                <w:color w:val="000000"/>
                <w:sz w:val="16"/>
                <w:szCs w:val="16"/>
              </w:rPr>
            </w:pPr>
            <w:r w:rsidRPr="008B7D0B">
              <w:rPr>
                <w:color w:val="000000"/>
                <w:sz w:val="16"/>
                <w:szCs w:val="16"/>
              </w:rPr>
              <w:t>0,89</w:t>
            </w:r>
          </w:p>
        </w:tc>
        <w:tc>
          <w:tcPr>
            <w:tcW w:w="383" w:type="pct"/>
            <w:tcBorders>
              <w:top w:val="nil"/>
              <w:left w:val="nil"/>
              <w:bottom w:val="single" w:sz="8" w:space="0" w:color="auto"/>
              <w:right w:val="single" w:sz="8" w:space="0" w:color="auto"/>
            </w:tcBorders>
            <w:shd w:val="clear" w:color="auto" w:fill="auto"/>
            <w:noWrap/>
            <w:vAlign w:val="center"/>
            <w:hideMark/>
          </w:tcPr>
          <w:p w14:paraId="0B4480B6" w14:textId="5FB7C934" w:rsidR="002B1AD6" w:rsidRPr="008B7D0B" w:rsidRDefault="002B1AD6" w:rsidP="002B1AD6">
            <w:pPr>
              <w:jc w:val="center"/>
              <w:rPr>
                <w:color w:val="000000"/>
                <w:sz w:val="16"/>
                <w:szCs w:val="16"/>
              </w:rPr>
            </w:pPr>
            <w:r w:rsidRPr="008B7D0B">
              <w:rPr>
                <w:color w:val="000000"/>
                <w:sz w:val="16"/>
                <w:szCs w:val="16"/>
              </w:rPr>
              <w:t>0,38</w:t>
            </w:r>
          </w:p>
        </w:tc>
        <w:tc>
          <w:tcPr>
            <w:tcW w:w="383" w:type="pct"/>
            <w:tcBorders>
              <w:top w:val="nil"/>
              <w:left w:val="nil"/>
              <w:bottom w:val="single" w:sz="8" w:space="0" w:color="auto"/>
              <w:right w:val="single" w:sz="8" w:space="0" w:color="auto"/>
            </w:tcBorders>
            <w:shd w:val="clear" w:color="auto" w:fill="auto"/>
            <w:noWrap/>
            <w:vAlign w:val="center"/>
            <w:hideMark/>
          </w:tcPr>
          <w:p w14:paraId="5E0A77CB" w14:textId="53C5ADA9" w:rsidR="002B1AD6" w:rsidRPr="008B7D0B" w:rsidRDefault="002B1AD6" w:rsidP="002B1AD6">
            <w:pPr>
              <w:jc w:val="center"/>
              <w:rPr>
                <w:color w:val="000000"/>
                <w:sz w:val="16"/>
                <w:szCs w:val="16"/>
              </w:rPr>
            </w:pPr>
            <w:r w:rsidRPr="008B7D0B">
              <w:rPr>
                <w:color w:val="000000"/>
                <w:sz w:val="16"/>
                <w:szCs w:val="16"/>
              </w:rPr>
              <w:t>0,86</w:t>
            </w:r>
          </w:p>
        </w:tc>
        <w:tc>
          <w:tcPr>
            <w:tcW w:w="641" w:type="pct"/>
            <w:tcBorders>
              <w:top w:val="nil"/>
              <w:left w:val="nil"/>
              <w:bottom w:val="single" w:sz="8" w:space="0" w:color="auto"/>
              <w:right w:val="single" w:sz="8" w:space="0" w:color="auto"/>
            </w:tcBorders>
            <w:shd w:val="clear" w:color="auto" w:fill="auto"/>
            <w:noWrap/>
            <w:vAlign w:val="center"/>
            <w:hideMark/>
          </w:tcPr>
          <w:p w14:paraId="52A290FE" w14:textId="77777777" w:rsidR="002B1AD6" w:rsidRPr="008B7D0B" w:rsidRDefault="002B1AD6" w:rsidP="002B1AD6">
            <w:pPr>
              <w:jc w:val="center"/>
              <w:rPr>
                <w:color w:val="000000"/>
                <w:sz w:val="16"/>
                <w:szCs w:val="16"/>
              </w:rPr>
            </w:pPr>
            <w:r w:rsidRPr="008B7D0B">
              <w:rPr>
                <w:color w:val="000000"/>
                <w:sz w:val="16"/>
                <w:szCs w:val="16"/>
              </w:rPr>
              <w:t>100</w:t>
            </w:r>
          </w:p>
        </w:tc>
        <w:tc>
          <w:tcPr>
            <w:tcW w:w="341" w:type="pct"/>
            <w:tcBorders>
              <w:top w:val="nil"/>
              <w:left w:val="nil"/>
              <w:bottom w:val="single" w:sz="8" w:space="0" w:color="auto"/>
              <w:right w:val="single" w:sz="8" w:space="0" w:color="auto"/>
            </w:tcBorders>
            <w:shd w:val="clear" w:color="auto" w:fill="auto"/>
            <w:noWrap/>
            <w:vAlign w:val="center"/>
            <w:hideMark/>
          </w:tcPr>
          <w:p w14:paraId="41A14FD8" w14:textId="77777777" w:rsidR="002B1AD6" w:rsidRPr="008B7D0B" w:rsidRDefault="002B1AD6" w:rsidP="002B1AD6">
            <w:pPr>
              <w:jc w:val="center"/>
              <w:rPr>
                <w:color w:val="000000"/>
                <w:sz w:val="16"/>
                <w:szCs w:val="16"/>
              </w:rPr>
            </w:pPr>
            <w:r w:rsidRPr="008B7D0B">
              <w:rPr>
                <w:color w:val="000000"/>
                <w:sz w:val="16"/>
                <w:szCs w:val="16"/>
              </w:rPr>
              <w:t>0</w:t>
            </w:r>
          </w:p>
        </w:tc>
        <w:tc>
          <w:tcPr>
            <w:tcW w:w="341" w:type="pct"/>
            <w:tcBorders>
              <w:top w:val="nil"/>
              <w:left w:val="nil"/>
              <w:bottom w:val="single" w:sz="8" w:space="0" w:color="auto"/>
              <w:right w:val="single" w:sz="8" w:space="0" w:color="auto"/>
            </w:tcBorders>
            <w:shd w:val="clear" w:color="auto" w:fill="auto"/>
            <w:noWrap/>
            <w:vAlign w:val="center"/>
            <w:hideMark/>
          </w:tcPr>
          <w:p w14:paraId="6480D6B3"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3DB98AF0"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1213E0F9" w14:textId="6C875DDB" w:rsidR="002B1AD6" w:rsidRPr="008B7D0B" w:rsidRDefault="002B1AD6" w:rsidP="002B1AD6">
            <w:pPr>
              <w:jc w:val="center"/>
              <w:rPr>
                <w:color w:val="000000"/>
                <w:sz w:val="16"/>
                <w:szCs w:val="16"/>
              </w:rPr>
            </w:pPr>
            <w:r w:rsidRPr="008B7D0B">
              <w:rPr>
                <w:color w:val="000000"/>
                <w:sz w:val="16"/>
                <w:szCs w:val="16"/>
              </w:rPr>
              <w:t>13,41</w:t>
            </w:r>
          </w:p>
        </w:tc>
      </w:tr>
      <w:tr w:rsidR="002B1AD6" w:rsidRPr="008B7D0B" w14:paraId="0B3F5B60"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66D9D8B8" w14:textId="77777777" w:rsidR="002B1AD6" w:rsidRPr="008B7D0B" w:rsidRDefault="002B1AD6" w:rsidP="002B1AD6">
            <w:pPr>
              <w:jc w:val="center"/>
              <w:rPr>
                <w:color w:val="000000"/>
                <w:sz w:val="16"/>
                <w:szCs w:val="16"/>
              </w:rPr>
            </w:pPr>
            <w:r w:rsidRPr="008B7D0B">
              <w:rPr>
                <w:color w:val="000000"/>
                <w:sz w:val="16"/>
                <w:szCs w:val="16"/>
              </w:rPr>
              <w:t>3</w:t>
            </w:r>
          </w:p>
        </w:tc>
        <w:tc>
          <w:tcPr>
            <w:tcW w:w="353" w:type="pct"/>
            <w:tcBorders>
              <w:top w:val="nil"/>
              <w:left w:val="nil"/>
              <w:bottom w:val="single" w:sz="8" w:space="0" w:color="auto"/>
              <w:right w:val="single" w:sz="8" w:space="0" w:color="auto"/>
            </w:tcBorders>
            <w:shd w:val="clear" w:color="auto" w:fill="auto"/>
            <w:noWrap/>
            <w:vAlign w:val="center"/>
            <w:hideMark/>
          </w:tcPr>
          <w:p w14:paraId="4E5BF1DF" w14:textId="77777777" w:rsidR="002B1AD6" w:rsidRPr="008B7D0B" w:rsidRDefault="002B1AD6" w:rsidP="002B1AD6">
            <w:pPr>
              <w:jc w:val="center"/>
              <w:rPr>
                <w:color w:val="000000"/>
                <w:sz w:val="16"/>
                <w:szCs w:val="16"/>
              </w:rPr>
            </w:pPr>
            <w:r w:rsidRPr="008B7D0B">
              <w:rPr>
                <w:color w:val="000000"/>
                <w:sz w:val="16"/>
                <w:szCs w:val="16"/>
              </w:rPr>
              <w:t>30</w:t>
            </w:r>
          </w:p>
        </w:tc>
        <w:tc>
          <w:tcPr>
            <w:tcW w:w="385" w:type="pct"/>
            <w:tcBorders>
              <w:top w:val="nil"/>
              <w:left w:val="nil"/>
              <w:bottom w:val="single" w:sz="8" w:space="0" w:color="auto"/>
              <w:right w:val="single" w:sz="8" w:space="0" w:color="auto"/>
            </w:tcBorders>
            <w:shd w:val="clear" w:color="auto" w:fill="auto"/>
            <w:noWrap/>
            <w:vAlign w:val="center"/>
            <w:hideMark/>
          </w:tcPr>
          <w:p w14:paraId="385AC87C"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0DCA1A09"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1D558EB5"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76507B82"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089F2E8E" w14:textId="77777777" w:rsidR="002B1AD6" w:rsidRPr="008B7D0B" w:rsidRDefault="002B1AD6" w:rsidP="002B1AD6">
            <w:pPr>
              <w:jc w:val="center"/>
              <w:rPr>
                <w:color w:val="000000"/>
                <w:sz w:val="16"/>
                <w:szCs w:val="16"/>
              </w:rPr>
            </w:pPr>
            <w:r w:rsidRPr="008B7D0B">
              <w:rPr>
                <w:color w:val="000000"/>
                <w:sz w:val="16"/>
                <w:szCs w:val="16"/>
              </w:rPr>
              <w:t>0</w:t>
            </w:r>
          </w:p>
        </w:tc>
        <w:tc>
          <w:tcPr>
            <w:tcW w:w="641" w:type="pct"/>
            <w:tcBorders>
              <w:top w:val="nil"/>
              <w:left w:val="nil"/>
              <w:bottom w:val="single" w:sz="8" w:space="0" w:color="auto"/>
              <w:right w:val="single" w:sz="8" w:space="0" w:color="auto"/>
            </w:tcBorders>
            <w:shd w:val="clear" w:color="auto" w:fill="auto"/>
            <w:noWrap/>
            <w:vAlign w:val="center"/>
            <w:hideMark/>
          </w:tcPr>
          <w:p w14:paraId="5DC9A8AB" w14:textId="77777777" w:rsidR="002B1AD6" w:rsidRPr="008B7D0B" w:rsidRDefault="002B1AD6" w:rsidP="002B1AD6">
            <w:pPr>
              <w:jc w:val="center"/>
              <w:rPr>
                <w:color w:val="000000"/>
                <w:sz w:val="16"/>
                <w:szCs w:val="16"/>
              </w:rPr>
            </w:pPr>
            <w:r w:rsidRPr="008B7D0B">
              <w:rPr>
                <w:color w:val="000000"/>
                <w:sz w:val="16"/>
                <w:szCs w:val="16"/>
              </w:rPr>
              <w:t>100</w:t>
            </w:r>
          </w:p>
        </w:tc>
        <w:tc>
          <w:tcPr>
            <w:tcW w:w="341" w:type="pct"/>
            <w:tcBorders>
              <w:top w:val="nil"/>
              <w:left w:val="nil"/>
              <w:bottom w:val="single" w:sz="8" w:space="0" w:color="auto"/>
              <w:right w:val="single" w:sz="8" w:space="0" w:color="auto"/>
            </w:tcBorders>
            <w:shd w:val="clear" w:color="auto" w:fill="auto"/>
            <w:noWrap/>
            <w:vAlign w:val="center"/>
            <w:hideMark/>
          </w:tcPr>
          <w:p w14:paraId="1C5892F9" w14:textId="77777777" w:rsidR="002B1AD6" w:rsidRPr="008B7D0B" w:rsidRDefault="002B1AD6" w:rsidP="002B1AD6">
            <w:pPr>
              <w:jc w:val="center"/>
              <w:rPr>
                <w:color w:val="000000"/>
                <w:sz w:val="16"/>
                <w:szCs w:val="16"/>
              </w:rPr>
            </w:pPr>
            <w:r w:rsidRPr="008B7D0B">
              <w:rPr>
                <w:color w:val="000000"/>
                <w:sz w:val="16"/>
                <w:szCs w:val="16"/>
              </w:rPr>
              <w:t>0</w:t>
            </w:r>
          </w:p>
        </w:tc>
        <w:tc>
          <w:tcPr>
            <w:tcW w:w="341" w:type="pct"/>
            <w:tcBorders>
              <w:top w:val="nil"/>
              <w:left w:val="nil"/>
              <w:bottom w:val="single" w:sz="8" w:space="0" w:color="auto"/>
              <w:right w:val="single" w:sz="8" w:space="0" w:color="auto"/>
            </w:tcBorders>
            <w:shd w:val="clear" w:color="auto" w:fill="auto"/>
            <w:noWrap/>
            <w:vAlign w:val="center"/>
            <w:hideMark/>
          </w:tcPr>
          <w:p w14:paraId="0D0B0EAF"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7C3F1A33"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1BDD136F" w14:textId="77777777" w:rsidR="002B1AD6" w:rsidRPr="008B7D0B" w:rsidRDefault="002B1AD6" w:rsidP="002B1AD6">
            <w:pPr>
              <w:jc w:val="center"/>
              <w:rPr>
                <w:color w:val="000000"/>
                <w:sz w:val="16"/>
                <w:szCs w:val="16"/>
              </w:rPr>
            </w:pPr>
            <w:r w:rsidRPr="008B7D0B">
              <w:rPr>
                <w:color w:val="000000"/>
                <w:sz w:val="16"/>
                <w:szCs w:val="16"/>
              </w:rPr>
              <w:t>0</w:t>
            </w:r>
          </w:p>
        </w:tc>
      </w:tr>
      <w:tr w:rsidR="002B1AD6" w:rsidRPr="008B7D0B" w14:paraId="1E04C43D" w14:textId="77777777" w:rsidTr="002B1AD6">
        <w:trPr>
          <w:trHeight w:val="300"/>
        </w:trPr>
        <w:tc>
          <w:tcPr>
            <w:tcW w:w="358" w:type="pct"/>
            <w:tcBorders>
              <w:top w:val="nil"/>
              <w:left w:val="nil"/>
              <w:bottom w:val="nil"/>
              <w:right w:val="nil"/>
            </w:tcBorders>
            <w:shd w:val="clear" w:color="auto" w:fill="auto"/>
            <w:noWrap/>
            <w:vAlign w:val="bottom"/>
            <w:hideMark/>
          </w:tcPr>
          <w:p w14:paraId="18A12162" w14:textId="77777777" w:rsidR="002B1AD6" w:rsidRPr="008B7D0B" w:rsidRDefault="002B1AD6" w:rsidP="002B1AD6">
            <w:pPr>
              <w:jc w:val="center"/>
              <w:rPr>
                <w:color w:val="000000"/>
                <w:sz w:val="22"/>
                <w:szCs w:val="22"/>
              </w:rPr>
            </w:pPr>
          </w:p>
        </w:tc>
        <w:tc>
          <w:tcPr>
            <w:tcW w:w="353" w:type="pct"/>
            <w:tcBorders>
              <w:top w:val="nil"/>
              <w:left w:val="nil"/>
              <w:bottom w:val="nil"/>
              <w:right w:val="nil"/>
            </w:tcBorders>
            <w:shd w:val="clear" w:color="auto" w:fill="auto"/>
            <w:noWrap/>
            <w:vAlign w:val="bottom"/>
            <w:hideMark/>
          </w:tcPr>
          <w:p w14:paraId="788A6638" w14:textId="77777777" w:rsidR="002B1AD6" w:rsidRPr="008B7D0B" w:rsidRDefault="002B1AD6" w:rsidP="002B1AD6">
            <w:pPr>
              <w:jc w:val="center"/>
              <w:rPr>
                <w:color w:val="000000"/>
                <w:sz w:val="22"/>
                <w:szCs w:val="22"/>
              </w:rPr>
            </w:pPr>
          </w:p>
        </w:tc>
        <w:tc>
          <w:tcPr>
            <w:tcW w:w="385" w:type="pct"/>
            <w:tcBorders>
              <w:top w:val="nil"/>
              <w:left w:val="nil"/>
              <w:bottom w:val="nil"/>
              <w:right w:val="nil"/>
            </w:tcBorders>
            <w:shd w:val="clear" w:color="auto" w:fill="auto"/>
            <w:noWrap/>
            <w:vAlign w:val="bottom"/>
            <w:hideMark/>
          </w:tcPr>
          <w:p w14:paraId="70806655"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08E2AB9D"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7ADE6CB0"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41FCA728" w14:textId="77777777" w:rsidR="002B1AD6" w:rsidRPr="008B7D0B" w:rsidRDefault="002B1AD6" w:rsidP="002B1AD6">
            <w:pPr>
              <w:jc w:val="center"/>
              <w:rPr>
                <w:color w:val="000000"/>
                <w:sz w:val="22"/>
                <w:szCs w:val="22"/>
              </w:rPr>
            </w:pPr>
          </w:p>
        </w:tc>
        <w:tc>
          <w:tcPr>
            <w:tcW w:w="383" w:type="pct"/>
            <w:tcBorders>
              <w:top w:val="nil"/>
              <w:left w:val="nil"/>
              <w:bottom w:val="nil"/>
              <w:right w:val="nil"/>
            </w:tcBorders>
            <w:shd w:val="clear" w:color="auto" w:fill="auto"/>
            <w:noWrap/>
            <w:vAlign w:val="bottom"/>
            <w:hideMark/>
          </w:tcPr>
          <w:p w14:paraId="14A56FE4" w14:textId="77777777" w:rsidR="002B1AD6" w:rsidRPr="008B7D0B" w:rsidRDefault="002B1AD6" w:rsidP="002B1AD6">
            <w:pPr>
              <w:jc w:val="center"/>
              <w:rPr>
                <w:color w:val="000000"/>
                <w:sz w:val="22"/>
                <w:szCs w:val="22"/>
              </w:rPr>
            </w:pPr>
          </w:p>
        </w:tc>
        <w:tc>
          <w:tcPr>
            <w:tcW w:w="641" w:type="pct"/>
            <w:tcBorders>
              <w:top w:val="nil"/>
              <w:left w:val="nil"/>
              <w:bottom w:val="nil"/>
              <w:right w:val="nil"/>
            </w:tcBorders>
            <w:shd w:val="clear" w:color="auto" w:fill="auto"/>
            <w:noWrap/>
            <w:vAlign w:val="bottom"/>
            <w:hideMark/>
          </w:tcPr>
          <w:p w14:paraId="29C246CF" w14:textId="77777777" w:rsidR="002B1AD6" w:rsidRPr="008B7D0B" w:rsidRDefault="002B1AD6" w:rsidP="002B1AD6">
            <w:pPr>
              <w:jc w:val="center"/>
              <w:rPr>
                <w:color w:val="000000"/>
                <w:sz w:val="22"/>
                <w:szCs w:val="22"/>
              </w:rPr>
            </w:pPr>
          </w:p>
        </w:tc>
        <w:tc>
          <w:tcPr>
            <w:tcW w:w="341" w:type="pct"/>
            <w:tcBorders>
              <w:top w:val="nil"/>
              <w:left w:val="nil"/>
              <w:bottom w:val="nil"/>
              <w:right w:val="nil"/>
            </w:tcBorders>
            <w:shd w:val="clear" w:color="auto" w:fill="auto"/>
            <w:noWrap/>
            <w:vAlign w:val="bottom"/>
            <w:hideMark/>
          </w:tcPr>
          <w:p w14:paraId="1D2349E5" w14:textId="77777777" w:rsidR="002B1AD6" w:rsidRPr="008B7D0B" w:rsidRDefault="002B1AD6" w:rsidP="002B1AD6">
            <w:pPr>
              <w:jc w:val="center"/>
              <w:rPr>
                <w:color w:val="000000"/>
                <w:sz w:val="22"/>
                <w:szCs w:val="22"/>
              </w:rPr>
            </w:pPr>
          </w:p>
        </w:tc>
        <w:tc>
          <w:tcPr>
            <w:tcW w:w="341" w:type="pct"/>
            <w:tcBorders>
              <w:top w:val="nil"/>
              <w:left w:val="nil"/>
              <w:bottom w:val="nil"/>
              <w:right w:val="nil"/>
            </w:tcBorders>
            <w:shd w:val="clear" w:color="auto" w:fill="auto"/>
            <w:noWrap/>
            <w:vAlign w:val="bottom"/>
            <w:hideMark/>
          </w:tcPr>
          <w:p w14:paraId="6DD68FBC" w14:textId="77777777" w:rsidR="002B1AD6" w:rsidRPr="008B7D0B" w:rsidRDefault="002B1AD6" w:rsidP="002B1AD6">
            <w:pPr>
              <w:jc w:val="center"/>
              <w:rPr>
                <w:color w:val="000000"/>
                <w:sz w:val="22"/>
                <w:szCs w:val="22"/>
              </w:rPr>
            </w:pPr>
          </w:p>
        </w:tc>
        <w:tc>
          <w:tcPr>
            <w:tcW w:w="410" w:type="pct"/>
            <w:tcBorders>
              <w:top w:val="nil"/>
              <w:left w:val="nil"/>
              <w:bottom w:val="nil"/>
              <w:right w:val="nil"/>
            </w:tcBorders>
            <w:shd w:val="clear" w:color="auto" w:fill="auto"/>
            <w:noWrap/>
            <w:vAlign w:val="bottom"/>
            <w:hideMark/>
          </w:tcPr>
          <w:p w14:paraId="5B550C51" w14:textId="77777777" w:rsidR="002B1AD6" w:rsidRPr="008B7D0B" w:rsidRDefault="002B1AD6" w:rsidP="002B1AD6">
            <w:pPr>
              <w:jc w:val="center"/>
              <w:rPr>
                <w:color w:val="000000"/>
                <w:sz w:val="22"/>
                <w:szCs w:val="22"/>
              </w:rPr>
            </w:pPr>
          </w:p>
        </w:tc>
        <w:tc>
          <w:tcPr>
            <w:tcW w:w="638" w:type="pct"/>
            <w:tcBorders>
              <w:top w:val="nil"/>
              <w:left w:val="nil"/>
              <w:bottom w:val="nil"/>
              <w:right w:val="nil"/>
            </w:tcBorders>
            <w:shd w:val="clear" w:color="auto" w:fill="auto"/>
            <w:noWrap/>
            <w:vAlign w:val="bottom"/>
            <w:hideMark/>
          </w:tcPr>
          <w:p w14:paraId="68C6645A" w14:textId="4CCF4A50" w:rsidR="002B1AD6" w:rsidRPr="008B7D0B" w:rsidRDefault="002B1AD6" w:rsidP="002B1AD6">
            <w:pPr>
              <w:jc w:val="center"/>
              <w:rPr>
                <w:b/>
                <w:color w:val="000000"/>
                <w:sz w:val="22"/>
                <w:szCs w:val="22"/>
              </w:rPr>
            </w:pPr>
            <w:r w:rsidRPr="008B7D0B">
              <w:rPr>
                <w:b/>
                <w:color w:val="000000"/>
                <w:sz w:val="22"/>
                <w:szCs w:val="22"/>
              </w:rPr>
              <w:t>14,68</w:t>
            </w:r>
          </w:p>
        </w:tc>
      </w:tr>
    </w:tbl>
    <w:p w14:paraId="1FDC573B" w14:textId="77777777" w:rsidR="002B11A1" w:rsidRPr="008B7D0B" w:rsidRDefault="002B11A1" w:rsidP="006C4CD1">
      <w:pPr>
        <w:spacing w:line="276" w:lineRule="auto"/>
        <w:jc w:val="both"/>
        <w:rPr>
          <w:bCs/>
        </w:rPr>
      </w:pPr>
    </w:p>
    <w:p w14:paraId="39F37EA3" w14:textId="77777777" w:rsidR="002B11A1" w:rsidRPr="008B7D0B" w:rsidRDefault="002B11A1" w:rsidP="006C4CD1">
      <w:pPr>
        <w:spacing w:line="276" w:lineRule="auto"/>
        <w:jc w:val="both"/>
        <w:rPr>
          <w:bCs/>
        </w:rPr>
      </w:pPr>
    </w:p>
    <w:p w14:paraId="4D4DF35A" w14:textId="77777777" w:rsidR="002B11A1" w:rsidRPr="008B7D0B" w:rsidRDefault="002B11A1" w:rsidP="006C4CD1">
      <w:pPr>
        <w:spacing w:line="276" w:lineRule="auto"/>
        <w:jc w:val="both"/>
        <w:rPr>
          <w:bCs/>
        </w:rPr>
      </w:pPr>
    </w:p>
    <w:p w14:paraId="474F214D" w14:textId="24FB40EF" w:rsidR="002B11A1" w:rsidRPr="008B7D0B" w:rsidRDefault="002B11A1" w:rsidP="006C4CD1">
      <w:pPr>
        <w:autoSpaceDE w:val="0"/>
        <w:autoSpaceDN w:val="0"/>
        <w:adjustRightInd w:val="0"/>
        <w:spacing w:line="276" w:lineRule="auto"/>
        <w:jc w:val="both"/>
        <w:rPr>
          <w:i/>
          <w:sz w:val="20"/>
          <w:szCs w:val="20"/>
        </w:rPr>
      </w:pPr>
      <w:r w:rsidRPr="008B7D0B">
        <w:rPr>
          <w:i/>
          <w:sz w:val="20"/>
          <w:szCs w:val="20"/>
        </w:rPr>
        <w:t xml:space="preserve">Tabella 11– misurazione del grado di coinvolgimento della struttura “Contabilizzazione dei Pagamenti” nel conseguimento degli obiettivi operativi rispetto agli obiettivi strategici </w:t>
      </w:r>
    </w:p>
    <w:tbl>
      <w:tblPr>
        <w:tblW w:w="5000" w:type="pct"/>
        <w:tblCellMar>
          <w:left w:w="70" w:type="dxa"/>
          <w:right w:w="70" w:type="dxa"/>
        </w:tblCellMar>
        <w:tblLook w:val="04A0" w:firstRow="1" w:lastRow="0" w:firstColumn="1" w:lastColumn="0" w:noHBand="0" w:noVBand="1"/>
      </w:tblPr>
      <w:tblGrid>
        <w:gridCol w:w="618"/>
        <w:gridCol w:w="584"/>
        <w:gridCol w:w="843"/>
        <w:gridCol w:w="788"/>
        <w:gridCol w:w="724"/>
        <w:gridCol w:w="721"/>
        <w:gridCol w:w="721"/>
        <w:gridCol w:w="1442"/>
        <w:gridCol w:w="488"/>
        <w:gridCol w:w="488"/>
        <w:gridCol w:w="925"/>
        <w:gridCol w:w="1436"/>
      </w:tblGrid>
      <w:tr w:rsidR="002B1AD6" w:rsidRPr="008B7D0B" w14:paraId="581433C2"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4BA76136" w14:textId="77777777" w:rsidR="002B1AD6" w:rsidRPr="008B7D0B" w:rsidRDefault="002B1AD6" w:rsidP="002B1AD6">
            <w:pPr>
              <w:jc w:val="center"/>
              <w:rPr>
                <w:b/>
                <w:bCs/>
                <w:color w:val="000000"/>
                <w:sz w:val="16"/>
                <w:szCs w:val="16"/>
              </w:rPr>
            </w:pPr>
            <w:r w:rsidRPr="008B7D0B">
              <w:rPr>
                <w:b/>
                <w:bCs/>
                <w:color w:val="000000"/>
                <w:sz w:val="16"/>
                <w:szCs w:val="16"/>
              </w:rPr>
              <w:t>A</w:t>
            </w:r>
          </w:p>
        </w:tc>
        <w:tc>
          <w:tcPr>
            <w:tcW w:w="354" w:type="pct"/>
            <w:tcBorders>
              <w:top w:val="single" w:sz="8" w:space="0" w:color="auto"/>
              <w:left w:val="nil"/>
              <w:bottom w:val="nil"/>
              <w:right w:val="single" w:sz="8" w:space="0" w:color="auto"/>
            </w:tcBorders>
            <w:shd w:val="clear" w:color="auto" w:fill="auto"/>
            <w:vAlign w:val="center"/>
            <w:hideMark/>
          </w:tcPr>
          <w:p w14:paraId="6F4944C8" w14:textId="77777777" w:rsidR="002B1AD6" w:rsidRPr="008B7D0B" w:rsidRDefault="002B1AD6" w:rsidP="002B1AD6">
            <w:pPr>
              <w:jc w:val="center"/>
              <w:rPr>
                <w:b/>
                <w:bCs/>
                <w:color w:val="000000"/>
                <w:sz w:val="16"/>
                <w:szCs w:val="16"/>
              </w:rPr>
            </w:pPr>
            <w:r w:rsidRPr="008B7D0B">
              <w:rPr>
                <w:b/>
                <w:bCs/>
                <w:color w:val="000000"/>
                <w:sz w:val="16"/>
                <w:szCs w:val="16"/>
              </w:rPr>
              <w:t>B</w:t>
            </w:r>
          </w:p>
        </w:tc>
        <w:tc>
          <w:tcPr>
            <w:tcW w:w="386" w:type="pct"/>
            <w:tcBorders>
              <w:top w:val="single" w:sz="8" w:space="0" w:color="auto"/>
              <w:left w:val="nil"/>
              <w:bottom w:val="nil"/>
              <w:right w:val="single" w:sz="8" w:space="0" w:color="auto"/>
            </w:tcBorders>
            <w:shd w:val="clear" w:color="auto" w:fill="auto"/>
            <w:vAlign w:val="center"/>
            <w:hideMark/>
          </w:tcPr>
          <w:p w14:paraId="68E0A9A2" w14:textId="77777777" w:rsidR="002B1AD6" w:rsidRPr="008B7D0B" w:rsidRDefault="002B1AD6" w:rsidP="002B1AD6">
            <w:pPr>
              <w:jc w:val="center"/>
              <w:rPr>
                <w:b/>
                <w:bCs/>
                <w:color w:val="000000"/>
                <w:sz w:val="16"/>
                <w:szCs w:val="16"/>
              </w:rPr>
            </w:pPr>
            <w:r w:rsidRPr="008B7D0B">
              <w:rPr>
                <w:b/>
                <w:bCs/>
                <w:color w:val="000000"/>
                <w:sz w:val="16"/>
                <w:szCs w:val="16"/>
              </w:rPr>
              <w:t>C</w:t>
            </w:r>
          </w:p>
        </w:tc>
        <w:tc>
          <w:tcPr>
            <w:tcW w:w="762" w:type="pct"/>
            <w:gridSpan w:val="2"/>
            <w:tcBorders>
              <w:top w:val="single" w:sz="8" w:space="0" w:color="auto"/>
              <w:left w:val="nil"/>
              <w:bottom w:val="single" w:sz="8" w:space="0" w:color="auto"/>
              <w:right w:val="single" w:sz="8" w:space="0" w:color="000000"/>
            </w:tcBorders>
            <w:shd w:val="clear" w:color="auto" w:fill="auto"/>
            <w:vAlign w:val="center"/>
            <w:hideMark/>
          </w:tcPr>
          <w:p w14:paraId="0DD8AB28" w14:textId="77777777" w:rsidR="002B1AD6" w:rsidRPr="008B7D0B" w:rsidRDefault="002B1AD6" w:rsidP="002B1AD6">
            <w:pPr>
              <w:jc w:val="center"/>
              <w:rPr>
                <w:b/>
                <w:bCs/>
                <w:color w:val="000000"/>
                <w:sz w:val="16"/>
                <w:szCs w:val="16"/>
              </w:rPr>
            </w:pPr>
            <w:r w:rsidRPr="008B7D0B">
              <w:rPr>
                <w:b/>
                <w:bCs/>
                <w:color w:val="000000"/>
                <w:sz w:val="16"/>
                <w:szCs w:val="16"/>
              </w:rPr>
              <w:t>D</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14:paraId="4C2AE84F" w14:textId="77777777" w:rsidR="002B1AD6" w:rsidRPr="008B7D0B" w:rsidRDefault="002B1AD6" w:rsidP="002B1AD6">
            <w:pPr>
              <w:jc w:val="center"/>
              <w:rPr>
                <w:b/>
                <w:bCs/>
                <w:color w:val="000000"/>
                <w:sz w:val="16"/>
                <w:szCs w:val="16"/>
              </w:rPr>
            </w:pPr>
            <w:r w:rsidRPr="008B7D0B">
              <w:rPr>
                <w:b/>
                <w:bCs/>
                <w:color w:val="000000"/>
                <w:sz w:val="16"/>
                <w:szCs w:val="16"/>
              </w:rPr>
              <w:t>E</w:t>
            </w:r>
          </w:p>
        </w:tc>
        <w:tc>
          <w:tcPr>
            <w:tcW w:w="641" w:type="pct"/>
            <w:tcBorders>
              <w:top w:val="single" w:sz="8" w:space="0" w:color="auto"/>
              <w:left w:val="nil"/>
              <w:bottom w:val="nil"/>
              <w:right w:val="single" w:sz="8" w:space="0" w:color="auto"/>
            </w:tcBorders>
            <w:shd w:val="clear" w:color="auto" w:fill="auto"/>
            <w:vAlign w:val="center"/>
            <w:hideMark/>
          </w:tcPr>
          <w:p w14:paraId="251F032E" w14:textId="77777777" w:rsidR="002B1AD6" w:rsidRPr="008B7D0B" w:rsidRDefault="002B1AD6" w:rsidP="002B1AD6">
            <w:pPr>
              <w:jc w:val="center"/>
              <w:rPr>
                <w:b/>
                <w:bCs/>
                <w:color w:val="000000"/>
                <w:sz w:val="16"/>
                <w:szCs w:val="16"/>
              </w:rPr>
            </w:pPr>
            <w:r w:rsidRPr="008B7D0B">
              <w:rPr>
                <w:b/>
                <w:bCs/>
                <w:color w:val="000000"/>
                <w:sz w:val="16"/>
                <w:szCs w:val="16"/>
              </w:rPr>
              <w:t>F</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31C9C571" w14:textId="77777777" w:rsidR="002B1AD6" w:rsidRPr="008B7D0B" w:rsidRDefault="002B1AD6" w:rsidP="002B1AD6">
            <w:pPr>
              <w:jc w:val="center"/>
              <w:rPr>
                <w:b/>
                <w:bCs/>
                <w:color w:val="000000"/>
                <w:sz w:val="16"/>
                <w:szCs w:val="16"/>
              </w:rPr>
            </w:pPr>
            <w:r w:rsidRPr="008B7D0B">
              <w:rPr>
                <w:b/>
                <w:bCs/>
                <w:color w:val="000000"/>
                <w:sz w:val="16"/>
                <w:szCs w:val="16"/>
              </w:rPr>
              <w:t>G</w:t>
            </w:r>
          </w:p>
        </w:tc>
        <w:tc>
          <w:tcPr>
            <w:tcW w:w="410" w:type="pct"/>
            <w:tcBorders>
              <w:top w:val="single" w:sz="8" w:space="0" w:color="auto"/>
              <w:left w:val="nil"/>
              <w:bottom w:val="nil"/>
              <w:right w:val="nil"/>
            </w:tcBorders>
            <w:shd w:val="clear" w:color="auto" w:fill="auto"/>
            <w:vAlign w:val="center"/>
            <w:hideMark/>
          </w:tcPr>
          <w:p w14:paraId="24A84FB4" w14:textId="77777777" w:rsidR="002B1AD6" w:rsidRPr="008B7D0B" w:rsidRDefault="002B1AD6" w:rsidP="002B1AD6">
            <w:pPr>
              <w:jc w:val="center"/>
              <w:rPr>
                <w:b/>
                <w:bCs/>
                <w:color w:val="000000"/>
                <w:sz w:val="16"/>
                <w:szCs w:val="16"/>
              </w:rPr>
            </w:pPr>
            <w:r w:rsidRPr="008B7D0B">
              <w:rPr>
                <w:b/>
                <w:bCs/>
                <w:color w:val="000000"/>
                <w:sz w:val="16"/>
                <w:szCs w:val="16"/>
              </w:rPr>
              <w:t>H</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066316" w14:textId="77777777" w:rsidR="002B1AD6" w:rsidRPr="008B7D0B" w:rsidRDefault="002B1AD6" w:rsidP="002B1AD6">
            <w:pPr>
              <w:jc w:val="center"/>
              <w:rPr>
                <w:b/>
                <w:bCs/>
                <w:color w:val="000000"/>
                <w:sz w:val="16"/>
                <w:szCs w:val="16"/>
              </w:rPr>
            </w:pPr>
            <w:r w:rsidRPr="008B7D0B">
              <w:rPr>
                <w:b/>
                <w:bCs/>
                <w:color w:val="000000"/>
                <w:sz w:val="16"/>
                <w:szCs w:val="16"/>
              </w:rPr>
              <w:t>I</w:t>
            </w:r>
          </w:p>
        </w:tc>
      </w:tr>
      <w:tr w:rsidR="002B1AD6" w:rsidRPr="008B7D0B" w14:paraId="07C93DC0" w14:textId="77777777" w:rsidTr="002B1AD6">
        <w:trPr>
          <w:trHeight w:val="109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1A12817B" w14:textId="77777777" w:rsidR="002B1AD6" w:rsidRPr="008B7D0B" w:rsidRDefault="002B1AD6" w:rsidP="002B1AD6">
            <w:pPr>
              <w:jc w:val="center"/>
              <w:rPr>
                <w:b/>
                <w:bCs/>
                <w:color w:val="000000"/>
                <w:sz w:val="14"/>
                <w:szCs w:val="14"/>
              </w:rPr>
            </w:pPr>
            <w:bookmarkStart w:id="152" w:name="_Hlk461432920"/>
            <w:bookmarkStart w:id="153" w:name="_Hlk461195093" w:colFirst="1" w:colLast="11"/>
            <w:r w:rsidRPr="008B7D0B">
              <w:rPr>
                <w:b/>
                <w:bCs/>
                <w:color w:val="000000"/>
                <w:sz w:val="14"/>
                <w:szCs w:val="14"/>
              </w:rPr>
              <w:t>OB STRAT.</w:t>
            </w:r>
          </w:p>
        </w:tc>
        <w:tc>
          <w:tcPr>
            <w:tcW w:w="354" w:type="pct"/>
            <w:tcBorders>
              <w:top w:val="single" w:sz="8" w:space="0" w:color="auto"/>
              <w:left w:val="nil"/>
              <w:bottom w:val="nil"/>
              <w:right w:val="single" w:sz="8" w:space="0" w:color="auto"/>
            </w:tcBorders>
            <w:shd w:val="clear" w:color="auto" w:fill="auto"/>
            <w:vAlign w:val="center"/>
            <w:hideMark/>
          </w:tcPr>
          <w:p w14:paraId="52FE03A7" w14:textId="77777777" w:rsidR="002B1AD6" w:rsidRPr="008B7D0B" w:rsidRDefault="002B1AD6" w:rsidP="002B1AD6">
            <w:pPr>
              <w:jc w:val="center"/>
              <w:rPr>
                <w:b/>
                <w:bCs/>
                <w:color w:val="000000"/>
                <w:sz w:val="14"/>
                <w:szCs w:val="14"/>
              </w:rPr>
            </w:pPr>
            <w:r w:rsidRPr="008B7D0B">
              <w:rPr>
                <w:b/>
                <w:bCs/>
                <w:color w:val="000000"/>
                <w:sz w:val="14"/>
                <w:szCs w:val="14"/>
              </w:rPr>
              <w:t>PESO OB. STRAT</w:t>
            </w:r>
          </w:p>
        </w:tc>
        <w:tc>
          <w:tcPr>
            <w:tcW w:w="386" w:type="pct"/>
            <w:tcBorders>
              <w:top w:val="single" w:sz="8" w:space="0" w:color="auto"/>
              <w:left w:val="nil"/>
              <w:bottom w:val="nil"/>
              <w:right w:val="single" w:sz="8" w:space="0" w:color="auto"/>
            </w:tcBorders>
            <w:shd w:val="clear" w:color="auto" w:fill="auto"/>
            <w:vAlign w:val="center"/>
            <w:hideMark/>
          </w:tcPr>
          <w:p w14:paraId="75DF11CE" w14:textId="77777777" w:rsidR="002B1AD6" w:rsidRPr="008B7D0B" w:rsidRDefault="002B1AD6" w:rsidP="002B1AD6">
            <w:pPr>
              <w:jc w:val="center"/>
              <w:rPr>
                <w:b/>
                <w:bCs/>
                <w:color w:val="000000"/>
                <w:sz w:val="14"/>
                <w:szCs w:val="14"/>
              </w:rPr>
            </w:pPr>
            <w:r w:rsidRPr="008B7D0B">
              <w:rPr>
                <w:b/>
                <w:bCs/>
                <w:color w:val="000000"/>
                <w:sz w:val="14"/>
                <w:szCs w:val="14"/>
              </w:rPr>
              <w:t>PESO OB. STRAT. PER LA FUNZIONE</w:t>
            </w:r>
          </w:p>
        </w:tc>
        <w:tc>
          <w:tcPr>
            <w:tcW w:w="762" w:type="pct"/>
            <w:gridSpan w:val="2"/>
            <w:tcBorders>
              <w:top w:val="single" w:sz="8" w:space="0" w:color="auto"/>
              <w:left w:val="nil"/>
              <w:bottom w:val="single" w:sz="8" w:space="0" w:color="auto"/>
              <w:right w:val="single" w:sz="8" w:space="0" w:color="000000"/>
            </w:tcBorders>
            <w:shd w:val="clear" w:color="auto" w:fill="auto"/>
            <w:vAlign w:val="center"/>
            <w:hideMark/>
          </w:tcPr>
          <w:p w14:paraId="09BAFA82" w14:textId="77777777" w:rsidR="002B1AD6" w:rsidRPr="008B7D0B" w:rsidRDefault="002B1AD6" w:rsidP="002B1AD6">
            <w:pPr>
              <w:jc w:val="center"/>
              <w:rPr>
                <w:b/>
                <w:bCs/>
                <w:color w:val="000000"/>
                <w:sz w:val="14"/>
                <w:szCs w:val="14"/>
              </w:rPr>
            </w:pPr>
            <w:r w:rsidRPr="008B7D0B">
              <w:rPr>
                <w:b/>
                <w:bCs/>
                <w:color w:val="000000"/>
                <w:sz w:val="14"/>
                <w:szCs w:val="14"/>
              </w:rPr>
              <w:t>GRADO DI COINVOLGIMENTO</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14:paraId="65290BA4" w14:textId="77777777" w:rsidR="002B1AD6" w:rsidRPr="008B7D0B" w:rsidRDefault="002B1AD6" w:rsidP="002B1AD6">
            <w:pPr>
              <w:jc w:val="center"/>
              <w:rPr>
                <w:b/>
                <w:bCs/>
                <w:color w:val="000000"/>
                <w:sz w:val="14"/>
                <w:szCs w:val="14"/>
              </w:rPr>
            </w:pPr>
            <w:r w:rsidRPr="008B7D0B">
              <w:rPr>
                <w:b/>
                <w:bCs/>
                <w:color w:val="000000"/>
                <w:sz w:val="14"/>
                <w:szCs w:val="14"/>
              </w:rPr>
              <w:t>PESO PONDERATO RISPETTO AL COINVOLGIMENTO</w:t>
            </w:r>
          </w:p>
        </w:tc>
        <w:tc>
          <w:tcPr>
            <w:tcW w:w="641" w:type="pct"/>
            <w:tcBorders>
              <w:top w:val="single" w:sz="8" w:space="0" w:color="auto"/>
              <w:left w:val="nil"/>
              <w:bottom w:val="nil"/>
              <w:right w:val="single" w:sz="8" w:space="0" w:color="auto"/>
            </w:tcBorders>
            <w:shd w:val="clear" w:color="auto" w:fill="auto"/>
            <w:vAlign w:val="center"/>
            <w:hideMark/>
          </w:tcPr>
          <w:p w14:paraId="72B0782E" w14:textId="77777777" w:rsidR="002B1AD6" w:rsidRPr="008B7D0B" w:rsidRDefault="002B1AD6" w:rsidP="002B1AD6">
            <w:pPr>
              <w:jc w:val="center"/>
              <w:rPr>
                <w:b/>
                <w:bCs/>
                <w:color w:val="000000"/>
                <w:sz w:val="14"/>
                <w:szCs w:val="14"/>
              </w:rPr>
            </w:pPr>
            <w:r w:rsidRPr="008B7D0B">
              <w:rPr>
                <w:b/>
                <w:bCs/>
                <w:color w:val="000000"/>
                <w:sz w:val="14"/>
                <w:szCs w:val="14"/>
              </w:rPr>
              <w:t>GRADO DI RAGGIUNGIMENTO DELL’OBIETTIVO</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76FF623C" w14:textId="77777777" w:rsidR="002B1AD6" w:rsidRPr="008B7D0B" w:rsidRDefault="002B1AD6" w:rsidP="002B1AD6">
            <w:pPr>
              <w:jc w:val="center"/>
              <w:rPr>
                <w:b/>
                <w:bCs/>
                <w:color w:val="000000"/>
                <w:sz w:val="14"/>
                <w:szCs w:val="14"/>
              </w:rPr>
            </w:pPr>
            <w:r w:rsidRPr="008B7D0B">
              <w:rPr>
                <w:b/>
                <w:bCs/>
                <w:color w:val="000000"/>
                <w:sz w:val="14"/>
                <w:szCs w:val="14"/>
              </w:rPr>
              <w:t>SCARTO</w:t>
            </w:r>
          </w:p>
        </w:tc>
        <w:tc>
          <w:tcPr>
            <w:tcW w:w="410" w:type="pct"/>
            <w:tcBorders>
              <w:top w:val="single" w:sz="8" w:space="0" w:color="auto"/>
              <w:left w:val="nil"/>
              <w:bottom w:val="nil"/>
              <w:right w:val="nil"/>
            </w:tcBorders>
            <w:shd w:val="clear" w:color="auto" w:fill="auto"/>
            <w:vAlign w:val="center"/>
            <w:hideMark/>
          </w:tcPr>
          <w:p w14:paraId="3E689CCC" w14:textId="77777777" w:rsidR="002B1AD6" w:rsidRPr="008B7D0B" w:rsidRDefault="002B1AD6" w:rsidP="002B1AD6">
            <w:pPr>
              <w:jc w:val="center"/>
              <w:rPr>
                <w:b/>
                <w:bCs/>
                <w:color w:val="000000"/>
                <w:sz w:val="14"/>
                <w:szCs w:val="14"/>
              </w:rPr>
            </w:pPr>
            <w:r w:rsidRPr="008B7D0B">
              <w:rPr>
                <w:b/>
                <w:bCs/>
                <w:color w:val="000000"/>
                <w:sz w:val="14"/>
                <w:szCs w:val="14"/>
              </w:rPr>
              <w:t>RISULTATO</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4E540178" w14:textId="77777777" w:rsidR="002B1AD6" w:rsidRPr="008B7D0B" w:rsidRDefault="002B1AD6" w:rsidP="002B1AD6">
            <w:pPr>
              <w:jc w:val="center"/>
              <w:rPr>
                <w:b/>
                <w:bCs/>
                <w:color w:val="000000"/>
                <w:sz w:val="14"/>
                <w:szCs w:val="14"/>
              </w:rPr>
            </w:pPr>
            <w:r w:rsidRPr="008B7D0B">
              <w:rPr>
                <w:b/>
                <w:bCs/>
                <w:color w:val="000000"/>
                <w:sz w:val="14"/>
                <w:szCs w:val="14"/>
              </w:rPr>
              <w:t>RISULTATO RISPETTO AL COINVOLGIMENTO</w:t>
            </w:r>
            <w:bookmarkEnd w:id="152"/>
          </w:p>
        </w:tc>
      </w:tr>
      <w:tr w:rsidR="002B1AD6" w:rsidRPr="008B7D0B" w14:paraId="36FCC6D8"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4E52AA78" w14:textId="09F0F8D4" w:rsidR="002B1AD6" w:rsidRPr="008B7D0B" w:rsidRDefault="002B1AD6" w:rsidP="002B1AD6">
            <w:pPr>
              <w:jc w:val="center"/>
              <w:rPr>
                <w:b/>
                <w:bCs/>
                <w:color w:val="000000"/>
                <w:sz w:val="16"/>
                <w:szCs w:val="16"/>
              </w:rPr>
            </w:pPr>
            <w:bookmarkStart w:id="154" w:name="_Hlk461433613"/>
            <w:bookmarkEnd w:id="153"/>
          </w:p>
        </w:tc>
        <w:tc>
          <w:tcPr>
            <w:tcW w:w="354" w:type="pct"/>
            <w:tcBorders>
              <w:top w:val="single" w:sz="8" w:space="0" w:color="auto"/>
              <w:left w:val="nil"/>
              <w:bottom w:val="nil"/>
              <w:right w:val="single" w:sz="8" w:space="0" w:color="auto"/>
            </w:tcBorders>
            <w:shd w:val="clear" w:color="auto" w:fill="auto"/>
            <w:vAlign w:val="center"/>
            <w:hideMark/>
          </w:tcPr>
          <w:p w14:paraId="54628E84"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6" w:type="pct"/>
            <w:tcBorders>
              <w:top w:val="single" w:sz="8" w:space="0" w:color="auto"/>
              <w:left w:val="nil"/>
              <w:bottom w:val="nil"/>
              <w:right w:val="single" w:sz="8" w:space="0" w:color="auto"/>
            </w:tcBorders>
            <w:shd w:val="clear" w:color="auto" w:fill="auto"/>
            <w:vAlign w:val="center"/>
            <w:hideMark/>
          </w:tcPr>
          <w:p w14:paraId="64023E62"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79" w:type="pct"/>
            <w:tcBorders>
              <w:top w:val="nil"/>
              <w:left w:val="nil"/>
              <w:bottom w:val="nil"/>
              <w:right w:val="single" w:sz="8" w:space="0" w:color="auto"/>
            </w:tcBorders>
            <w:shd w:val="clear" w:color="auto" w:fill="auto"/>
            <w:vAlign w:val="center"/>
            <w:hideMark/>
          </w:tcPr>
          <w:p w14:paraId="45202D0A"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7E6CA0A3"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3" w:type="pct"/>
            <w:tcBorders>
              <w:top w:val="nil"/>
              <w:left w:val="nil"/>
              <w:bottom w:val="nil"/>
              <w:right w:val="single" w:sz="8" w:space="0" w:color="auto"/>
            </w:tcBorders>
            <w:shd w:val="clear" w:color="auto" w:fill="auto"/>
            <w:vAlign w:val="center"/>
            <w:hideMark/>
          </w:tcPr>
          <w:p w14:paraId="285B7C69"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58C090E6"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641" w:type="pct"/>
            <w:tcBorders>
              <w:top w:val="single" w:sz="8" w:space="0" w:color="auto"/>
              <w:left w:val="nil"/>
              <w:bottom w:val="nil"/>
              <w:right w:val="single" w:sz="8" w:space="0" w:color="auto"/>
            </w:tcBorders>
            <w:shd w:val="clear" w:color="auto" w:fill="auto"/>
            <w:vAlign w:val="center"/>
            <w:hideMark/>
          </w:tcPr>
          <w:p w14:paraId="6E83AFB4"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42" w:type="pct"/>
            <w:tcBorders>
              <w:top w:val="nil"/>
              <w:left w:val="nil"/>
              <w:bottom w:val="nil"/>
              <w:right w:val="single" w:sz="8" w:space="0" w:color="auto"/>
            </w:tcBorders>
            <w:shd w:val="clear" w:color="auto" w:fill="auto"/>
            <w:vAlign w:val="center"/>
            <w:hideMark/>
          </w:tcPr>
          <w:p w14:paraId="4CF878A9"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42" w:type="pct"/>
            <w:tcBorders>
              <w:top w:val="nil"/>
              <w:left w:val="nil"/>
              <w:bottom w:val="nil"/>
              <w:right w:val="single" w:sz="8" w:space="0" w:color="auto"/>
            </w:tcBorders>
            <w:shd w:val="clear" w:color="auto" w:fill="auto"/>
            <w:vAlign w:val="center"/>
            <w:hideMark/>
          </w:tcPr>
          <w:p w14:paraId="7339D75D"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410" w:type="pct"/>
            <w:tcBorders>
              <w:top w:val="single" w:sz="8" w:space="0" w:color="auto"/>
              <w:left w:val="nil"/>
              <w:bottom w:val="nil"/>
              <w:right w:val="nil"/>
            </w:tcBorders>
            <w:shd w:val="clear" w:color="auto" w:fill="auto"/>
            <w:vAlign w:val="center"/>
            <w:hideMark/>
          </w:tcPr>
          <w:p w14:paraId="0D08012D"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0721CE87" w14:textId="77777777" w:rsidR="002B1AD6" w:rsidRPr="008B7D0B" w:rsidRDefault="002B1AD6" w:rsidP="002B1AD6">
            <w:pPr>
              <w:jc w:val="center"/>
              <w:rPr>
                <w:b/>
                <w:bCs/>
                <w:color w:val="000000"/>
                <w:sz w:val="14"/>
                <w:szCs w:val="14"/>
              </w:rPr>
            </w:pPr>
            <w:r w:rsidRPr="008B7D0B">
              <w:rPr>
                <w:b/>
                <w:bCs/>
                <w:color w:val="000000"/>
                <w:sz w:val="14"/>
                <w:szCs w:val="14"/>
              </w:rPr>
              <w:t>BASE 15</w:t>
            </w:r>
            <w:bookmarkEnd w:id="154"/>
          </w:p>
        </w:tc>
      </w:tr>
      <w:tr w:rsidR="002B1AD6" w:rsidRPr="008B7D0B" w14:paraId="2C1893DF" w14:textId="77777777" w:rsidTr="002B1AD6">
        <w:trPr>
          <w:trHeight w:val="315"/>
        </w:trPr>
        <w:tc>
          <w:tcPr>
            <w:tcW w:w="3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50FFB" w14:textId="77777777" w:rsidR="002B1AD6" w:rsidRPr="008B7D0B" w:rsidRDefault="002B1AD6" w:rsidP="002B1AD6">
            <w:pPr>
              <w:jc w:val="center"/>
              <w:rPr>
                <w:color w:val="000000"/>
                <w:sz w:val="16"/>
                <w:szCs w:val="16"/>
              </w:rPr>
            </w:pPr>
            <w:r w:rsidRPr="008B7D0B">
              <w:rPr>
                <w:color w:val="000000"/>
                <w:sz w:val="16"/>
                <w:szCs w:val="16"/>
              </w:rPr>
              <w:t>1</w:t>
            </w:r>
          </w:p>
        </w:tc>
        <w:tc>
          <w:tcPr>
            <w:tcW w:w="354" w:type="pct"/>
            <w:tcBorders>
              <w:top w:val="single" w:sz="8" w:space="0" w:color="auto"/>
              <w:left w:val="nil"/>
              <w:bottom w:val="single" w:sz="8" w:space="0" w:color="auto"/>
              <w:right w:val="single" w:sz="8" w:space="0" w:color="auto"/>
            </w:tcBorders>
            <w:shd w:val="clear" w:color="auto" w:fill="auto"/>
            <w:noWrap/>
            <w:vAlign w:val="center"/>
            <w:hideMark/>
          </w:tcPr>
          <w:p w14:paraId="3222DCE9" w14:textId="77777777" w:rsidR="002B1AD6" w:rsidRPr="008B7D0B" w:rsidRDefault="002B1AD6" w:rsidP="002B1AD6">
            <w:pPr>
              <w:jc w:val="center"/>
              <w:rPr>
                <w:color w:val="000000"/>
                <w:sz w:val="16"/>
                <w:szCs w:val="16"/>
              </w:rPr>
            </w:pPr>
            <w:r w:rsidRPr="008B7D0B">
              <w:rPr>
                <w:color w:val="000000"/>
                <w:sz w:val="16"/>
                <w:szCs w:val="16"/>
              </w:rPr>
              <w:t>40</w:t>
            </w:r>
          </w:p>
        </w:tc>
        <w:tc>
          <w:tcPr>
            <w:tcW w:w="386" w:type="pct"/>
            <w:tcBorders>
              <w:top w:val="single" w:sz="8" w:space="0" w:color="auto"/>
              <w:left w:val="nil"/>
              <w:bottom w:val="single" w:sz="8" w:space="0" w:color="auto"/>
              <w:right w:val="single" w:sz="8" w:space="0" w:color="auto"/>
            </w:tcBorders>
            <w:shd w:val="clear" w:color="auto" w:fill="auto"/>
            <w:noWrap/>
            <w:vAlign w:val="center"/>
            <w:hideMark/>
          </w:tcPr>
          <w:p w14:paraId="7E81B07B" w14:textId="77777777" w:rsidR="002B1AD6" w:rsidRPr="008B7D0B" w:rsidRDefault="002B1AD6" w:rsidP="002B1AD6">
            <w:pPr>
              <w:jc w:val="center"/>
              <w:rPr>
                <w:color w:val="000000"/>
                <w:sz w:val="16"/>
                <w:szCs w:val="16"/>
              </w:rPr>
            </w:pPr>
            <w:r w:rsidRPr="008B7D0B">
              <w:rPr>
                <w:color w:val="000000"/>
                <w:sz w:val="16"/>
                <w:szCs w:val="16"/>
              </w:rPr>
              <w:t>57,14</w:t>
            </w:r>
          </w:p>
        </w:tc>
        <w:tc>
          <w:tcPr>
            <w:tcW w:w="379" w:type="pct"/>
            <w:tcBorders>
              <w:top w:val="single" w:sz="8" w:space="0" w:color="auto"/>
              <w:left w:val="nil"/>
              <w:bottom w:val="single" w:sz="8" w:space="0" w:color="auto"/>
              <w:right w:val="single" w:sz="8" w:space="0" w:color="auto"/>
            </w:tcBorders>
            <w:shd w:val="clear" w:color="auto" w:fill="auto"/>
            <w:noWrap/>
            <w:vAlign w:val="center"/>
            <w:hideMark/>
          </w:tcPr>
          <w:p w14:paraId="505C56B8" w14:textId="77777777" w:rsidR="002B1AD6" w:rsidRPr="008B7D0B" w:rsidRDefault="002B1AD6" w:rsidP="002B1AD6">
            <w:pPr>
              <w:jc w:val="center"/>
              <w:rPr>
                <w:color w:val="000000"/>
                <w:sz w:val="16"/>
                <w:szCs w:val="16"/>
              </w:rPr>
            </w:pPr>
            <w:r w:rsidRPr="008B7D0B">
              <w:rPr>
                <w:color w:val="000000"/>
                <w:sz w:val="16"/>
                <w:szCs w:val="16"/>
              </w:rPr>
              <w:t>0,1733333</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0177AA63" w14:textId="503710E5" w:rsidR="002B1AD6" w:rsidRPr="008B7D0B" w:rsidRDefault="002B1AD6" w:rsidP="002B1AD6">
            <w:pPr>
              <w:jc w:val="center"/>
              <w:rPr>
                <w:color w:val="000000"/>
                <w:sz w:val="16"/>
                <w:szCs w:val="16"/>
              </w:rPr>
            </w:pPr>
            <w:r w:rsidRPr="008B7D0B">
              <w:rPr>
                <w:color w:val="000000"/>
                <w:sz w:val="16"/>
                <w:szCs w:val="16"/>
              </w:rPr>
              <w:t>0,44</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66D04DC3" w14:textId="0E8FA8B8" w:rsidR="002B1AD6" w:rsidRPr="008B7D0B" w:rsidRDefault="002B1AD6" w:rsidP="002B1AD6">
            <w:pPr>
              <w:jc w:val="center"/>
              <w:rPr>
                <w:color w:val="000000"/>
                <w:sz w:val="16"/>
                <w:szCs w:val="16"/>
              </w:rPr>
            </w:pPr>
            <w:r w:rsidRPr="008B7D0B">
              <w:rPr>
                <w:color w:val="000000"/>
                <w:sz w:val="16"/>
                <w:szCs w:val="16"/>
              </w:rPr>
              <w:t>0,25</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60441BB7" w14:textId="48C37388" w:rsidR="002B1AD6" w:rsidRPr="008B7D0B" w:rsidRDefault="002B1AD6" w:rsidP="002B1AD6">
            <w:pPr>
              <w:jc w:val="center"/>
              <w:rPr>
                <w:color w:val="000000"/>
                <w:sz w:val="16"/>
                <w:szCs w:val="16"/>
              </w:rPr>
            </w:pPr>
            <w:r w:rsidRPr="008B7D0B">
              <w:rPr>
                <w:color w:val="000000"/>
                <w:sz w:val="16"/>
                <w:szCs w:val="16"/>
              </w:rPr>
              <w:t>0,51</w:t>
            </w:r>
          </w:p>
        </w:tc>
        <w:tc>
          <w:tcPr>
            <w:tcW w:w="641" w:type="pct"/>
            <w:tcBorders>
              <w:top w:val="single" w:sz="8" w:space="0" w:color="auto"/>
              <w:left w:val="nil"/>
              <w:bottom w:val="single" w:sz="8" w:space="0" w:color="auto"/>
              <w:right w:val="single" w:sz="8" w:space="0" w:color="auto"/>
            </w:tcBorders>
            <w:shd w:val="clear" w:color="auto" w:fill="auto"/>
            <w:noWrap/>
            <w:vAlign w:val="center"/>
            <w:hideMark/>
          </w:tcPr>
          <w:p w14:paraId="2FE813AC" w14:textId="77777777" w:rsidR="002B1AD6" w:rsidRPr="008B7D0B" w:rsidRDefault="002B1AD6" w:rsidP="002B1AD6">
            <w:pPr>
              <w:jc w:val="center"/>
              <w:rPr>
                <w:color w:val="000000"/>
                <w:sz w:val="16"/>
                <w:szCs w:val="16"/>
              </w:rPr>
            </w:pPr>
            <w:r w:rsidRPr="008B7D0B">
              <w:rPr>
                <w:color w:val="000000"/>
                <w:sz w:val="16"/>
                <w:szCs w:val="16"/>
              </w:rPr>
              <w:t>79,66</w:t>
            </w:r>
          </w:p>
        </w:tc>
        <w:tc>
          <w:tcPr>
            <w:tcW w:w="342" w:type="pct"/>
            <w:tcBorders>
              <w:top w:val="single" w:sz="8" w:space="0" w:color="auto"/>
              <w:left w:val="nil"/>
              <w:bottom w:val="single" w:sz="8" w:space="0" w:color="auto"/>
              <w:right w:val="single" w:sz="8" w:space="0" w:color="auto"/>
            </w:tcBorders>
            <w:shd w:val="clear" w:color="auto" w:fill="auto"/>
            <w:noWrap/>
            <w:vAlign w:val="center"/>
            <w:hideMark/>
          </w:tcPr>
          <w:p w14:paraId="75477F4E" w14:textId="77777777" w:rsidR="002B1AD6" w:rsidRPr="008B7D0B" w:rsidRDefault="002B1AD6" w:rsidP="002B1AD6">
            <w:pPr>
              <w:jc w:val="center"/>
              <w:rPr>
                <w:color w:val="000000"/>
                <w:sz w:val="16"/>
                <w:szCs w:val="16"/>
              </w:rPr>
            </w:pPr>
            <w:r w:rsidRPr="008B7D0B">
              <w:rPr>
                <w:color w:val="000000"/>
                <w:sz w:val="16"/>
                <w:szCs w:val="16"/>
              </w:rPr>
              <w:t>20,34</w:t>
            </w:r>
          </w:p>
        </w:tc>
        <w:tc>
          <w:tcPr>
            <w:tcW w:w="342" w:type="pct"/>
            <w:tcBorders>
              <w:top w:val="single" w:sz="8" w:space="0" w:color="auto"/>
              <w:left w:val="nil"/>
              <w:bottom w:val="single" w:sz="8" w:space="0" w:color="auto"/>
              <w:right w:val="single" w:sz="8" w:space="0" w:color="auto"/>
            </w:tcBorders>
            <w:shd w:val="clear" w:color="auto" w:fill="auto"/>
            <w:noWrap/>
            <w:vAlign w:val="center"/>
            <w:hideMark/>
          </w:tcPr>
          <w:p w14:paraId="52EBBAA9" w14:textId="77777777" w:rsidR="002B1AD6" w:rsidRPr="008B7D0B" w:rsidRDefault="002B1AD6" w:rsidP="002B1AD6">
            <w:pPr>
              <w:jc w:val="center"/>
              <w:rPr>
                <w:color w:val="000000"/>
                <w:sz w:val="16"/>
                <w:szCs w:val="16"/>
              </w:rPr>
            </w:pPr>
            <w:r w:rsidRPr="008B7D0B">
              <w:rPr>
                <w:color w:val="000000"/>
                <w:sz w:val="16"/>
                <w:szCs w:val="16"/>
              </w:rPr>
              <w:t>3,051</w:t>
            </w:r>
          </w:p>
        </w:tc>
        <w:tc>
          <w:tcPr>
            <w:tcW w:w="410" w:type="pct"/>
            <w:tcBorders>
              <w:top w:val="single" w:sz="8" w:space="0" w:color="auto"/>
              <w:left w:val="nil"/>
              <w:bottom w:val="single" w:sz="8" w:space="0" w:color="auto"/>
              <w:right w:val="nil"/>
            </w:tcBorders>
            <w:shd w:val="clear" w:color="auto" w:fill="auto"/>
            <w:noWrap/>
            <w:vAlign w:val="center"/>
            <w:hideMark/>
          </w:tcPr>
          <w:p w14:paraId="3864D1D1" w14:textId="77777777" w:rsidR="002B1AD6" w:rsidRPr="008B7D0B" w:rsidRDefault="002B1AD6" w:rsidP="002B1AD6">
            <w:pPr>
              <w:jc w:val="center"/>
              <w:rPr>
                <w:color w:val="000000"/>
                <w:sz w:val="16"/>
                <w:szCs w:val="16"/>
              </w:rPr>
            </w:pPr>
            <w:r w:rsidRPr="008B7D0B">
              <w:rPr>
                <w:color w:val="000000"/>
                <w:sz w:val="16"/>
                <w:szCs w:val="16"/>
              </w:rPr>
              <w:t>11,949</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0ED21266" w14:textId="1D97CFF6" w:rsidR="002B1AD6" w:rsidRPr="008B7D0B" w:rsidRDefault="002B1AD6" w:rsidP="002B1AD6">
            <w:pPr>
              <w:jc w:val="center"/>
              <w:rPr>
                <w:color w:val="000000"/>
                <w:sz w:val="16"/>
                <w:szCs w:val="16"/>
              </w:rPr>
            </w:pPr>
            <w:r w:rsidRPr="008B7D0B">
              <w:rPr>
                <w:color w:val="000000"/>
                <w:sz w:val="16"/>
                <w:szCs w:val="16"/>
              </w:rPr>
              <w:t>5,21</w:t>
            </w:r>
          </w:p>
        </w:tc>
      </w:tr>
      <w:tr w:rsidR="002B1AD6" w:rsidRPr="008B7D0B" w14:paraId="525EE5C0"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45ED8A0F" w14:textId="77777777" w:rsidR="002B1AD6" w:rsidRPr="008B7D0B" w:rsidRDefault="002B1AD6" w:rsidP="002B1AD6">
            <w:pPr>
              <w:jc w:val="center"/>
              <w:rPr>
                <w:color w:val="000000"/>
                <w:sz w:val="16"/>
                <w:szCs w:val="16"/>
              </w:rPr>
            </w:pPr>
            <w:r w:rsidRPr="008B7D0B">
              <w:rPr>
                <w:color w:val="000000"/>
                <w:sz w:val="16"/>
                <w:szCs w:val="16"/>
              </w:rPr>
              <w:t>2</w:t>
            </w:r>
          </w:p>
        </w:tc>
        <w:tc>
          <w:tcPr>
            <w:tcW w:w="354" w:type="pct"/>
            <w:tcBorders>
              <w:top w:val="nil"/>
              <w:left w:val="nil"/>
              <w:bottom w:val="single" w:sz="8" w:space="0" w:color="auto"/>
              <w:right w:val="single" w:sz="8" w:space="0" w:color="auto"/>
            </w:tcBorders>
            <w:shd w:val="clear" w:color="auto" w:fill="auto"/>
            <w:noWrap/>
            <w:vAlign w:val="center"/>
            <w:hideMark/>
          </w:tcPr>
          <w:p w14:paraId="44D63631" w14:textId="77777777" w:rsidR="002B1AD6" w:rsidRPr="008B7D0B" w:rsidRDefault="002B1AD6" w:rsidP="002B1AD6">
            <w:pPr>
              <w:jc w:val="center"/>
              <w:rPr>
                <w:color w:val="000000"/>
                <w:sz w:val="16"/>
                <w:szCs w:val="16"/>
              </w:rPr>
            </w:pPr>
            <w:r w:rsidRPr="008B7D0B">
              <w:rPr>
                <w:color w:val="000000"/>
                <w:sz w:val="16"/>
                <w:szCs w:val="16"/>
              </w:rPr>
              <w:t>30</w:t>
            </w:r>
          </w:p>
        </w:tc>
        <w:tc>
          <w:tcPr>
            <w:tcW w:w="386" w:type="pct"/>
            <w:tcBorders>
              <w:top w:val="nil"/>
              <w:left w:val="nil"/>
              <w:bottom w:val="single" w:sz="8" w:space="0" w:color="auto"/>
              <w:right w:val="single" w:sz="8" w:space="0" w:color="auto"/>
            </w:tcBorders>
            <w:shd w:val="clear" w:color="auto" w:fill="auto"/>
            <w:noWrap/>
            <w:vAlign w:val="center"/>
            <w:hideMark/>
          </w:tcPr>
          <w:p w14:paraId="68E9E059" w14:textId="77777777" w:rsidR="002B1AD6" w:rsidRPr="008B7D0B" w:rsidRDefault="002B1AD6" w:rsidP="002B1AD6">
            <w:pPr>
              <w:jc w:val="center"/>
              <w:rPr>
                <w:color w:val="000000"/>
                <w:sz w:val="16"/>
                <w:szCs w:val="16"/>
              </w:rPr>
            </w:pPr>
            <w:r w:rsidRPr="008B7D0B">
              <w:rPr>
                <w:color w:val="000000"/>
                <w:sz w:val="16"/>
                <w:szCs w:val="16"/>
              </w:rPr>
              <w:t>42,86</w:t>
            </w:r>
          </w:p>
        </w:tc>
        <w:tc>
          <w:tcPr>
            <w:tcW w:w="379" w:type="pct"/>
            <w:tcBorders>
              <w:top w:val="nil"/>
              <w:left w:val="nil"/>
              <w:bottom w:val="single" w:sz="8" w:space="0" w:color="auto"/>
              <w:right w:val="single" w:sz="8" w:space="0" w:color="auto"/>
            </w:tcBorders>
            <w:shd w:val="clear" w:color="auto" w:fill="auto"/>
            <w:noWrap/>
            <w:vAlign w:val="center"/>
            <w:hideMark/>
          </w:tcPr>
          <w:p w14:paraId="6F509B68" w14:textId="77777777" w:rsidR="002B1AD6" w:rsidRPr="008B7D0B" w:rsidRDefault="002B1AD6" w:rsidP="002B1AD6">
            <w:pPr>
              <w:jc w:val="center"/>
              <w:rPr>
                <w:color w:val="000000"/>
                <w:sz w:val="16"/>
                <w:szCs w:val="16"/>
              </w:rPr>
            </w:pPr>
            <w:r w:rsidRPr="008B7D0B">
              <w:rPr>
                <w:color w:val="000000"/>
                <w:sz w:val="16"/>
                <w:szCs w:val="16"/>
              </w:rPr>
              <w:t>0,2241758</w:t>
            </w:r>
          </w:p>
        </w:tc>
        <w:tc>
          <w:tcPr>
            <w:tcW w:w="383" w:type="pct"/>
            <w:tcBorders>
              <w:top w:val="nil"/>
              <w:left w:val="nil"/>
              <w:bottom w:val="single" w:sz="8" w:space="0" w:color="auto"/>
              <w:right w:val="single" w:sz="8" w:space="0" w:color="auto"/>
            </w:tcBorders>
            <w:shd w:val="clear" w:color="auto" w:fill="auto"/>
            <w:noWrap/>
            <w:vAlign w:val="center"/>
            <w:hideMark/>
          </w:tcPr>
          <w:p w14:paraId="0266E643" w14:textId="1928806B" w:rsidR="002B1AD6" w:rsidRPr="008B7D0B" w:rsidRDefault="002B1AD6" w:rsidP="002B1AD6">
            <w:pPr>
              <w:jc w:val="center"/>
              <w:rPr>
                <w:color w:val="000000"/>
                <w:sz w:val="16"/>
                <w:szCs w:val="16"/>
              </w:rPr>
            </w:pPr>
            <w:r w:rsidRPr="008B7D0B">
              <w:rPr>
                <w:color w:val="000000"/>
                <w:sz w:val="16"/>
                <w:szCs w:val="16"/>
              </w:rPr>
              <w:t>0,56</w:t>
            </w:r>
          </w:p>
        </w:tc>
        <w:tc>
          <w:tcPr>
            <w:tcW w:w="383" w:type="pct"/>
            <w:tcBorders>
              <w:top w:val="nil"/>
              <w:left w:val="nil"/>
              <w:bottom w:val="single" w:sz="8" w:space="0" w:color="auto"/>
              <w:right w:val="single" w:sz="8" w:space="0" w:color="auto"/>
            </w:tcBorders>
            <w:shd w:val="clear" w:color="auto" w:fill="auto"/>
            <w:noWrap/>
            <w:vAlign w:val="center"/>
            <w:hideMark/>
          </w:tcPr>
          <w:p w14:paraId="409C4705" w14:textId="620F195C" w:rsidR="002B1AD6" w:rsidRPr="008B7D0B" w:rsidRDefault="002B1AD6" w:rsidP="002B1AD6">
            <w:pPr>
              <w:jc w:val="center"/>
              <w:rPr>
                <w:color w:val="000000"/>
                <w:sz w:val="16"/>
                <w:szCs w:val="16"/>
              </w:rPr>
            </w:pPr>
            <w:r w:rsidRPr="008B7D0B">
              <w:rPr>
                <w:color w:val="000000"/>
                <w:sz w:val="16"/>
                <w:szCs w:val="16"/>
              </w:rPr>
              <w:t>0,24</w:t>
            </w:r>
          </w:p>
        </w:tc>
        <w:tc>
          <w:tcPr>
            <w:tcW w:w="383" w:type="pct"/>
            <w:tcBorders>
              <w:top w:val="nil"/>
              <w:left w:val="nil"/>
              <w:bottom w:val="single" w:sz="8" w:space="0" w:color="auto"/>
              <w:right w:val="single" w:sz="8" w:space="0" w:color="auto"/>
            </w:tcBorders>
            <w:shd w:val="clear" w:color="auto" w:fill="auto"/>
            <w:noWrap/>
            <w:vAlign w:val="center"/>
            <w:hideMark/>
          </w:tcPr>
          <w:p w14:paraId="465D6AE0" w14:textId="37367B1C" w:rsidR="002B1AD6" w:rsidRPr="008B7D0B" w:rsidRDefault="002B1AD6" w:rsidP="002B1AD6">
            <w:pPr>
              <w:jc w:val="center"/>
              <w:rPr>
                <w:color w:val="000000"/>
                <w:sz w:val="16"/>
                <w:szCs w:val="16"/>
              </w:rPr>
            </w:pPr>
            <w:r w:rsidRPr="008B7D0B">
              <w:rPr>
                <w:color w:val="000000"/>
                <w:sz w:val="16"/>
                <w:szCs w:val="16"/>
              </w:rPr>
              <w:t>0,49</w:t>
            </w:r>
          </w:p>
        </w:tc>
        <w:tc>
          <w:tcPr>
            <w:tcW w:w="641" w:type="pct"/>
            <w:tcBorders>
              <w:top w:val="nil"/>
              <w:left w:val="nil"/>
              <w:bottom w:val="single" w:sz="8" w:space="0" w:color="auto"/>
              <w:right w:val="single" w:sz="8" w:space="0" w:color="auto"/>
            </w:tcBorders>
            <w:shd w:val="clear" w:color="auto" w:fill="auto"/>
            <w:noWrap/>
            <w:vAlign w:val="center"/>
            <w:hideMark/>
          </w:tcPr>
          <w:p w14:paraId="08D9FEFA" w14:textId="77777777" w:rsidR="002B1AD6" w:rsidRPr="008B7D0B" w:rsidRDefault="002B1AD6" w:rsidP="002B1AD6">
            <w:pPr>
              <w:jc w:val="center"/>
              <w:rPr>
                <w:color w:val="000000"/>
                <w:sz w:val="16"/>
                <w:szCs w:val="16"/>
              </w:rPr>
            </w:pPr>
            <w:r w:rsidRPr="008B7D0B">
              <w:rPr>
                <w:color w:val="000000"/>
                <w:sz w:val="16"/>
                <w:szCs w:val="16"/>
              </w:rPr>
              <w:t>100</w:t>
            </w:r>
          </w:p>
        </w:tc>
        <w:tc>
          <w:tcPr>
            <w:tcW w:w="342" w:type="pct"/>
            <w:tcBorders>
              <w:top w:val="nil"/>
              <w:left w:val="nil"/>
              <w:bottom w:val="single" w:sz="8" w:space="0" w:color="auto"/>
              <w:right w:val="single" w:sz="8" w:space="0" w:color="auto"/>
            </w:tcBorders>
            <w:shd w:val="clear" w:color="auto" w:fill="auto"/>
            <w:noWrap/>
            <w:vAlign w:val="center"/>
            <w:hideMark/>
          </w:tcPr>
          <w:p w14:paraId="2E176A01" w14:textId="77777777" w:rsidR="002B1AD6" w:rsidRPr="008B7D0B" w:rsidRDefault="002B1AD6" w:rsidP="002B1AD6">
            <w:pPr>
              <w:jc w:val="center"/>
              <w:rPr>
                <w:color w:val="000000"/>
                <w:sz w:val="16"/>
                <w:szCs w:val="16"/>
              </w:rPr>
            </w:pPr>
            <w:r w:rsidRPr="008B7D0B">
              <w:rPr>
                <w:color w:val="000000"/>
                <w:sz w:val="16"/>
                <w:szCs w:val="16"/>
              </w:rPr>
              <w:t>0</w:t>
            </w:r>
          </w:p>
        </w:tc>
        <w:tc>
          <w:tcPr>
            <w:tcW w:w="342" w:type="pct"/>
            <w:tcBorders>
              <w:top w:val="nil"/>
              <w:left w:val="nil"/>
              <w:bottom w:val="single" w:sz="8" w:space="0" w:color="auto"/>
              <w:right w:val="single" w:sz="8" w:space="0" w:color="auto"/>
            </w:tcBorders>
            <w:shd w:val="clear" w:color="auto" w:fill="auto"/>
            <w:noWrap/>
            <w:vAlign w:val="center"/>
            <w:hideMark/>
          </w:tcPr>
          <w:p w14:paraId="534A7025"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69BD15BA"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15F77C0E" w14:textId="4E09C5DE" w:rsidR="002B1AD6" w:rsidRPr="008B7D0B" w:rsidRDefault="002B1AD6" w:rsidP="002B1AD6">
            <w:pPr>
              <w:jc w:val="center"/>
              <w:rPr>
                <w:color w:val="000000"/>
                <w:sz w:val="16"/>
                <w:szCs w:val="16"/>
              </w:rPr>
            </w:pPr>
            <w:r w:rsidRPr="008B7D0B">
              <w:rPr>
                <w:color w:val="000000"/>
                <w:sz w:val="16"/>
                <w:szCs w:val="16"/>
              </w:rPr>
              <w:t>8,46</w:t>
            </w:r>
          </w:p>
        </w:tc>
      </w:tr>
      <w:tr w:rsidR="002B1AD6" w:rsidRPr="008B7D0B" w14:paraId="6D7707C1"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1DA0C73A" w14:textId="77777777" w:rsidR="002B1AD6" w:rsidRPr="008B7D0B" w:rsidRDefault="002B1AD6" w:rsidP="002B1AD6">
            <w:pPr>
              <w:jc w:val="center"/>
              <w:rPr>
                <w:color w:val="000000"/>
                <w:sz w:val="16"/>
                <w:szCs w:val="16"/>
              </w:rPr>
            </w:pPr>
            <w:r w:rsidRPr="008B7D0B">
              <w:rPr>
                <w:color w:val="000000"/>
                <w:sz w:val="16"/>
                <w:szCs w:val="16"/>
              </w:rPr>
              <w:t>3</w:t>
            </w:r>
          </w:p>
        </w:tc>
        <w:tc>
          <w:tcPr>
            <w:tcW w:w="354" w:type="pct"/>
            <w:tcBorders>
              <w:top w:val="nil"/>
              <w:left w:val="nil"/>
              <w:bottom w:val="single" w:sz="8" w:space="0" w:color="auto"/>
              <w:right w:val="single" w:sz="8" w:space="0" w:color="auto"/>
            </w:tcBorders>
            <w:shd w:val="clear" w:color="auto" w:fill="auto"/>
            <w:noWrap/>
            <w:vAlign w:val="center"/>
            <w:hideMark/>
          </w:tcPr>
          <w:p w14:paraId="3C07B2B2" w14:textId="77777777" w:rsidR="002B1AD6" w:rsidRPr="008B7D0B" w:rsidRDefault="002B1AD6" w:rsidP="002B1AD6">
            <w:pPr>
              <w:jc w:val="center"/>
              <w:rPr>
                <w:color w:val="000000"/>
                <w:sz w:val="16"/>
                <w:szCs w:val="16"/>
              </w:rPr>
            </w:pPr>
            <w:r w:rsidRPr="008B7D0B">
              <w:rPr>
                <w:color w:val="000000"/>
                <w:sz w:val="16"/>
                <w:szCs w:val="16"/>
              </w:rPr>
              <w:t>30</w:t>
            </w:r>
          </w:p>
        </w:tc>
        <w:tc>
          <w:tcPr>
            <w:tcW w:w="386" w:type="pct"/>
            <w:tcBorders>
              <w:top w:val="nil"/>
              <w:left w:val="nil"/>
              <w:bottom w:val="single" w:sz="8" w:space="0" w:color="auto"/>
              <w:right w:val="single" w:sz="8" w:space="0" w:color="auto"/>
            </w:tcBorders>
            <w:shd w:val="clear" w:color="auto" w:fill="auto"/>
            <w:noWrap/>
            <w:vAlign w:val="center"/>
            <w:hideMark/>
          </w:tcPr>
          <w:p w14:paraId="0E5F1A1A" w14:textId="77777777" w:rsidR="002B1AD6" w:rsidRPr="008B7D0B" w:rsidRDefault="002B1AD6" w:rsidP="002B1AD6">
            <w:pPr>
              <w:jc w:val="center"/>
              <w:rPr>
                <w:color w:val="000000"/>
                <w:sz w:val="16"/>
                <w:szCs w:val="16"/>
              </w:rPr>
            </w:pPr>
            <w:r w:rsidRPr="008B7D0B">
              <w:rPr>
                <w:color w:val="000000"/>
                <w:sz w:val="16"/>
                <w:szCs w:val="16"/>
              </w:rPr>
              <w:t>0</w:t>
            </w:r>
          </w:p>
        </w:tc>
        <w:tc>
          <w:tcPr>
            <w:tcW w:w="379" w:type="pct"/>
            <w:tcBorders>
              <w:top w:val="nil"/>
              <w:left w:val="nil"/>
              <w:bottom w:val="single" w:sz="8" w:space="0" w:color="auto"/>
              <w:right w:val="single" w:sz="8" w:space="0" w:color="auto"/>
            </w:tcBorders>
            <w:shd w:val="clear" w:color="auto" w:fill="auto"/>
            <w:noWrap/>
            <w:vAlign w:val="center"/>
            <w:hideMark/>
          </w:tcPr>
          <w:p w14:paraId="71791D33"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4E6231DA"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281F49A5" w14:textId="77777777" w:rsidR="002B1AD6" w:rsidRPr="008B7D0B" w:rsidRDefault="002B1AD6" w:rsidP="002B1AD6">
            <w:pPr>
              <w:jc w:val="center"/>
              <w:rPr>
                <w:color w:val="000000"/>
                <w:sz w:val="16"/>
                <w:szCs w:val="16"/>
              </w:rPr>
            </w:pPr>
            <w:r w:rsidRPr="008B7D0B">
              <w:rPr>
                <w:color w:val="000000"/>
                <w:sz w:val="16"/>
                <w:szCs w:val="16"/>
              </w:rPr>
              <w:t>0</w:t>
            </w:r>
          </w:p>
        </w:tc>
        <w:tc>
          <w:tcPr>
            <w:tcW w:w="383" w:type="pct"/>
            <w:tcBorders>
              <w:top w:val="nil"/>
              <w:left w:val="nil"/>
              <w:bottom w:val="single" w:sz="8" w:space="0" w:color="auto"/>
              <w:right w:val="single" w:sz="8" w:space="0" w:color="auto"/>
            </w:tcBorders>
            <w:shd w:val="clear" w:color="auto" w:fill="auto"/>
            <w:noWrap/>
            <w:vAlign w:val="center"/>
            <w:hideMark/>
          </w:tcPr>
          <w:p w14:paraId="5359036D" w14:textId="77777777" w:rsidR="002B1AD6" w:rsidRPr="008B7D0B" w:rsidRDefault="002B1AD6" w:rsidP="002B1AD6">
            <w:pPr>
              <w:jc w:val="center"/>
              <w:rPr>
                <w:color w:val="000000"/>
                <w:sz w:val="16"/>
                <w:szCs w:val="16"/>
              </w:rPr>
            </w:pPr>
            <w:r w:rsidRPr="008B7D0B">
              <w:rPr>
                <w:color w:val="000000"/>
                <w:sz w:val="16"/>
                <w:szCs w:val="16"/>
              </w:rPr>
              <w:t>0</w:t>
            </w:r>
          </w:p>
        </w:tc>
        <w:tc>
          <w:tcPr>
            <w:tcW w:w="641" w:type="pct"/>
            <w:tcBorders>
              <w:top w:val="nil"/>
              <w:left w:val="nil"/>
              <w:bottom w:val="single" w:sz="8" w:space="0" w:color="auto"/>
              <w:right w:val="single" w:sz="8" w:space="0" w:color="auto"/>
            </w:tcBorders>
            <w:shd w:val="clear" w:color="auto" w:fill="auto"/>
            <w:noWrap/>
            <w:vAlign w:val="center"/>
            <w:hideMark/>
          </w:tcPr>
          <w:p w14:paraId="18E54730" w14:textId="77777777" w:rsidR="002B1AD6" w:rsidRPr="008B7D0B" w:rsidRDefault="002B1AD6" w:rsidP="002B1AD6">
            <w:pPr>
              <w:jc w:val="center"/>
              <w:rPr>
                <w:color w:val="000000"/>
                <w:sz w:val="16"/>
                <w:szCs w:val="16"/>
              </w:rPr>
            </w:pPr>
            <w:r w:rsidRPr="008B7D0B">
              <w:rPr>
                <w:color w:val="000000"/>
                <w:sz w:val="16"/>
                <w:szCs w:val="16"/>
              </w:rPr>
              <w:t>100</w:t>
            </w:r>
          </w:p>
        </w:tc>
        <w:tc>
          <w:tcPr>
            <w:tcW w:w="342" w:type="pct"/>
            <w:tcBorders>
              <w:top w:val="nil"/>
              <w:left w:val="nil"/>
              <w:bottom w:val="single" w:sz="8" w:space="0" w:color="auto"/>
              <w:right w:val="single" w:sz="8" w:space="0" w:color="auto"/>
            </w:tcBorders>
            <w:shd w:val="clear" w:color="auto" w:fill="auto"/>
            <w:noWrap/>
            <w:vAlign w:val="center"/>
            <w:hideMark/>
          </w:tcPr>
          <w:p w14:paraId="2EE8C711" w14:textId="77777777" w:rsidR="002B1AD6" w:rsidRPr="008B7D0B" w:rsidRDefault="002B1AD6" w:rsidP="002B1AD6">
            <w:pPr>
              <w:jc w:val="center"/>
              <w:rPr>
                <w:color w:val="000000"/>
                <w:sz w:val="16"/>
                <w:szCs w:val="16"/>
              </w:rPr>
            </w:pPr>
            <w:r w:rsidRPr="008B7D0B">
              <w:rPr>
                <w:color w:val="000000"/>
                <w:sz w:val="16"/>
                <w:szCs w:val="16"/>
              </w:rPr>
              <w:t>0</w:t>
            </w:r>
          </w:p>
        </w:tc>
        <w:tc>
          <w:tcPr>
            <w:tcW w:w="342" w:type="pct"/>
            <w:tcBorders>
              <w:top w:val="nil"/>
              <w:left w:val="nil"/>
              <w:bottom w:val="single" w:sz="8" w:space="0" w:color="auto"/>
              <w:right w:val="single" w:sz="8" w:space="0" w:color="auto"/>
            </w:tcBorders>
            <w:shd w:val="clear" w:color="auto" w:fill="auto"/>
            <w:noWrap/>
            <w:vAlign w:val="center"/>
            <w:hideMark/>
          </w:tcPr>
          <w:p w14:paraId="3329ADB8"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60FA3DD0"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7B2249D2" w14:textId="77777777" w:rsidR="002B1AD6" w:rsidRPr="008B7D0B" w:rsidRDefault="002B1AD6" w:rsidP="002B1AD6">
            <w:pPr>
              <w:jc w:val="center"/>
              <w:rPr>
                <w:color w:val="000000"/>
                <w:sz w:val="16"/>
                <w:szCs w:val="16"/>
              </w:rPr>
            </w:pPr>
            <w:r w:rsidRPr="008B7D0B">
              <w:rPr>
                <w:color w:val="000000"/>
                <w:sz w:val="16"/>
                <w:szCs w:val="16"/>
              </w:rPr>
              <w:t>0</w:t>
            </w:r>
          </w:p>
        </w:tc>
      </w:tr>
      <w:tr w:rsidR="002B1AD6" w:rsidRPr="008B7D0B" w14:paraId="6C7BF476" w14:textId="77777777" w:rsidTr="002B1AD6">
        <w:trPr>
          <w:trHeight w:val="300"/>
        </w:trPr>
        <w:tc>
          <w:tcPr>
            <w:tcW w:w="358" w:type="pct"/>
            <w:tcBorders>
              <w:top w:val="nil"/>
              <w:left w:val="nil"/>
              <w:bottom w:val="nil"/>
              <w:right w:val="nil"/>
            </w:tcBorders>
            <w:shd w:val="clear" w:color="auto" w:fill="auto"/>
            <w:noWrap/>
            <w:vAlign w:val="bottom"/>
            <w:hideMark/>
          </w:tcPr>
          <w:p w14:paraId="0A716ABB" w14:textId="77777777" w:rsidR="002B1AD6" w:rsidRPr="008B7D0B" w:rsidRDefault="002B1AD6" w:rsidP="002B1AD6">
            <w:pPr>
              <w:rPr>
                <w:color w:val="000000"/>
                <w:sz w:val="22"/>
                <w:szCs w:val="22"/>
              </w:rPr>
            </w:pPr>
          </w:p>
        </w:tc>
        <w:tc>
          <w:tcPr>
            <w:tcW w:w="354" w:type="pct"/>
            <w:tcBorders>
              <w:top w:val="nil"/>
              <w:left w:val="nil"/>
              <w:bottom w:val="nil"/>
              <w:right w:val="nil"/>
            </w:tcBorders>
            <w:shd w:val="clear" w:color="auto" w:fill="auto"/>
            <w:noWrap/>
            <w:vAlign w:val="bottom"/>
            <w:hideMark/>
          </w:tcPr>
          <w:p w14:paraId="3C1845E6" w14:textId="77777777" w:rsidR="002B1AD6" w:rsidRPr="008B7D0B" w:rsidRDefault="002B1AD6" w:rsidP="002B1AD6">
            <w:pPr>
              <w:rPr>
                <w:color w:val="000000"/>
                <w:sz w:val="22"/>
                <w:szCs w:val="22"/>
              </w:rPr>
            </w:pPr>
          </w:p>
        </w:tc>
        <w:tc>
          <w:tcPr>
            <w:tcW w:w="386" w:type="pct"/>
            <w:tcBorders>
              <w:top w:val="nil"/>
              <w:left w:val="nil"/>
              <w:bottom w:val="nil"/>
              <w:right w:val="nil"/>
            </w:tcBorders>
            <w:shd w:val="clear" w:color="auto" w:fill="auto"/>
            <w:noWrap/>
            <w:vAlign w:val="bottom"/>
            <w:hideMark/>
          </w:tcPr>
          <w:p w14:paraId="0A3E6AB7" w14:textId="77777777" w:rsidR="002B1AD6" w:rsidRPr="008B7D0B" w:rsidRDefault="002B1AD6" w:rsidP="002B1AD6">
            <w:pPr>
              <w:rPr>
                <w:color w:val="000000"/>
                <w:sz w:val="22"/>
                <w:szCs w:val="22"/>
              </w:rPr>
            </w:pPr>
          </w:p>
        </w:tc>
        <w:tc>
          <w:tcPr>
            <w:tcW w:w="379" w:type="pct"/>
            <w:tcBorders>
              <w:top w:val="nil"/>
              <w:left w:val="nil"/>
              <w:bottom w:val="nil"/>
              <w:right w:val="nil"/>
            </w:tcBorders>
            <w:shd w:val="clear" w:color="auto" w:fill="auto"/>
            <w:noWrap/>
            <w:vAlign w:val="bottom"/>
            <w:hideMark/>
          </w:tcPr>
          <w:p w14:paraId="1790A003" w14:textId="77777777" w:rsidR="002B1AD6" w:rsidRPr="008B7D0B" w:rsidRDefault="002B1AD6" w:rsidP="002B1AD6">
            <w:pPr>
              <w:rPr>
                <w:color w:val="000000"/>
                <w:sz w:val="22"/>
                <w:szCs w:val="22"/>
              </w:rPr>
            </w:pPr>
          </w:p>
        </w:tc>
        <w:tc>
          <w:tcPr>
            <w:tcW w:w="383" w:type="pct"/>
            <w:tcBorders>
              <w:top w:val="nil"/>
              <w:left w:val="nil"/>
              <w:bottom w:val="nil"/>
              <w:right w:val="nil"/>
            </w:tcBorders>
            <w:shd w:val="clear" w:color="auto" w:fill="auto"/>
            <w:noWrap/>
            <w:vAlign w:val="bottom"/>
            <w:hideMark/>
          </w:tcPr>
          <w:p w14:paraId="2257490A" w14:textId="77777777" w:rsidR="002B1AD6" w:rsidRPr="008B7D0B" w:rsidRDefault="002B1AD6" w:rsidP="002B1AD6">
            <w:pPr>
              <w:rPr>
                <w:color w:val="000000"/>
                <w:sz w:val="22"/>
                <w:szCs w:val="22"/>
              </w:rPr>
            </w:pPr>
          </w:p>
        </w:tc>
        <w:tc>
          <w:tcPr>
            <w:tcW w:w="383" w:type="pct"/>
            <w:tcBorders>
              <w:top w:val="nil"/>
              <w:left w:val="nil"/>
              <w:bottom w:val="nil"/>
              <w:right w:val="nil"/>
            </w:tcBorders>
            <w:shd w:val="clear" w:color="auto" w:fill="auto"/>
            <w:noWrap/>
            <w:vAlign w:val="bottom"/>
            <w:hideMark/>
          </w:tcPr>
          <w:p w14:paraId="0999D615" w14:textId="77777777" w:rsidR="002B1AD6" w:rsidRPr="008B7D0B" w:rsidRDefault="002B1AD6" w:rsidP="002B1AD6">
            <w:pPr>
              <w:rPr>
                <w:color w:val="000000"/>
                <w:sz w:val="22"/>
                <w:szCs w:val="22"/>
              </w:rPr>
            </w:pPr>
          </w:p>
        </w:tc>
        <w:tc>
          <w:tcPr>
            <w:tcW w:w="383" w:type="pct"/>
            <w:tcBorders>
              <w:top w:val="nil"/>
              <w:left w:val="nil"/>
              <w:bottom w:val="nil"/>
              <w:right w:val="nil"/>
            </w:tcBorders>
            <w:shd w:val="clear" w:color="auto" w:fill="auto"/>
            <w:noWrap/>
            <w:vAlign w:val="bottom"/>
            <w:hideMark/>
          </w:tcPr>
          <w:p w14:paraId="6DB6A81C" w14:textId="77777777" w:rsidR="002B1AD6" w:rsidRPr="008B7D0B" w:rsidRDefault="002B1AD6" w:rsidP="002B1AD6">
            <w:pPr>
              <w:rPr>
                <w:color w:val="000000"/>
                <w:sz w:val="22"/>
                <w:szCs w:val="22"/>
              </w:rPr>
            </w:pPr>
          </w:p>
        </w:tc>
        <w:tc>
          <w:tcPr>
            <w:tcW w:w="641" w:type="pct"/>
            <w:tcBorders>
              <w:top w:val="nil"/>
              <w:left w:val="nil"/>
              <w:bottom w:val="nil"/>
              <w:right w:val="nil"/>
            </w:tcBorders>
            <w:shd w:val="clear" w:color="auto" w:fill="auto"/>
            <w:noWrap/>
            <w:vAlign w:val="bottom"/>
            <w:hideMark/>
          </w:tcPr>
          <w:p w14:paraId="135C3B20" w14:textId="77777777" w:rsidR="002B1AD6" w:rsidRPr="008B7D0B" w:rsidRDefault="002B1AD6" w:rsidP="002B1AD6">
            <w:pPr>
              <w:rPr>
                <w:color w:val="000000"/>
                <w:sz w:val="22"/>
                <w:szCs w:val="22"/>
              </w:rPr>
            </w:pPr>
          </w:p>
        </w:tc>
        <w:tc>
          <w:tcPr>
            <w:tcW w:w="342" w:type="pct"/>
            <w:tcBorders>
              <w:top w:val="nil"/>
              <w:left w:val="nil"/>
              <w:bottom w:val="nil"/>
              <w:right w:val="nil"/>
            </w:tcBorders>
            <w:shd w:val="clear" w:color="auto" w:fill="auto"/>
            <w:noWrap/>
            <w:vAlign w:val="bottom"/>
            <w:hideMark/>
          </w:tcPr>
          <w:p w14:paraId="54550554" w14:textId="77777777" w:rsidR="002B1AD6" w:rsidRPr="008B7D0B" w:rsidRDefault="002B1AD6" w:rsidP="002B1AD6">
            <w:pPr>
              <w:rPr>
                <w:color w:val="000000"/>
                <w:sz w:val="22"/>
                <w:szCs w:val="22"/>
              </w:rPr>
            </w:pPr>
          </w:p>
        </w:tc>
        <w:tc>
          <w:tcPr>
            <w:tcW w:w="342" w:type="pct"/>
            <w:tcBorders>
              <w:top w:val="nil"/>
              <w:left w:val="nil"/>
              <w:bottom w:val="nil"/>
              <w:right w:val="nil"/>
            </w:tcBorders>
            <w:shd w:val="clear" w:color="auto" w:fill="auto"/>
            <w:noWrap/>
            <w:vAlign w:val="bottom"/>
            <w:hideMark/>
          </w:tcPr>
          <w:p w14:paraId="5CBA4506" w14:textId="77777777" w:rsidR="002B1AD6" w:rsidRPr="008B7D0B" w:rsidRDefault="002B1AD6" w:rsidP="002B1AD6">
            <w:pPr>
              <w:rPr>
                <w:color w:val="000000"/>
                <w:sz w:val="22"/>
                <w:szCs w:val="22"/>
              </w:rPr>
            </w:pPr>
          </w:p>
        </w:tc>
        <w:tc>
          <w:tcPr>
            <w:tcW w:w="410" w:type="pct"/>
            <w:tcBorders>
              <w:top w:val="nil"/>
              <w:left w:val="nil"/>
              <w:bottom w:val="nil"/>
              <w:right w:val="nil"/>
            </w:tcBorders>
            <w:shd w:val="clear" w:color="auto" w:fill="auto"/>
            <w:noWrap/>
            <w:vAlign w:val="bottom"/>
            <w:hideMark/>
          </w:tcPr>
          <w:p w14:paraId="70F6EB64" w14:textId="77777777" w:rsidR="002B1AD6" w:rsidRPr="008B7D0B" w:rsidRDefault="002B1AD6" w:rsidP="002B1AD6">
            <w:pPr>
              <w:rPr>
                <w:color w:val="000000"/>
                <w:sz w:val="22"/>
                <w:szCs w:val="22"/>
              </w:rPr>
            </w:pPr>
          </w:p>
        </w:tc>
        <w:tc>
          <w:tcPr>
            <w:tcW w:w="638" w:type="pct"/>
            <w:tcBorders>
              <w:top w:val="nil"/>
              <w:left w:val="nil"/>
              <w:bottom w:val="nil"/>
              <w:right w:val="nil"/>
            </w:tcBorders>
            <w:shd w:val="clear" w:color="auto" w:fill="auto"/>
            <w:noWrap/>
            <w:vAlign w:val="bottom"/>
            <w:hideMark/>
          </w:tcPr>
          <w:p w14:paraId="4BB150F7" w14:textId="77777777" w:rsidR="002B1AD6" w:rsidRPr="008B7D0B" w:rsidRDefault="002B1AD6" w:rsidP="002B1AD6">
            <w:pPr>
              <w:rPr>
                <w:b/>
                <w:color w:val="000000"/>
                <w:sz w:val="22"/>
                <w:szCs w:val="22"/>
              </w:rPr>
            </w:pPr>
            <w:r w:rsidRPr="008B7D0B">
              <w:rPr>
                <w:b/>
                <w:color w:val="000000"/>
                <w:sz w:val="22"/>
                <w:szCs w:val="22"/>
              </w:rPr>
              <w:t xml:space="preserve">        13,67 </w:t>
            </w:r>
          </w:p>
        </w:tc>
      </w:tr>
    </w:tbl>
    <w:p w14:paraId="427DB01E" w14:textId="77777777" w:rsidR="002B11A1" w:rsidRPr="008B7D0B" w:rsidRDefault="002B11A1" w:rsidP="006C4CD1">
      <w:pPr>
        <w:spacing w:line="276" w:lineRule="auto"/>
        <w:jc w:val="both"/>
        <w:rPr>
          <w:bCs/>
        </w:rPr>
      </w:pPr>
    </w:p>
    <w:p w14:paraId="630B387D" w14:textId="77777777" w:rsidR="002B11A1" w:rsidRPr="008B7D0B" w:rsidRDefault="002B11A1" w:rsidP="006C4CD1">
      <w:pPr>
        <w:spacing w:line="276" w:lineRule="auto"/>
        <w:jc w:val="both"/>
        <w:rPr>
          <w:bCs/>
        </w:rPr>
      </w:pPr>
    </w:p>
    <w:p w14:paraId="54953B04" w14:textId="1F5E055A" w:rsidR="002B11A1" w:rsidRPr="008B7D0B" w:rsidRDefault="002B11A1" w:rsidP="006C4CD1">
      <w:pPr>
        <w:autoSpaceDE w:val="0"/>
        <w:autoSpaceDN w:val="0"/>
        <w:adjustRightInd w:val="0"/>
        <w:spacing w:line="276" w:lineRule="auto"/>
        <w:jc w:val="both"/>
        <w:rPr>
          <w:i/>
          <w:sz w:val="20"/>
          <w:szCs w:val="20"/>
        </w:rPr>
      </w:pPr>
      <w:r w:rsidRPr="008B7D0B">
        <w:rPr>
          <w:i/>
          <w:sz w:val="20"/>
          <w:szCs w:val="20"/>
        </w:rPr>
        <w:t xml:space="preserve">Tabella 12– misurazione del grado di coinvolgimento della struttura “Direzione” nel conseguimento degli obiettivi operativi rispetto agli obiettivi strategici </w:t>
      </w:r>
    </w:p>
    <w:p w14:paraId="5E974267" w14:textId="77777777" w:rsidR="002B11A1" w:rsidRPr="008B7D0B" w:rsidRDefault="002B11A1" w:rsidP="006C4CD1">
      <w:pPr>
        <w:spacing w:line="276" w:lineRule="auto"/>
        <w:jc w:val="both"/>
        <w:rPr>
          <w:bCs/>
        </w:rPr>
      </w:pPr>
    </w:p>
    <w:tbl>
      <w:tblPr>
        <w:tblW w:w="5000" w:type="pct"/>
        <w:tblCellMar>
          <w:left w:w="70" w:type="dxa"/>
          <w:right w:w="70" w:type="dxa"/>
        </w:tblCellMar>
        <w:tblLook w:val="04A0" w:firstRow="1" w:lastRow="0" w:firstColumn="1" w:lastColumn="0" w:noHBand="0" w:noVBand="1"/>
      </w:tblPr>
      <w:tblGrid>
        <w:gridCol w:w="618"/>
        <w:gridCol w:w="584"/>
        <w:gridCol w:w="843"/>
        <w:gridCol w:w="788"/>
        <w:gridCol w:w="724"/>
        <w:gridCol w:w="721"/>
        <w:gridCol w:w="721"/>
        <w:gridCol w:w="1442"/>
        <w:gridCol w:w="488"/>
        <w:gridCol w:w="488"/>
        <w:gridCol w:w="925"/>
        <w:gridCol w:w="1436"/>
      </w:tblGrid>
      <w:tr w:rsidR="002B1AD6" w:rsidRPr="008B7D0B" w14:paraId="7653840D"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5C21B046" w14:textId="77777777" w:rsidR="002B1AD6" w:rsidRPr="008B7D0B" w:rsidRDefault="002B1AD6" w:rsidP="002B1AD6">
            <w:pPr>
              <w:jc w:val="center"/>
              <w:rPr>
                <w:b/>
                <w:bCs/>
                <w:color w:val="000000"/>
                <w:sz w:val="16"/>
                <w:szCs w:val="16"/>
              </w:rPr>
            </w:pPr>
            <w:r w:rsidRPr="008B7D0B">
              <w:rPr>
                <w:b/>
                <w:bCs/>
                <w:color w:val="000000"/>
                <w:sz w:val="16"/>
                <w:szCs w:val="16"/>
              </w:rPr>
              <w:t>A</w:t>
            </w:r>
          </w:p>
        </w:tc>
        <w:tc>
          <w:tcPr>
            <w:tcW w:w="354" w:type="pct"/>
            <w:tcBorders>
              <w:top w:val="single" w:sz="8" w:space="0" w:color="auto"/>
              <w:left w:val="nil"/>
              <w:bottom w:val="nil"/>
              <w:right w:val="single" w:sz="8" w:space="0" w:color="auto"/>
            </w:tcBorders>
            <w:shd w:val="clear" w:color="auto" w:fill="auto"/>
            <w:vAlign w:val="center"/>
            <w:hideMark/>
          </w:tcPr>
          <w:p w14:paraId="13745AFA" w14:textId="77777777" w:rsidR="002B1AD6" w:rsidRPr="008B7D0B" w:rsidRDefault="002B1AD6" w:rsidP="002B1AD6">
            <w:pPr>
              <w:jc w:val="center"/>
              <w:rPr>
                <w:b/>
                <w:bCs/>
                <w:color w:val="000000"/>
                <w:sz w:val="16"/>
                <w:szCs w:val="16"/>
              </w:rPr>
            </w:pPr>
            <w:r w:rsidRPr="008B7D0B">
              <w:rPr>
                <w:b/>
                <w:bCs/>
                <w:color w:val="000000"/>
                <w:sz w:val="16"/>
                <w:szCs w:val="16"/>
              </w:rPr>
              <w:t>B</w:t>
            </w:r>
          </w:p>
        </w:tc>
        <w:tc>
          <w:tcPr>
            <w:tcW w:w="386" w:type="pct"/>
            <w:tcBorders>
              <w:top w:val="single" w:sz="8" w:space="0" w:color="auto"/>
              <w:left w:val="nil"/>
              <w:bottom w:val="nil"/>
              <w:right w:val="single" w:sz="8" w:space="0" w:color="auto"/>
            </w:tcBorders>
            <w:shd w:val="clear" w:color="auto" w:fill="auto"/>
            <w:vAlign w:val="center"/>
            <w:hideMark/>
          </w:tcPr>
          <w:p w14:paraId="71D2F1B9" w14:textId="77777777" w:rsidR="002B1AD6" w:rsidRPr="008B7D0B" w:rsidRDefault="002B1AD6" w:rsidP="002B1AD6">
            <w:pPr>
              <w:jc w:val="center"/>
              <w:rPr>
                <w:b/>
                <w:bCs/>
                <w:color w:val="000000"/>
                <w:sz w:val="16"/>
                <w:szCs w:val="16"/>
              </w:rPr>
            </w:pPr>
            <w:r w:rsidRPr="008B7D0B">
              <w:rPr>
                <w:b/>
                <w:bCs/>
                <w:color w:val="000000"/>
                <w:sz w:val="16"/>
                <w:szCs w:val="16"/>
              </w:rPr>
              <w:t>C</w:t>
            </w:r>
          </w:p>
        </w:tc>
        <w:tc>
          <w:tcPr>
            <w:tcW w:w="762" w:type="pct"/>
            <w:gridSpan w:val="2"/>
            <w:tcBorders>
              <w:top w:val="single" w:sz="8" w:space="0" w:color="auto"/>
              <w:left w:val="nil"/>
              <w:bottom w:val="single" w:sz="8" w:space="0" w:color="auto"/>
              <w:right w:val="single" w:sz="8" w:space="0" w:color="000000"/>
            </w:tcBorders>
            <w:shd w:val="clear" w:color="auto" w:fill="auto"/>
            <w:vAlign w:val="center"/>
            <w:hideMark/>
          </w:tcPr>
          <w:p w14:paraId="44903C4B" w14:textId="77777777" w:rsidR="002B1AD6" w:rsidRPr="008B7D0B" w:rsidRDefault="002B1AD6" w:rsidP="002B1AD6">
            <w:pPr>
              <w:jc w:val="center"/>
              <w:rPr>
                <w:b/>
                <w:bCs/>
                <w:color w:val="000000"/>
                <w:sz w:val="16"/>
                <w:szCs w:val="16"/>
              </w:rPr>
            </w:pPr>
            <w:r w:rsidRPr="008B7D0B">
              <w:rPr>
                <w:b/>
                <w:bCs/>
                <w:color w:val="000000"/>
                <w:sz w:val="16"/>
                <w:szCs w:val="16"/>
              </w:rPr>
              <w:t>D</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14:paraId="6C65ED46" w14:textId="77777777" w:rsidR="002B1AD6" w:rsidRPr="008B7D0B" w:rsidRDefault="002B1AD6" w:rsidP="002B1AD6">
            <w:pPr>
              <w:jc w:val="center"/>
              <w:rPr>
                <w:b/>
                <w:bCs/>
                <w:color w:val="000000"/>
                <w:sz w:val="16"/>
                <w:szCs w:val="16"/>
              </w:rPr>
            </w:pPr>
            <w:r w:rsidRPr="008B7D0B">
              <w:rPr>
                <w:b/>
                <w:bCs/>
                <w:color w:val="000000"/>
                <w:sz w:val="16"/>
                <w:szCs w:val="16"/>
              </w:rPr>
              <w:t>E</w:t>
            </w:r>
          </w:p>
        </w:tc>
        <w:tc>
          <w:tcPr>
            <w:tcW w:w="641" w:type="pct"/>
            <w:tcBorders>
              <w:top w:val="single" w:sz="8" w:space="0" w:color="auto"/>
              <w:left w:val="nil"/>
              <w:bottom w:val="nil"/>
              <w:right w:val="single" w:sz="8" w:space="0" w:color="auto"/>
            </w:tcBorders>
            <w:shd w:val="clear" w:color="auto" w:fill="auto"/>
            <w:vAlign w:val="center"/>
            <w:hideMark/>
          </w:tcPr>
          <w:p w14:paraId="1D4C8314" w14:textId="77777777" w:rsidR="002B1AD6" w:rsidRPr="008B7D0B" w:rsidRDefault="002B1AD6" w:rsidP="002B1AD6">
            <w:pPr>
              <w:jc w:val="center"/>
              <w:rPr>
                <w:b/>
                <w:bCs/>
                <w:color w:val="000000"/>
                <w:sz w:val="16"/>
                <w:szCs w:val="16"/>
              </w:rPr>
            </w:pPr>
            <w:r w:rsidRPr="008B7D0B">
              <w:rPr>
                <w:b/>
                <w:bCs/>
                <w:color w:val="000000"/>
                <w:sz w:val="16"/>
                <w:szCs w:val="16"/>
              </w:rPr>
              <w:t>F</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1B4D586E" w14:textId="77777777" w:rsidR="002B1AD6" w:rsidRPr="008B7D0B" w:rsidRDefault="002B1AD6" w:rsidP="002B1AD6">
            <w:pPr>
              <w:jc w:val="center"/>
              <w:rPr>
                <w:b/>
                <w:bCs/>
                <w:color w:val="000000"/>
                <w:sz w:val="16"/>
                <w:szCs w:val="16"/>
              </w:rPr>
            </w:pPr>
            <w:r w:rsidRPr="008B7D0B">
              <w:rPr>
                <w:b/>
                <w:bCs/>
                <w:color w:val="000000"/>
                <w:sz w:val="16"/>
                <w:szCs w:val="16"/>
              </w:rPr>
              <w:t>G</w:t>
            </w:r>
          </w:p>
        </w:tc>
        <w:tc>
          <w:tcPr>
            <w:tcW w:w="410" w:type="pct"/>
            <w:tcBorders>
              <w:top w:val="single" w:sz="8" w:space="0" w:color="auto"/>
              <w:left w:val="nil"/>
              <w:bottom w:val="nil"/>
              <w:right w:val="nil"/>
            </w:tcBorders>
            <w:shd w:val="clear" w:color="auto" w:fill="auto"/>
            <w:vAlign w:val="center"/>
            <w:hideMark/>
          </w:tcPr>
          <w:p w14:paraId="0146365A" w14:textId="77777777" w:rsidR="002B1AD6" w:rsidRPr="008B7D0B" w:rsidRDefault="002B1AD6" w:rsidP="002B1AD6">
            <w:pPr>
              <w:jc w:val="center"/>
              <w:rPr>
                <w:b/>
                <w:bCs/>
                <w:color w:val="000000"/>
                <w:sz w:val="16"/>
                <w:szCs w:val="16"/>
              </w:rPr>
            </w:pPr>
            <w:r w:rsidRPr="008B7D0B">
              <w:rPr>
                <w:b/>
                <w:bCs/>
                <w:color w:val="000000"/>
                <w:sz w:val="16"/>
                <w:szCs w:val="16"/>
              </w:rPr>
              <w:t>H</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9FCB9F" w14:textId="77777777" w:rsidR="002B1AD6" w:rsidRPr="008B7D0B" w:rsidRDefault="002B1AD6" w:rsidP="002B1AD6">
            <w:pPr>
              <w:jc w:val="center"/>
              <w:rPr>
                <w:b/>
                <w:bCs/>
                <w:color w:val="000000"/>
                <w:sz w:val="16"/>
                <w:szCs w:val="16"/>
              </w:rPr>
            </w:pPr>
            <w:r w:rsidRPr="008B7D0B">
              <w:rPr>
                <w:b/>
                <w:bCs/>
                <w:color w:val="000000"/>
                <w:sz w:val="16"/>
                <w:szCs w:val="16"/>
              </w:rPr>
              <w:t>I</w:t>
            </w:r>
          </w:p>
        </w:tc>
      </w:tr>
      <w:tr w:rsidR="002B1AD6" w:rsidRPr="008B7D0B" w14:paraId="09CE6ADC" w14:textId="77777777" w:rsidTr="002B1AD6">
        <w:trPr>
          <w:trHeight w:val="109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7CFDE4AC" w14:textId="77777777" w:rsidR="002B1AD6" w:rsidRPr="008B7D0B" w:rsidRDefault="002B1AD6" w:rsidP="002B1AD6">
            <w:pPr>
              <w:jc w:val="center"/>
              <w:rPr>
                <w:b/>
                <w:bCs/>
                <w:color w:val="000000"/>
                <w:sz w:val="14"/>
                <w:szCs w:val="14"/>
              </w:rPr>
            </w:pPr>
            <w:r w:rsidRPr="008B7D0B">
              <w:rPr>
                <w:b/>
                <w:bCs/>
                <w:color w:val="000000"/>
                <w:sz w:val="14"/>
                <w:szCs w:val="14"/>
              </w:rPr>
              <w:t>OB STRAT.</w:t>
            </w:r>
          </w:p>
        </w:tc>
        <w:tc>
          <w:tcPr>
            <w:tcW w:w="354" w:type="pct"/>
            <w:tcBorders>
              <w:top w:val="single" w:sz="8" w:space="0" w:color="auto"/>
              <w:left w:val="nil"/>
              <w:bottom w:val="nil"/>
              <w:right w:val="single" w:sz="8" w:space="0" w:color="auto"/>
            </w:tcBorders>
            <w:shd w:val="clear" w:color="auto" w:fill="auto"/>
            <w:vAlign w:val="center"/>
            <w:hideMark/>
          </w:tcPr>
          <w:p w14:paraId="333AA7BA" w14:textId="77777777" w:rsidR="002B1AD6" w:rsidRPr="008B7D0B" w:rsidRDefault="002B1AD6" w:rsidP="002B1AD6">
            <w:pPr>
              <w:jc w:val="center"/>
              <w:rPr>
                <w:b/>
                <w:bCs/>
                <w:color w:val="000000"/>
                <w:sz w:val="14"/>
                <w:szCs w:val="14"/>
              </w:rPr>
            </w:pPr>
            <w:r w:rsidRPr="008B7D0B">
              <w:rPr>
                <w:b/>
                <w:bCs/>
                <w:color w:val="000000"/>
                <w:sz w:val="14"/>
                <w:szCs w:val="14"/>
              </w:rPr>
              <w:t>PESO OB. STRAT</w:t>
            </w:r>
          </w:p>
        </w:tc>
        <w:tc>
          <w:tcPr>
            <w:tcW w:w="386" w:type="pct"/>
            <w:tcBorders>
              <w:top w:val="single" w:sz="8" w:space="0" w:color="auto"/>
              <w:left w:val="nil"/>
              <w:bottom w:val="nil"/>
              <w:right w:val="single" w:sz="8" w:space="0" w:color="auto"/>
            </w:tcBorders>
            <w:shd w:val="clear" w:color="auto" w:fill="auto"/>
            <w:vAlign w:val="center"/>
            <w:hideMark/>
          </w:tcPr>
          <w:p w14:paraId="6C414D2E" w14:textId="77777777" w:rsidR="002B1AD6" w:rsidRPr="008B7D0B" w:rsidRDefault="002B1AD6" w:rsidP="002B1AD6">
            <w:pPr>
              <w:jc w:val="center"/>
              <w:rPr>
                <w:b/>
                <w:bCs/>
                <w:color w:val="000000"/>
                <w:sz w:val="14"/>
                <w:szCs w:val="14"/>
              </w:rPr>
            </w:pPr>
            <w:r w:rsidRPr="008B7D0B">
              <w:rPr>
                <w:b/>
                <w:bCs/>
                <w:color w:val="000000"/>
                <w:sz w:val="14"/>
                <w:szCs w:val="14"/>
              </w:rPr>
              <w:t>PESO OB. STRAT. PER LA FUNZIONE</w:t>
            </w:r>
          </w:p>
        </w:tc>
        <w:tc>
          <w:tcPr>
            <w:tcW w:w="762" w:type="pct"/>
            <w:gridSpan w:val="2"/>
            <w:tcBorders>
              <w:top w:val="single" w:sz="8" w:space="0" w:color="auto"/>
              <w:left w:val="nil"/>
              <w:bottom w:val="single" w:sz="8" w:space="0" w:color="auto"/>
              <w:right w:val="single" w:sz="8" w:space="0" w:color="000000"/>
            </w:tcBorders>
            <w:shd w:val="clear" w:color="auto" w:fill="auto"/>
            <w:vAlign w:val="center"/>
            <w:hideMark/>
          </w:tcPr>
          <w:p w14:paraId="203AC9E9" w14:textId="77777777" w:rsidR="002B1AD6" w:rsidRPr="008B7D0B" w:rsidRDefault="002B1AD6" w:rsidP="002B1AD6">
            <w:pPr>
              <w:jc w:val="center"/>
              <w:rPr>
                <w:b/>
                <w:bCs/>
                <w:color w:val="000000"/>
                <w:sz w:val="14"/>
                <w:szCs w:val="14"/>
              </w:rPr>
            </w:pPr>
            <w:r w:rsidRPr="008B7D0B">
              <w:rPr>
                <w:b/>
                <w:bCs/>
                <w:color w:val="000000"/>
                <w:sz w:val="14"/>
                <w:szCs w:val="14"/>
              </w:rPr>
              <w:t>GRADO DI COINVOLGIMENTO</w:t>
            </w:r>
          </w:p>
        </w:tc>
        <w:tc>
          <w:tcPr>
            <w:tcW w:w="767" w:type="pct"/>
            <w:gridSpan w:val="2"/>
            <w:tcBorders>
              <w:top w:val="single" w:sz="8" w:space="0" w:color="auto"/>
              <w:left w:val="nil"/>
              <w:bottom w:val="single" w:sz="8" w:space="0" w:color="auto"/>
              <w:right w:val="single" w:sz="8" w:space="0" w:color="000000"/>
            </w:tcBorders>
            <w:shd w:val="clear" w:color="auto" w:fill="auto"/>
            <w:vAlign w:val="center"/>
            <w:hideMark/>
          </w:tcPr>
          <w:p w14:paraId="0A60AE37" w14:textId="77777777" w:rsidR="002B1AD6" w:rsidRPr="008B7D0B" w:rsidRDefault="002B1AD6" w:rsidP="002B1AD6">
            <w:pPr>
              <w:jc w:val="center"/>
              <w:rPr>
                <w:b/>
                <w:bCs/>
                <w:color w:val="000000"/>
                <w:sz w:val="14"/>
                <w:szCs w:val="14"/>
              </w:rPr>
            </w:pPr>
            <w:r w:rsidRPr="008B7D0B">
              <w:rPr>
                <w:b/>
                <w:bCs/>
                <w:color w:val="000000"/>
                <w:sz w:val="14"/>
                <w:szCs w:val="14"/>
              </w:rPr>
              <w:t>PESO PONDERATO RISPETTO AL COINVOLGIMENTO</w:t>
            </w:r>
          </w:p>
        </w:tc>
        <w:tc>
          <w:tcPr>
            <w:tcW w:w="641" w:type="pct"/>
            <w:tcBorders>
              <w:top w:val="single" w:sz="8" w:space="0" w:color="auto"/>
              <w:left w:val="nil"/>
              <w:bottom w:val="nil"/>
              <w:right w:val="single" w:sz="8" w:space="0" w:color="auto"/>
            </w:tcBorders>
            <w:shd w:val="clear" w:color="auto" w:fill="auto"/>
            <w:vAlign w:val="center"/>
            <w:hideMark/>
          </w:tcPr>
          <w:p w14:paraId="3A081ACB" w14:textId="77777777" w:rsidR="002B1AD6" w:rsidRPr="008B7D0B" w:rsidRDefault="002B1AD6" w:rsidP="002B1AD6">
            <w:pPr>
              <w:jc w:val="center"/>
              <w:rPr>
                <w:b/>
                <w:bCs/>
                <w:color w:val="000000"/>
                <w:sz w:val="14"/>
                <w:szCs w:val="14"/>
              </w:rPr>
            </w:pPr>
            <w:r w:rsidRPr="008B7D0B">
              <w:rPr>
                <w:b/>
                <w:bCs/>
                <w:color w:val="000000"/>
                <w:sz w:val="14"/>
                <w:szCs w:val="14"/>
              </w:rPr>
              <w:t>GRADO DI RAGGIUNGIMENTO DELL’OBIETTIVO</w:t>
            </w:r>
          </w:p>
        </w:tc>
        <w:tc>
          <w:tcPr>
            <w:tcW w:w="685" w:type="pct"/>
            <w:gridSpan w:val="2"/>
            <w:tcBorders>
              <w:top w:val="single" w:sz="8" w:space="0" w:color="auto"/>
              <w:left w:val="nil"/>
              <w:bottom w:val="single" w:sz="8" w:space="0" w:color="auto"/>
              <w:right w:val="single" w:sz="8" w:space="0" w:color="000000"/>
            </w:tcBorders>
            <w:shd w:val="clear" w:color="auto" w:fill="auto"/>
            <w:vAlign w:val="center"/>
            <w:hideMark/>
          </w:tcPr>
          <w:p w14:paraId="63F8BB08" w14:textId="77777777" w:rsidR="002B1AD6" w:rsidRPr="008B7D0B" w:rsidRDefault="002B1AD6" w:rsidP="002B1AD6">
            <w:pPr>
              <w:jc w:val="center"/>
              <w:rPr>
                <w:b/>
                <w:bCs/>
                <w:color w:val="000000"/>
                <w:sz w:val="14"/>
                <w:szCs w:val="14"/>
              </w:rPr>
            </w:pPr>
            <w:r w:rsidRPr="008B7D0B">
              <w:rPr>
                <w:b/>
                <w:bCs/>
                <w:color w:val="000000"/>
                <w:sz w:val="14"/>
                <w:szCs w:val="14"/>
              </w:rPr>
              <w:t>SCARTO</w:t>
            </w:r>
          </w:p>
        </w:tc>
        <w:tc>
          <w:tcPr>
            <w:tcW w:w="410" w:type="pct"/>
            <w:tcBorders>
              <w:top w:val="single" w:sz="8" w:space="0" w:color="auto"/>
              <w:left w:val="nil"/>
              <w:bottom w:val="nil"/>
              <w:right w:val="nil"/>
            </w:tcBorders>
            <w:shd w:val="clear" w:color="auto" w:fill="auto"/>
            <w:vAlign w:val="center"/>
            <w:hideMark/>
          </w:tcPr>
          <w:p w14:paraId="582C0137" w14:textId="77777777" w:rsidR="002B1AD6" w:rsidRPr="008B7D0B" w:rsidRDefault="002B1AD6" w:rsidP="002B1AD6">
            <w:pPr>
              <w:jc w:val="center"/>
              <w:rPr>
                <w:b/>
                <w:bCs/>
                <w:color w:val="000000"/>
                <w:sz w:val="14"/>
                <w:szCs w:val="14"/>
              </w:rPr>
            </w:pPr>
            <w:r w:rsidRPr="008B7D0B">
              <w:rPr>
                <w:b/>
                <w:bCs/>
                <w:color w:val="000000"/>
                <w:sz w:val="14"/>
                <w:szCs w:val="14"/>
              </w:rPr>
              <w:t>RISULTATO</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2B37769F" w14:textId="77777777" w:rsidR="002B1AD6" w:rsidRPr="008B7D0B" w:rsidRDefault="002B1AD6" w:rsidP="002B1AD6">
            <w:pPr>
              <w:jc w:val="center"/>
              <w:rPr>
                <w:b/>
                <w:bCs/>
                <w:color w:val="000000"/>
                <w:sz w:val="14"/>
                <w:szCs w:val="14"/>
              </w:rPr>
            </w:pPr>
            <w:r w:rsidRPr="008B7D0B">
              <w:rPr>
                <w:b/>
                <w:bCs/>
                <w:color w:val="000000"/>
                <w:sz w:val="14"/>
                <w:szCs w:val="14"/>
              </w:rPr>
              <w:t>RISULTATO RISPETTO AL COINVOLGIMENTO</w:t>
            </w:r>
          </w:p>
        </w:tc>
      </w:tr>
      <w:tr w:rsidR="002B1AD6" w:rsidRPr="008B7D0B" w14:paraId="2365A2F4" w14:textId="77777777" w:rsidTr="002B1AD6">
        <w:trPr>
          <w:trHeight w:val="315"/>
        </w:trPr>
        <w:tc>
          <w:tcPr>
            <w:tcW w:w="358" w:type="pct"/>
            <w:tcBorders>
              <w:top w:val="single" w:sz="8" w:space="0" w:color="auto"/>
              <w:left w:val="single" w:sz="8" w:space="0" w:color="auto"/>
              <w:bottom w:val="nil"/>
              <w:right w:val="single" w:sz="8" w:space="0" w:color="auto"/>
            </w:tcBorders>
            <w:shd w:val="clear" w:color="auto" w:fill="auto"/>
            <w:vAlign w:val="center"/>
            <w:hideMark/>
          </w:tcPr>
          <w:p w14:paraId="4EE63D22" w14:textId="45C9DE38" w:rsidR="002B1AD6" w:rsidRPr="008B7D0B" w:rsidRDefault="002B1AD6" w:rsidP="002B1AD6">
            <w:pPr>
              <w:jc w:val="center"/>
              <w:rPr>
                <w:b/>
                <w:bCs/>
                <w:color w:val="000000"/>
                <w:sz w:val="16"/>
                <w:szCs w:val="16"/>
              </w:rPr>
            </w:pPr>
          </w:p>
        </w:tc>
        <w:tc>
          <w:tcPr>
            <w:tcW w:w="354" w:type="pct"/>
            <w:tcBorders>
              <w:top w:val="single" w:sz="8" w:space="0" w:color="auto"/>
              <w:left w:val="nil"/>
              <w:bottom w:val="nil"/>
              <w:right w:val="single" w:sz="8" w:space="0" w:color="auto"/>
            </w:tcBorders>
            <w:shd w:val="clear" w:color="auto" w:fill="auto"/>
            <w:vAlign w:val="center"/>
            <w:hideMark/>
          </w:tcPr>
          <w:p w14:paraId="71C41891"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6" w:type="pct"/>
            <w:tcBorders>
              <w:top w:val="single" w:sz="8" w:space="0" w:color="auto"/>
              <w:left w:val="nil"/>
              <w:bottom w:val="nil"/>
              <w:right w:val="single" w:sz="8" w:space="0" w:color="auto"/>
            </w:tcBorders>
            <w:shd w:val="clear" w:color="auto" w:fill="auto"/>
            <w:vAlign w:val="center"/>
            <w:hideMark/>
          </w:tcPr>
          <w:p w14:paraId="0AEF5D01"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79" w:type="pct"/>
            <w:tcBorders>
              <w:top w:val="nil"/>
              <w:left w:val="nil"/>
              <w:bottom w:val="nil"/>
              <w:right w:val="single" w:sz="8" w:space="0" w:color="auto"/>
            </w:tcBorders>
            <w:shd w:val="clear" w:color="auto" w:fill="auto"/>
            <w:vAlign w:val="center"/>
            <w:hideMark/>
          </w:tcPr>
          <w:p w14:paraId="1BCF9940"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0636F456"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83" w:type="pct"/>
            <w:tcBorders>
              <w:top w:val="nil"/>
              <w:left w:val="nil"/>
              <w:bottom w:val="nil"/>
              <w:right w:val="single" w:sz="8" w:space="0" w:color="auto"/>
            </w:tcBorders>
            <w:shd w:val="clear" w:color="auto" w:fill="auto"/>
            <w:vAlign w:val="center"/>
            <w:hideMark/>
          </w:tcPr>
          <w:p w14:paraId="054830AE"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83" w:type="pct"/>
            <w:tcBorders>
              <w:top w:val="nil"/>
              <w:left w:val="nil"/>
              <w:bottom w:val="nil"/>
              <w:right w:val="single" w:sz="8" w:space="0" w:color="auto"/>
            </w:tcBorders>
            <w:shd w:val="clear" w:color="auto" w:fill="auto"/>
            <w:vAlign w:val="center"/>
            <w:hideMark/>
          </w:tcPr>
          <w:p w14:paraId="3D8047D9"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641" w:type="pct"/>
            <w:tcBorders>
              <w:top w:val="single" w:sz="8" w:space="0" w:color="auto"/>
              <w:left w:val="nil"/>
              <w:bottom w:val="nil"/>
              <w:right w:val="single" w:sz="8" w:space="0" w:color="auto"/>
            </w:tcBorders>
            <w:shd w:val="clear" w:color="auto" w:fill="auto"/>
            <w:vAlign w:val="center"/>
            <w:hideMark/>
          </w:tcPr>
          <w:p w14:paraId="7D5111FE" w14:textId="77777777" w:rsidR="002B1AD6" w:rsidRPr="008B7D0B" w:rsidRDefault="002B1AD6" w:rsidP="002B1AD6">
            <w:pPr>
              <w:jc w:val="center"/>
              <w:rPr>
                <w:b/>
                <w:bCs/>
                <w:color w:val="000000"/>
                <w:sz w:val="14"/>
                <w:szCs w:val="14"/>
              </w:rPr>
            </w:pPr>
            <w:r w:rsidRPr="008B7D0B">
              <w:rPr>
                <w:b/>
                <w:bCs/>
                <w:color w:val="000000"/>
                <w:sz w:val="14"/>
                <w:szCs w:val="14"/>
              </w:rPr>
              <w:t>DA PIANO</w:t>
            </w:r>
          </w:p>
        </w:tc>
        <w:tc>
          <w:tcPr>
            <w:tcW w:w="342" w:type="pct"/>
            <w:tcBorders>
              <w:top w:val="nil"/>
              <w:left w:val="nil"/>
              <w:bottom w:val="nil"/>
              <w:right w:val="single" w:sz="8" w:space="0" w:color="auto"/>
            </w:tcBorders>
            <w:shd w:val="clear" w:color="auto" w:fill="auto"/>
            <w:vAlign w:val="center"/>
            <w:hideMark/>
          </w:tcPr>
          <w:p w14:paraId="2A2C2606" w14:textId="77777777" w:rsidR="002B1AD6" w:rsidRPr="008B7D0B" w:rsidRDefault="002B1AD6" w:rsidP="002B1AD6">
            <w:pPr>
              <w:jc w:val="center"/>
              <w:rPr>
                <w:b/>
                <w:bCs/>
                <w:color w:val="000000"/>
                <w:sz w:val="14"/>
                <w:szCs w:val="14"/>
              </w:rPr>
            </w:pPr>
            <w:r w:rsidRPr="008B7D0B">
              <w:rPr>
                <w:b/>
                <w:bCs/>
                <w:color w:val="000000"/>
                <w:sz w:val="14"/>
                <w:szCs w:val="14"/>
              </w:rPr>
              <w:t>BASE 100</w:t>
            </w:r>
          </w:p>
        </w:tc>
        <w:tc>
          <w:tcPr>
            <w:tcW w:w="342" w:type="pct"/>
            <w:tcBorders>
              <w:top w:val="nil"/>
              <w:left w:val="nil"/>
              <w:bottom w:val="nil"/>
              <w:right w:val="single" w:sz="8" w:space="0" w:color="auto"/>
            </w:tcBorders>
            <w:shd w:val="clear" w:color="auto" w:fill="auto"/>
            <w:vAlign w:val="center"/>
            <w:hideMark/>
          </w:tcPr>
          <w:p w14:paraId="7ABB8B9E"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410" w:type="pct"/>
            <w:tcBorders>
              <w:top w:val="single" w:sz="8" w:space="0" w:color="auto"/>
              <w:left w:val="nil"/>
              <w:bottom w:val="nil"/>
              <w:right w:val="nil"/>
            </w:tcBorders>
            <w:shd w:val="clear" w:color="auto" w:fill="auto"/>
            <w:vAlign w:val="center"/>
            <w:hideMark/>
          </w:tcPr>
          <w:p w14:paraId="07E82BA1" w14:textId="77777777" w:rsidR="002B1AD6" w:rsidRPr="008B7D0B" w:rsidRDefault="002B1AD6" w:rsidP="002B1AD6">
            <w:pPr>
              <w:jc w:val="center"/>
              <w:rPr>
                <w:b/>
                <w:bCs/>
                <w:color w:val="000000"/>
                <w:sz w:val="14"/>
                <w:szCs w:val="14"/>
              </w:rPr>
            </w:pPr>
            <w:r w:rsidRPr="008B7D0B">
              <w:rPr>
                <w:b/>
                <w:bCs/>
                <w:color w:val="000000"/>
                <w:sz w:val="14"/>
                <w:szCs w:val="14"/>
              </w:rPr>
              <w:t>BASE 15</w:t>
            </w:r>
          </w:p>
        </w:tc>
        <w:tc>
          <w:tcPr>
            <w:tcW w:w="638" w:type="pct"/>
            <w:tcBorders>
              <w:top w:val="nil"/>
              <w:left w:val="single" w:sz="8" w:space="0" w:color="auto"/>
              <w:bottom w:val="single" w:sz="8" w:space="0" w:color="auto"/>
              <w:right w:val="single" w:sz="8" w:space="0" w:color="auto"/>
            </w:tcBorders>
            <w:shd w:val="clear" w:color="auto" w:fill="auto"/>
            <w:vAlign w:val="center"/>
            <w:hideMark/>
          </w:tcPr>
          <w:p w14:paraId="70DE8372" w14:textId="77777777" w:rsidR="002B1AD6" w:rsidRPr="008B7D0B" w:rsidRDefault="002B1AD6" w:rsidP="002B1AD6">
            <w:pPr>
              <w:jc w:val="center"/>
              <w:rPr>
                <w:b/>
                <w:bCs/>
                <w:color w:val="000000"/>
                <w:sz w:val="14"/>
                <w:szCs w:val="14"/>
              </w:rPr>
            </w:pPr>
            <w:r w:rsidRPr="008B7D0B">
              <w:rPr>
                <w:b/>
                <w:bCs/>
                <w:color w:val="000000"/>
                <w:sz w:val="14"/>
                <w:szCs w:val="14"/>
              </w:rPr>
              <w:t>BASE 15</w:t>
            </w:r>
          </w:p>
        </w:tc>
      </w:tr>
      <w:tr w:rsidR="002B1AD6" w:rsidRPr="008B7D0B" w14:paraId="137BECD1" w14:textId="77777777" w:rsidTr="002B1AD6">
        <w:trPr>
          <w:trHeight w:val="315"/>
        </w:trPr>
        <w:tc>
          <w:tcPr>
            <w:tcW w:w="35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292BE8" w14:textId="77777777" w:rsidR="002B1AD6" w:rsidRPr="008B7D0B" w:rsidRDefault="002B1AD6" w:rsidP="002B1AD6">
            <w:pPr>
              <w:jc w:val="center"/>
              <w:rPr>
                <w:color w:val="000000"/>
                <w:sz w:val="16"/>
                <w:szCs w:val="16"/>
              </w:rPr>
            </w:pPr>
            <w:r w:rsidRPr="008B7D0B">
              <w:rPr>
                <w:color w:val="000000"/>
                <w:sz w:val="16"/>
                <w:szCs w:val="16"/>
              </w:rPr>
              <w:t>1</w:t>
            </w:r>
          </w:p>
        </w:tc>
        <w:tc>
          <w:tcPr>
            <w:tcW w:w="354" w:type="pct"/>
            <w:tcBorders>
              <w:top w:val="single" w:sz="8" w:space="0" w:color="auto"/>
              <w:left w:val="nil"/>
              <w:bottom w:val="single" w:sz="8" w:space="0" w:color="auto"/>
              <w:right w:val="single" w:sz="8" w:space="0" w:color="auto"/>
            </w:tcBorders>
            <w:shd w:val="clear" w:color="auto" w:fill="auto"/>
            <w:noWrap/>
            <w:vAlign w:val="center"/>
            <w:hideMark/>
          </w:tcPr>
          <w:p w14:paraId="7F861EC5" w14:textId="77777777" w:rsidR="002B1AD6" w:rsidRPr="008B7D0B" w:rsidRDefault="002B1AD6" w:rsidP="002B1AD6">
            <w:pPr>
              <w:jc w:val="center"/>
              <w:rPr>
                <w:color w:val="000000"/>
                <w:sz w:val="16"/>
                <w:szCs w:val="16"/>
              </w:rPr>
            </w:pPr>
            <w:r w:rsidRPr="008B7D0B">
              <w:rPr>
                <w:color w:val="000000"/>
                <w:sz w:val="16"/>
                <w:szCs w:val="16"/>
              </w:rPr>
              <w:t>40</w:t>
            </w:r>
          </w:p>
        </w:tc>
        <w:tc>
          <w:tcPr>
            <w:tcW w:w="386" w:type="pct"/>
            <w:tcBorders>
              <w:top w:val="single" w:sz="8" w:space="0" w:color="auto"/>
              <w:left w:val="nil"/>
              <w:bottom w:val="single" w:sz="8" w:space="0" w:color="auto"/>
              <w:right w:val="single" w:sz="8" w:space="0" w:color="auto"/>
            </w:tcBorders>
            <w:shd w:val="clear" w:color="auto" w:fill="auto"/>
            <w:noWrap/>
            <w:vAlign w:val="center"/>
            <w:hideMark/>
          </w:tcPr>
          <w:p w14:paraId="5757744F" w14:textId="77777777" w:rsidR="002B1AD6" w:rsidRPr="008B7D0B" w:rsidRDefault="002B1AD6" w:rsidP="002B1AD6">
            <w:pPr>
              <w:jc w:val="center"/>
              <w:rPr>
                <w:color w:val="000000"/>
                <w:sz w:val="16"/>
                <w:szCs w:val="16"/>
              </w:rPr>
            </w:pPr>
            <w:r w:rsidRPr="008B7D0B">
              <w:rPr>
                <w:color w:val="000000"/>
                <w:sz w:val="16"/>
                <w:szCs w:val="16"/>
              </w:rPr>
              <w:t>40</w:t>
            </w:r>
          </w:p>
        </w:tc>
        <w:tc>
          <w:tcPr>
            <w:tcW w:w="379" w:type="pct"/>
            <w:tcBorders>
              <w:top w:val="single" w:sz="8" w:space="0" w:color="auto"/>
              <w:left w:val="nil"/>
              <w:bottom w:val="single" w:sz="8" w:space="0" w:color="auto"/>
              <w:right w:val="single" w:sz="8" w:space="0" w:color="auto"/>
            </w:tcBorders>
            <w:shd w:val="clear" w:color="auto" w:fill="auto"/>
            <w:noWrap/>
            <w:vAlign w:val="center"/>
            <w:hideMark/>
          </w:tcPr>
          <w:p w14:paraId="5115E792" w14:textId="77777777" w:rsidR="002B1AD6" w:rsidRPr="008B7D0B" w:rsidRDefault="002B1AD6" w:rsidP="002B1AD6">
            <w:pPr>
              <w:jc w:val="center"/>
              <w:rPr>
                <w:color w:val="000000"/>
                <w:sz w:val="16"/>
                <w:szCs w:val="16"/>
              </w:rPr>
            </w:pPr>
            <w:r w:rsidRPr="008B7D0B">
              <w:rPr>
                <w:color w:val="000000"/>
                <w:sz w:val="16"/>
                <w:szCs w:val="16"/>
              </w:rPr>
              <w:t>0,7466667</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5061A2F5" w14:textId="101CA879" w:rsidR="002B1AD6" w:rsidRPr="008B7D0B" w:rsidRDefault="002B1AD6" w:rsidP="002B1AD6">
            <w:pPr>
              <w:jc w:val="center"/>
              <w:rPr>
                <w:color w:val="000000"/>
                <w:sz w:val="16"/>
                <w:szCs w:val="16"/>
              </w:rPr>
            </w:pPr>
            <w:r w:rsidRPr="008B7D0B">
              <w:rPr>
                <w:color w:val="000000"/>
                <w:sz w:val="16"/>
                <w:szCs w:val="16"/>
              </w:rPr>
              <w:t>0,40</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4CB55F74" w14:textId="3023353D" w:rsidR="002B1AD6" w:rsidRPr="008B7D0B" w:rsidRDefault="002B1AD6" w:rsidP="002B1AD6">
            <w:pPr>
              <w:jc w:val="center"/>
              <w:rPr>
                <w:color w:val="000000"/>
                <w:sz w:val="16"/>
                <w:szCs w:val="16"/>
              </w:rPr>
            </w:pPr>
            <w:r w:rsidRPr="008B7D0B">
              <w:rPr>
                <w:color w:val="000000"/>
                <w:sz w:val="16"/>
                <w:szCs w:val="16"/>
              </w:rPr>
              <w:t>0,16</w:t>
            </w:r>
          </w:p>
        </w:tc>
        <w:tc>
          <w:tcPr>
            <w:tcW w:w="383" w:type="pct"/>
            <w:tcBorders>
              <w:top w:val="single" w:sz="8" w:space="0" w:color="auto"/>
              <w:left w:val="nil"/>
              <w:bottom w:val="single" w:sz="8" w:space="0" w:color="auto"/>
              <w:right w:val="single" w:sz="8" w:space="0" w:color="auto"/>
            </w:tcBorders>
            <w:shd w:val="clear" w:color="auto" w:fill="auto"/>
            <w:noWrap/>
            <w:vAlign w:val="center"/>
            <w:hideMark/>
          </w:tcPr>
          <w:p w14:paraId="651BC5CC" w14:textId="07E312F0" w:rsidR="002B1AD6" w:rsidRPr="008B7D0B" w:rsidRDefault="002B1AD6" w:rsidP="002B1AD6">
            <w:pPr>
              <w:jc w:val="center"/>
              <w:rPr>
                <w:color w:val="000000"/>
                <w:sz w:val="16"/>
                <w:szCs w:val="16"/>
              </w:rPr>
            </w:pPr>
            <w:r w:rsidRPr="008B7D0B">
              <w:rPr>
                <w:color w:val="000000"/>
                <w:sz w:val="16"/>
                <w:szCs w:val="16"/>
              </w:rPr>
              <w:t>0,99</w:t>
            </w:r>
          </w:p>
        </w:tc>
        <w:tc>
          <w:tcPr>
            <w:tcW w:w="641" w:type="pct"/>
            <w:tcBorders>
              <w:top w:val="single" w:sz="8" w:space="0" w:color="auto"/>
              <w:left w:val="nil"/>
              <w:bottom w:val="single" w:sz="8" w:space="0" w:color="auto"/>
              <w:right w:val="single" w:sz="8" w:space="0" w:color="auto"/>
            </w:tcBorders>
            <w:shd w:val="clear" w:color="auto" w:fill="auto"/>
            <w:noWrap/>
            <w:vAlign w:val="center"/>
            <w:hideMark/>
          </w:tcPr>
          <w:p w14:paraId="75800915" w14:textId="77777777" w:rsidR="002B1AD6" w:rsidRPr="008B7D0B" w:rsidRDefault="002B1AD6" w:rsidP="002B1AD6">
            <w:pPr>
              <w:jc w:val="center"/>
              <w:rPr>
                <w:color w:val="000000"/>
                <w:sz w:val="16"/>
                <w:szCs w:val="16"/>
              </w:rPr>
            </w:pPr>
            <w:r w:rsidRPr="008B7D0B">
              <w:rPr>
                <w:color w:val="000000"/>
                <w:sz w:val="16"/>
                <w:szCs w:val="16"/>
              </w:rPr>
              <w:t>79,66</w:t>
            </w:r>
          </w:p>
        </w:tc>
        <w:tc>
          <w:tcPr>
            <w:tcW w:w="342" w:type="pct"/>
            <w:tcBorders>
              <w:top w:val="single" w:sz="8" w:space="0" w:color="auto"/>
              <w:left w:val="nil"/>
              <w:bottom w:val="single" w:sz="8" w:space="0" w:color="auto"/>
              <w:right w:val="single" w:sz="8" w:space="0" w:color="auto"/>
            </w:tcBorders>
            <w:shd w:val="clear" w:color="auto" w:fill="auto"/>
            <w:noWrap/>
            <w:vAlign w:val="center"/>
            <w:hideMark/>
          </w:tcPr>
          <w:p w14:paraId="4BE972FF" w14:textId="77777777" w:rsidR="002B1AD6" w:rsidRPr="008B7D0B" w:rsidRDefault="002B1AD6" w:rsidP="002B1AD6">
            <w:pPr>
              <w:jc w:val="center"/>
              <w:rPr>
                <w:color w:val="000000"/>
                <w:sz w:val="16"/>
                <w:szCs w:val="16"/>
              </w:rPr>
            </w:pPr>
            <w:r w:rsidRPr="008B7D0B">
              <w:rPr>
                <w:color w:val="000000"/>
                <w:sz w:val="16"/>
                <w:szCs w:val="16"/>
              </w:rPr>
              <w:t>20,34</w:t>
            </w:r>
          </w:p>
        </w:tc>
        <w:tc>
          <w:tcPr>
            <w:tcW w:w="342" w:type="pct"/>
            <w:tcBorders>
              <w:top w:val="single" w:sz="8" w:space="0" w:color="auto"/>
              <w:left w:val="nil"/>
              <w:bottom w:val="single" w:sz="8" w:space="0" w:color="auto"/>
              <w:right w:val="single" w:sz="8" w:space="0" w:color="auto"/>
            </w:tcBorders>
            <w:shd w:val="clear" w:color="auto" w:fill="auto"/>
            <w:noWrap/>
            <w:vAlign w:val="center"/>
            <w:hideMark/>
          </w:tcPr>
          <w:p w14:paraId="55ED90F4" w14:textId="77777777" w:rsidR="002B1AD6" w:rsidRPr="008B7D0B" w:rsidRDefault="002B1AD6" w:rsidP="002B1AD6">
            <w:pPr>
              <w:jc w:val="center"/>
              <w:rPr>
                <w:color w:val="000000"/>
                <w:sz w:val="16"/>
                <w:szCs w:val="16"/>
              </w:rPr>
            </w:pPr>
            <w:r w:rsidRPr="008B7D0B">
              <w:rPr>
                <w:color w:val="000000"/>
                <w:sz w:val="16"/>
                <w:szCs w:val="16"/>
              </w:rPr>
              <w:t>3,051</w:t>
            </w:r>
          </w:p>
        </w:tc>
        <w:tc>
          <w:tcPr>
            <w:tcW w:w="410" w:type="pct"/>
            <w:tcBorders>
              <w:top w:val="single" w:sz="8" w:space="0" w:color="auto"/>
              <w:left w:val="nil"/>
              <w:bottom w:val="single" w:sz="8" w:space="0" w:color="auto"/>
              <w:right w:val="nil"/>
            </w:tcBorders>
            <w:shd w:val="clear" w:color="auto" w:fill="auto"/>
            <w:noWrap/>
            <w:vAlign w:val="center"/>
            <w:hideMark/>
          </w:tcPr>
          <w:p w14:paraId="15DEC533" w14:textId="77777777" w:rsidR="002B1AD6" w:rsidRPr="008B7D0B" w:rsidRDefault="002B1AD6" w:rsidP="002B1AD6">
            <w:pPr>
              <w:jc w:val="center"/>
              <w:rPr>
                <w:color w:val="000000"/>
                <w:sz w:val="16"/>
                <w:szCs w:val="16"/>
              </w:rPr>
            </w:pPr>
            <w:r w:rsidRPr="008B7D0B">
              <w:rPr>
                <w:color w:val="000000"/>
                <w:sz w:val="16"/>
                <w:szCs w:val="16"/>
              </w:rPr>
              <w:t>11,949</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1E3FDFDD" w14:textId="795B2726" w:rsidR="002B1AD6" w:rsidRPr="008B7D0B" w:rsidRDefault="002B1AD6" w:rsidP="002B1AD6">
            <w:pPr>
              <w:jc w:val="center"/>
              <w:rPr>
                <w:color w:val="000000"/>
                <w:sz w:val="16"/>
                <w:szCs w:val="16"/>
              </w:rPr>
            </w:pPr>
            <w:r w:rsidRPr="008B7D0B">
              <w:rPr>
                <w:color w:val="000000"/>
                <w:sz w:val="16"/>
                <w:szCs w:val="16"/>
              </w:rPr>
              <w:t>4,82</w:t>
            </w:r>
          </w:p>
        </w:tc>
      </w:tr>
      <w:tr w:rsidR="002B1AD6" w:rsidRPr="008B7D0B" w14:paraId="48FE5EE4"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1438C500" w14:textId="77777777" w:rsidR="002B1AD6" w:rsidRPr="008B7D0B" w:rsidRDefault="002B1AD6" w:rsidP="002B1AD6">
            <w:pPr>
              <w:jc w:val="center"/>
              <w:rPr>
                <w:color w:val="000000"/>
                <w:sz w:val="16"/>
                <w:szCs w:val="16"/>
              </w:rPr>
            </w:pPr>
            <w:r w:rsidRPr="008B7D0B">
              <w:rPr>
                <w:color w:val="000000"/>
                <w:sz w:val="16"/>
                <w:szCs w:val="16"/>
              </w:rPr>
              <w:t>2</w:t>
            </w:r>
          </w:p>
        </w:tc>
        <w:tc>
          <w:tcPr>
            <w:tcW w:w="354" w:type="pct"/>
            <w:tcBorders>
              <w:top w:val="nil"/>
              <w:left w:val="nil"/>
              <w:bottom w:val="single" w:sz="8" w:space="0" w:color="auto"/>
              <w:right w:val="single" w:sz="8" w:space="0" w:color="auto"/>
            </w:tcBorders>
            <w:shd w:val="clear" w:color="auto" w:fill="auto"/>
            <w:noWrap/>
            <w:vAlign w:val="center"/>
            <w:hideMark/>
          </w:tcPr>
          <w:p w14:paraId="60EA57E1" w14:textId="77777777" w:rsidR="002B1AD6" w:rsidRPr="008B7D0B" w:rsidRDefault="002B1AD6" w:rsidP="002B1AD6">
            <w:pPr>
              <w:jc w:val="center"/>
              <w:rPr>
                <w:color w:val="000000"/>
                <w:sz w:val="16"/>
                <w:szCs w:val="16"/>
              </w:rPr>
            </w:pPr>
            <w:r w:rsidRPr="008B7D0B">
              <w:rPr>
                <w:color w:val="000000"/>
                <w:sz w:val="16"/>
                <w:szCs w:val="16"/>
              </w:rPr>
              <w:t>30</w:t>
            </w:r>
          </w:p>
        </w:tc>
        <w:tc>
          <w:tcPr>
            <w:tcW w:w="386" w:type="pct"/>
            <w:tcBorders>
              <w:top w:val="nil"/>
              <w:left w:val="nil"/>
              <w:bottom w:val="single" w:sz="8" w:space="0" w:color="auto"/>
              <w:right w:val="single" w:sz="8" w:space="0" w:color="auto"/>
            </w:tcBorders>
            <w:shd w:val="clear" w:color="auto" w:fill="auto"/>
            <w:noWrap/>
            <w:vAlign w:val="center"/>
            <w:hideMark/>
          </w:tcPr>
          <w:p w14:paraId="193A4C80" w14:textId="77777777" w:rsidR="002B1AD6" w:rsidRPr="008B7D0B" w:rsidRDefault="002B1AD6" w:rsidP="002B1AD6">
            <w:pPr>
              <w:jc w:val="center"/>
              <w:rPr>
                <w:color w:val="000000"/>
                <w:sz w:val="16"/>
                <w:szCs w:val="16"/>
              </w:rPr>
            </w:pPr>
            <w:r w:rsidRPr="008B7D0B">
              <w:rPr>
                <w:color w:val="000000"/>
                <w:sz w:val="16"/>
                <w:szCs w:val="16"/>
              </w:rPr>
              <w:t>30</w:t>
            </w:r>
          </w:p>
        </w:tc>
        <w:tc>
          <w:tcPr>
            <w:tcW w:w="379" w:type="pct"/>
            <w:tcBorders>
              <w:top w:val="nil"/>
              <w:left w:val="nil"/>
              <w:bottom w:val="single" w:sz="8" w:space="0" w:color="auto"/>
              <w:right w:val="single" w:sz="8" w:space="0" w:color="auto"/>
            </w:tcBorders>
            <w:shd w:val="clear" w:color="auto" w:fill="auto"/>
            <w:noWrap/>
            <w:vAlign w:val="center"/>
            <w:hideMark/>
          </w:tcPr>
          <w:p w14:paraId="6C958458" w14:textId="77777777" w:rsidR="002B1AD6" w:rsidRPr="008B7D0B" w:rsidRDefault="002B1AD6" w:rsidP="002B1AD6">
            <w:pPr>
              <w:jc w:val="center"/>
              <w:rPr>
                <w:color w:val="000000"/>
                <w:sz w:val="16"/>
                <w:szCs w:val="16"/>
              </w:rPr>
            </w:pPr>
            <w:r w:rsidRPr="008B7D0B">
              <w:rPr>
                <w:color w:val="000000"/>
                <w:sz w:val="16"/>
                <w:szCs w:val="16"/>
              </w:rPr>
              <w:t>0,1032967</w:t>
            </w:r>
          </w:p>
        </w:tc>
        <w:tc>
          <w:tcPr>
            <w:tcW w:w="383" w:type="pct"/>
            <w:tcBorders>
              <w:top w:val="nil"/>
              <w:left w:val="nil"/>
              <w:bottom w:val="single" w:sz="8" w:space="0" w:color="auto"/>
              <w:right w:val="single" w:sz="8" w:space="0" w:color="auto"/>
            </w:tcBorders>
            <w:shd w:val="clear" w:color="auto" w:fill="auto"/>
            <w:noWrap/>
            <w:vAlign w:val="center"/>
            <w:hideMark/>
          </w:tcPr>
          <w:p w14:paraId="3F030680" w14:textId="65471FF8" w:rsidR="002B1AD6" w:rsidRPr="008B7D0B" w:rsidRDefault="002B1AD6" w:rsidP="002B1AD6">
            <w:pPr>
              <w:jc w:val="center"/>
              <w:rPr>
                <w:color w:val="000000"/>
                <w:sz w:val="16"/>
                <w:szCs w:val="16"/>
              </w:rPr>
            </w:pPr>
            <w:r w:rsidRPr="008B7D0B">
              <w:rPr>
                <w:color w:val="000000"/>
                <w:sz w:val="16"/>
                <w:szCs w:val="16"/>
              </w:rPr>
              <w:t>0,06</w:t>
            </w:r>
          </w:p>
        </w:tc>
        <w:tc>
          <w:tcPr>
            <w:tcW w:w="383" w:type="pct"/>
            <w:tcBorders>
              <w:top w:val="nil"/>
              <w:left w:val="nil"/>
              <w:bottom w:val="single" w:sz="8" w:space="0" w:color="auto"/>
              <w:right w:val="single" w:sz="8" w:space="0" w:color="auto"/>
            </w:tcBorders>
            <w:shd w:val="clear" w:color="auto" w:fill="auto"/>
            <w:noWrap/>
            <w:vAlign w:val="center"/>
            <w:hideMark/>
          </w:tcPr>
          <w:p w14:paraId="721D30F1" w14:textId="15EEB24B" w:rsidR="002B1AD6" w:rsidRPr="008B7D0B" w:rsidRDefault="002B1AD6" w:rsidP="002B1AD6">
            <w:pPr>
              <w:jc w:val="center"/>
              <w:rPr>
                <w:color w:val="000000"/>
                <w:sz w:val="16"/>
                <w:szCs w:val="16"/>
              </w:rPr>
            </w:pPr>
            <w:r w:rsidRPr="008B7D0B">
              <w:rPr>
                <w:color w:val="000000"/>
                <w:sz w:val="16"/>
                <w:szCs w:val="16"/>
              </w:rPr>
              <w:t>0,02</w:t>
            </w:r>
          </w:p>
        </w:tc>
        <w:tc>
          <w:tcPr>
            <w:tcW w:w="383" w:type="pct"/>
            <w:tcBorders>
              <w:top w:val="nil"/>
              <w:left w:val="nil"/>
              <w:bottom w:val="single" w:sz="8" w:space="0" w:color="auto"/>
              <w:right w:val="single" w:sz="8" w:space="0" w:color="auto"/>
            </w:tcBorders>
            <w:shd w:val="clear" w:color="auto" w:fill="auto"/>
            <w:noWrap/>
            <w:vAlign w:val="center"/>
            <w:hideMark/>
          </w:tcPr>
          <w:p w14:paraId="64EB8296" w14:textId="4225E7AB" w:rsidR="002B1AD6" w:rsidRPr="008B7D0B" w:rsidRDefault="002B1AD6" w:rsidP="002B1AD6">
            <w:pPr>
              <w:jc w:val="center"/>
              <w:rPr>
                <w:color w:val="000000"/>
                <w:sz w:val="16"/>
                <w:szCs w:val="16"/>
              </w:rPr>
            </w:pPr>
            <w:r w:rsidRPr="008B7D0B">
              <w:rPr>
                <w:color w:val="000000"/>
                <w:sz w:val="16"/>
                <w:szCs w:val="16"/>
              </w:rPr>
              <w:t>0,10</w:t>
            </w:r>
          </w:p>
        </w:tc>
        <w:tc>
          <w:tcPr>
            <w:tcW w:w="641" w:type="pct"/>
            <w:tcBorders>
              <w:top w:val="nil"/>
              <w:left w:val="nil"/>
              <w:bottom w:val="single" w:sz="8" w:space="0" w:color="auto"/>
              <w:right w:val="single" w:sz="8" w:space="0" w:color="auto"/>
            </w:tcBorders>
            <w:shd w:val="clear" w:color="auto" w:fill="auto"/>
            <w:noWrap/>
            <w:vAlign w:val="center"/>
            <w:hideMark/>
          </w:tcPr>
          <w:p w14:paraId="39FDAA35" w14:textId="77777777" w:rsidR="002B1AD6" w:rsidRPr="008B7D0B" w:rsidRDefault="002B1AD6" w:rsidP="002B1AD6">
            <w:pPr>
              <w:jc w:val="center"/>
              <w:rPr>
                <w:color w:val="000000"/>
                <w:sz w:val="16"/>
                <w:szCs w:val="16"/>
              </w:rPr>
            </w:pPr>
            <w:r w:rsidRPr="008B7D0B">
              <w:rPr>
                <w:color w:val="000000"/>
                <w:sz w:val="16"/>
                <w:szCs w:val="16"/>
              </w:rPr>
              <w:t>100</w:t>
            </w:r>
          </w:p>
        </w:tc>
        <w:tc>
          <w:tcPr>
            <w:tcW w:w="342" w:type="pct"/>
            <w:tcBorders>
              <w:top w:val="nil"/>
              <w:left w:val="nil"/>
              <w:bottom w:val="single" w:sz="8" w:space="0" w:color="auto"/>
              <w:right w:val="single" w:sz="8" w:space="0" w:color="auto"/>
            </w:tcBorders>
            <w:shd w:val="clear" w:color="auto" w:fill="auto"/>
            <w:noWrap/>
            <w:vAlign w:val="center"/>
            <w:hideMark/>
          </w:tcPr>
          <w:p w14:paraId="53777471" w14:textId="77777777" w:rsidR="002B1AD6" w:rsidRPr="008B7D0B" w:rsidRDefault="002B1AD6" w:rsidP="002B1AD6">
            <w:pPr>
              <w:jc w:val="center"/>
              <w:rPr>
                <w:color w:val="000000"/>
                <w:sz w:val="16"/>
                <w:szCs w:val="16"/>
              </w:rPr>
            </w:pPr>
            <w:r w:rsidRPr="008B7D0B">
              <w:rPr>
                <w:color w:val="000000"/>
                <w:sz w:val="16"/>
                <w:szCs w:val="16"/>
              </w:rPr>
              <w:t>0</w:t>
            </w:r>
          </w:p>
        </w:tc>
        <w:tc>
          <w:tcPr>
            <w:tcW w:w="342" w:type="pct"/>
            <w:tcBorders>
              <w:top w:val="nil"/>
              <w:left w:val="nil"/>
              <w:bottom w:val="single" w:sz="8" w:space="0" w:color="auto"/>
              <w:right w:val="single" w:sz="8" w:space="0" w:color="auto"/>
            </w:tcBorders>
            <w:shd w:val="clear" w:color="auto" w:fill="auto"/>
            <w:noWrap/>
            <w:vAlign w:val="center"/>
            <w:hideMark/>
          </w:tcPr>
          <w:p w14:paraId="28BAEDF1"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2646F6B1"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0B72AA5D" w14:textId="749135EE" w:rsidR="002B1AD6" w:rsidRPr="008B7D0B" w:rsidRDefault="002B1AD6" w:rsidP="002B1AD6">
            <w:pPr>
              <w:jc w:val="center"/>
              <w:rPr>
                <w:color w:val="000000"/>
                <w:sz w:val="16"/>
                <w:szCs w:val="16"/>
              </w:rPr>
            </w:pPr>
            <w:r w:rsidRPr="008B7D0B">
              <w:rPr>
                <w:color w:val="000000"/>
                <w:sz w:val="16"/>
                <w:szCs w:val="16"/>
              </w:rPr>
              <w:t>0,84</w:t>
            </w:r>
          </w:p>
        </w:tc>
      </w:tr>
      <w:tr w:rsidR="002B1AD6" w:rsidRPr="008B7D0B" w14:paraId="6F437C24" w14:textId="77777777" w:rsidTr="002B1AD6">
        <w:trPr>
          <w:trHeight w:val="315"/>
        </w:trPr>
        <w:tc>
          <w:tcPr>
            <w:tcW w:w="358" w:type="pct"/>
            <w:tcBorders>
              <w:top w:val="nil"/>
              <w:left w:val="single" w:sz="8" w:space="0" w:color="auto"/>
              <w:bottom w:val="single" w:sz="8" w:space="0" w:color="auto"/>
              <w:right w:val="single" w:sz="8" w:space="0" w:color="auto"/>
            </w:tcBorders>
            <w:shd w:val="clear" w:color="auto" w:fill="auto"/>
            <w:noWrap/>
            <w:vAlign w:val="center"/>
            <w:hideMark/>
          </w:tcPr>
          <w:p w14:paraId="618B3801" w14:textId="77777777" w:rsidR="002B1AD6" w:rsidRPr="008B7D0B" w:rsidRDefault="002B1AD6" w:rsidP="002B1AD6">
            <w:pPr>
              <w:jc w:val="center"/>
              <w:rPr>
                <w:color w:val="000000"/>
                <w:sz w:val="16"/>
                <w:szCs w:val="16"/>
              </w:rPr>
            </w:pPr>
            <w:r w:rsidRPr="008B7D0B">
              <w:rPr>
                <w:color w:val="000000"/>
                <w:sz w:val="16"/>
                <w:szCs w:val="16"/>
              </w:rPr>
              <w:t>3</w:t>
            </w:r>
          </w:p>
        </w:tc>
        <w:tc>
          <w:tcPr>
            <w:tcW w:w="354" w:type="pct"/>
            <w:tcBorders>
              <w:top w:val="nil"/>
              <w:left w:val="nil"/>
              <w:bottom w:val="single" w:sz="8" w:space="0" w:color="auto"/>
              <w:right w:val="single" w:sz="8" w:space="0" w:color="auto"/>
            </w:tcBorders>
            <w:shd w:val="clear" w:color="auto" w:fill="auto"/>
            <w:noWrap/>
            <w:vAlign w:val="center"/>
            <w:hideMark/>
          </w:tcPr>
          <w:p w14:paraId="34F05CC6" w14:textId="77777777" w:rsidR="002B1AD6" w:rsidRPr="008B7D0B" w:rsidRDefault="002B1AD6" w:rsidP="002B1AD6">
            <w:pPr>
              <w:jc w:val="center"/>
              <w:rPr>
                <w:color w:val="000000"/>
                <w:sz w:val="16"/>
                <w:szCs w:val="16"/>
              </w:rPr>
            </w:pPr>
            <w:r w:rsidRPr="008B7D0B">
              <w:rPr>
                <w:color w:val="000000"/>
                <w:sz w:val="16"/>
                <w:szCs w:val="16"/>
              </w:rPr>
              <w:t>30</w:t>
            </w:r>
          </w:p>
        </w:tc>
        <w:tc>
          <w:tcPr>
            <w:tcW w:w="386" w:type="pct"/>
            <w:tcBorders>
              <w:top w:val="nil"/>
              <w:left w:val="nil"/>
              <w:bottom w:val="single" w:sz="8" w:space="0" w:color="auto"/>
              <w:right w:val="single" w:sz="8" w:space="0" w:color="auto"/>
            </w:tcBorders>
            <w:shd w:val="clear" w:color="auto" w:fill="auto"/>
            <w:noWrap/>
            <w:vAlign w:val="center"/>
            <w:hideMark/>
          </w:tcPr>
          <w:p w14:paraId="0423ECAD" w14:textId="77777777" w:rsidR="002B1AD6" w:rsidRPr="008B7D0B" w:rsidRDefault="002B1AD6" w:rsidP="002B1AD6">
            <w:pPr>
              <w:jc w:val="center"/>
              <w:rPr>
                <w:color w:val="000000"/>
                <w:sz w:val="16"/>
                <w:szCs w:val="16"/>
              </w:rPr>
            </w:pPr>
            <w:r w:rsidRPr="008B7D0B">
              <w:rPr>
                <w:color w:val="000000"/>
                <w:sz w:val="16"/>
                <w:szCs w:val="16"/>
              </w:rPr>
              <w:t>30</w:t>
            </w:r>
          </w:p>
        </w:tc>
        <w:tc>
          <w:tcPr>
            <w:tcW w:w="379" w:type="pct"/>
            <w:tcBorders>
              <w:top w:val="nil"/>
              <w:left w:val="nil"/>
              <w:bottom w:val="single" w:sz="8" w:space="0" w:color="auto"/>
              <w:right w:val="single" w:sz="8" w:space="0" w:color="auto"/>
            </w:tcBorders>
            <w:shd w:val="clear" w:color="auto" w:fill="auto"/>
            <w:noWrap/>
            <w:vAlign w:val="center"/>
            <w:hideMark/>
          </w:tcPr>
          <w:p w14:paraId="713B6D08" w14:textId="77777777" w:rsidR="002B1AD6" w:rsidRPr="008B7D0B" w:rsidRDefault="002B1AD6" w:rsidP="002B1AD6">
            <w:pPr>
              <w:jc w:val="center"/>
              <w:rPr>
                <w:color w:val="000000"/>
                <w:sz w:val="16"/>
                <w:szCs w:val="16"/>
              </w:rPr>
            </w:pPr>
            <w:r w:rsidRPr="008B7D0B">
              <w:rPr>
                <w:color w:val="000000"/>
                <w:sz w:val="16"/>
                <w:szCs w:val="16"/>
              </w:rPr>
              <w:t>1</w:t>
            </w:r>
          </w:p>
        </w:tc>
        <w:tc>
          <w:tcPr>
            <w:tcW w:w="383" w:type="pct"/>
            <w:tcBorders>
              <w:top w:val="nil"/>
              <w:left w:val="nil"/>
              <w:bottom w:val="single" w:sz="8" w:space="0" w:color="auto"/>
              <w:right w:val="single" w:sz="8" w:space="0" w:color="auto"/>
            </w:tcBorders>
            <w:shd w:val="clear" w:color="auto" w:fill="auto"/>
            <w:noWrap/>
            <w:vAlign w:val="center"/>
            <w:hideMark/>
          </w:tcPr>
          <w:p w14:paraId="0FD2B0FD" w14:textId="76933433" w:rsidR="002B1AD6" w:rsidRPr="008B7D0B" w:rsidRDefault="002B1AD6" w:rsidP="002B1AD6">
            <w:pPr>
              <w:jc w:val="center"/>
              <w:rPr>
                <w:color w:val="000000"/>
                <w:sz w:val="16"/>
                <w:szCs w:val="16"/>
              </w:rPr>
            </w:pPr>
            <w:r w:rsidRPr="008B7D0B">
              <w:rPr>
                <w:color w:val="000000"/>
                <w:sz w:val="16"/>
                <w:szCs w:val="16"/>
              </w:rPr>
              <w:t>0,48</w:t>
            </w:r>
          </w:p>
        </w:tc>
        <w:tc>
          <w:tcPr>
            <w:tcW w:w="383" w:type="pct"/>
            <w:tcBorders>
              <w:top w:val="nil"/>
              <w:left w:val="nil"/>
              <w:bottom w:val="single" w:sz="8" w:space="0" w:color="auto"/>
              <w:right w:val="single" w:sz="8" w:space="0" w:color="auto"/>
            </w:tcBorders>
            <w:shd w:val="clear" w:color="auto" w:fill="auto"/>
            <w:noWrap/>
            <w:vAlign w:val="center"/>
            <w:hideMark/>
          </w:tcPr>
          <w:p w14:paraId="20DC8EBD" w14:textId="13298B82" w:rsidR="002B1AD6" w:rsidRPr="008B7D0B" w:rsidRDefault="002B1AD6" w:rsidP="002B1AD6">
            <w:pPr>
              <w:jc w:val="center"/>
              <w:rPr>
                <w:color w:val="000000"/>
                <w:sz w:val="16"/>
                <w:szCs w:val="16"/>
              </w:rPr>
            </w:pPr>
            <w:r w:rsidRPr="008B7D0B">
              <w:rPr>
                <w:color w:val="000000"/>
                <w:sz w:val="16"/>
                <w:szCs w:val="16"/>
              </w:rPr>
              <w:t>0,14</w:t>
            </w:r>
          </w:p>
        </w:tc>
        <w:tc>
          <w:tcPr>
            <w:tcW w:w="383" w:type="pct"/>
            <w:tcBorders>
              <w:top w:val="nil"/>
              <w:left w:val="nil"/>
              <w:bottom w:val="single" w:sz="8" w:space="0" w:color="auto"/>
              <w:right w:val="single" w:sz="8" w:space="0" w:color="auto"/>
            </w:tcBorders>
            <w:shd w:val="clear" w:color="auto" w:fill="auto"/>
            <w:noWrap/>
            <w:vAlign w:val="center"/>
            <w:hideMark/>
          </w:tcPr>
          <w:p w14:paraId="485C9E4F" w14:textId="2A39F4EF" w:rsidR="002B1AD6" w:rsidRPr="008B7D0B" w:rsidRDefault="002B1AD6" w:rsidP="002B1AD6">
            <w:pPr>
              <w:jc w:val="center"/>
              <w:rPr>
                <w:color w:val="000000"/>
                <w:sz w:val="16"/>
                <w:szCs w:val="16"/>
              </w:rPr>
            </w:pPr>
            <w:r w:rsidRPr="008B7D0B">
              <w:rPr>
                <w:color w:val="000000"/>
                <w:sz w:val="16"/>
                <w:szCs w:val="16"/>
              </w:rPr>
              <w:t>0,44</w:t>
            </w:r>
          </w:p>
        </w:tc>
        <w:tc>
          <w:tcPr>
            <w:tcW w:w="641" w:type="pct"/>
            <w:tcBorders>
              <w:top w:val="nil"/>
              <w:left w:val="nil"/>
              <w:bottom w:val="single" w:sz="8" w:space="0" w:color="auto"/>
              <w:right w:val="single" w:sz="8" w:space="0" w:color="auto"/>
            </w:tcBorders>
            <w:shd w:val="clear" w:color="auto" w:fill="auto"/>
            <w:noWrap/>
            <w:vAlign w:val="center"/>
            <w:hideMark/>
          </w:tcPr>
          <w:p w14:paraId="243218A3" w14:textId="77777777" w:rsidR="002B1AD6" w:rsidRPr="008B7D0B" w:rsidRDefault="002B1AD6" w:rsidP="002B1AD6">
            <w:pPr>
              <w:jc w:val="center"/>
              <w:rPr>
                <w:color w:val="000000"/>
                <w:sz w:val="16"/>
                <w:szCs w:val="16"/>
              </w:rPr>
            </w:pPr>
            <w:r w:rsidRPr="008B7D0B">
              <w:rPr>
                <w:color w:val="000000"/>
                <w:sz w:val="16"/>
                <w:szCs w:val="16"/>
              </w:rPr>
              <w:t>100</w:t>
            </w:r>
          </w:p>
        </w:tc>
        <w:tc>
          <w:tcPr>
            <w:tcW w:w="342" w:type="pct"/>
            <w:tcBorders>
              <w:top w:val="nil"/>
              <w:left w:val="nil"/>
              <w:bottom w:val="single" w:sz="8" w:space="0" w:color="auto"/>
              <w:right w:val="single" w:sz="8" w:space="0" w:color="auto"/>
            </w:tcBorders>
            <w:shd w:val="clear" w:color="auto" w:fill="auto"/>
            <w:noWrap/>
            <w:vAlign w:val="center"/>
            <w:hideMark/>
          </w:tcPr>
          <w:p w14:paraId="30E7FA2F" w14:textId="77777777" w:rsidR="002B1AD6" w:rsidRPr="008B7D0B" w:rsidRDefault="002B1AD6" w:rsidP="002B1AD6">
            <w:pPr>
              <w:jc w:val="center"/>
              <w:rPr>
                <w:color w:val="000000"/>
                <w:sz w:val="16"/>
                <w:szCs w:val="16"/>
              </w:rPr>
            </w:pPr>
            <w:r w:rsidRPr="008B7D0B">
              <w:rPr>
                <w:color w:val="000000"/>
                <w:sz w:val="16"/>
                <w:szCs w:val="16"/>
              </w:rPr>
              <w:t>0</w:t>
            </w:r>
          </w:p>
        </w:tc>
        <w:tc>
          <w:tcPr>
            <w:tcW w:w="342" w:type="pct"/>
            <w:tcBorders>
              <w:top w:val="nil"/>
              <w:left w:val="nil"/>
              <w:bottom w:val="single" w:sz="8" w:space="0" w:color="auto"/>
              <w:right w:val="single" w:sz="8" w:space="0" w:color="auto"/>
            </w:tcBorders>
            <w:shd w:val="clear" w:color="auto" w:fill="auto"/>
            <w:noWrap/>
            <w:vAlign w:val="center"/>
            <w:hideMark/>
          </w:tcPr>
          <w:p w14:paraId="4E75B62A" w14:textId="77777777" w:rsidR="002B1AD6" w:rsidRPr="008B7D0B" w:rsidRDefault="002B1AD6" w:rsidP="002B1AD6">
            <w:pPr>
              <w:jc w:val="center"/>
              <w:rPr>
                <w:color w:val="000000"/>
                <w:sz w:val="16"/>
                <w:szCs w:val="16"/>
              </w:rPr>
            </w:pPr>
            <w:r w:rsidRPr="008B7D0B">
              <w:rPr>
                <w:color w:val="000000"/>
                <w:sz w:val="16"/>
                <w:szCs w:val="16"/>
              </w:rPr>
              <w:t>0</w:t>
            </w:r>
          </w:p>
        </w:tc>
        <w:tc>
          <w:tcPr>
            <w:tcW w:w="410" w:type="pct"/>
            <w:tcBorders>
              <w:top w:val="nil"/>
              <w:left w:val="nil"/>
              <w:bottom w:val="single" w:sz="8" w:space="0" w:color="auto"/>
              <w:right w:val="nil"/>
            </w:tcBorders>
            <w:shd w:val="clear" w:color="auto" w:fill="auto"/>
            <w:noWrap/>
            <w:vAlign w:val="center"/>
            <w:hideMark/>
          </w:tcPr>
          <w:p w14:paraId="14DA41FA" w14:textId="77777777" w:rsidR="002B1AD6" w:rsidRPr="008B7D0B" w:rsidRDefault="002B1AD6" w:rsidP="002B1AD6">
            <w:pPr>
              <w:jc w:val="center"/>
              <w:rPr>
                <w:color w:val="000000"/>
                <w:sz w:val="16"/>
                <w:szCs w:val="16"/>
              </w:rPr>
            </w:pPr>
            <w:r w:rsidRPr="008B7D0B">
              <w:rPr>
                <w:color w:val="000000"/>
                <w:sz w:val="16"/>
                <w:szCs w:val="16"/>
              </w:rPr>
              <w:t>15</w:t>
            </w:r>
          </w:p>
        </w:tc>
        <w:tc>
          <w:tcPr>
            <w:tcW w:w="638" w:type="pct"/>
            <w:tcBorders>
              <w:top w:val="nil"/>
              <w:left w:val="single" w:sz="8" w:space="0" w:color="auto"/>
              <w:bottom w:val="single" w:sz="8" w:space="0" w:color="auto"/>
              <w:right w:val="single" w:sz="8" w:space="0" w:color="auto"/>
            </w:tcBorders>
            <w:shd w:val="clear" w:color="auto" w:fill="auto"/>
            <w:noWrap/>
            <w:vAlign w:val="center"/>
            <w:hideMark/>
          </w:tcPr>
          <w:p w14:paraId="1421C9B2" w14:textId="2E5EE7D7" w:rsidR="002B1AD6" w:rsidRPr="008B7D0B" w:rsidRDefault="002B1AD6" w:rsidP="002B1AD6">
            <w:pPr>
              <w:jc w:val="center"/>
              <w:rPr>
                <w:color w:val="000000"/>
                <w:sz w:val="16"/>
                <w:szCs w:val="16"/>
              </w:rPr>
            </w:pPr>
            <w:r w:rsidRPr="008B7D0B">
              <w:rPr>
                <w:color w:val="000000"/>
                <w:sz w:val="16"/>
                <w:szCs w:val="16"/>
              </w:rPr>
              <w:t>7,13</w:t>
            </w:r>
          </w:p>
        </w:tc>
      </w:tr>
      <w:tr w:rsidR="002B1AD6" w:rsidRPr="008B7D0B" w14:paraId="3CD3DA08" w14:textId="77777777" w:rsidTr="002B1AD6">
        <w:trPr>
          <w:trHeight w:val="300"/>
        </w:trPr>
        <w:tc>
          <w:tcPr>
            <w:tcW w:w="358" w:type="pct"/>
            <w:tcBorders>
              <w:top w:val="nil"/>
              <w:left w:val="nil"/>
              <w:bottom w:val="nil"/>
              <w:right w:val="nil"/>
            </w:tcBorders>
            <w:shd w:val="clear" w:color="auto" w:fill="auto"/>
            <w:noWrap/>
            <w:vAlign w:val="bottom"/>
            <w:hideMark/>
          </w:tcPr>
          <w:p w14:paraId="0AFE600D" w14:textId="77777777" w:rsidR="002B1AD6" w:rsidRPr="008B7D0B" w:rsidRDefault="002B1AD6" w:rsidP="002B1AD6">
            <w:pPr>
              <w:rPr>
                <w:color w:val="000000"/>
                <w:sz w:val="22"/>
                <w:szCs w:val="22"/>
              </w:rPr>
            </w:pPr>
          </w:p>
        </w:tc>
        <w:tc>
          <w:tcPr>
            <w:tcW w:w="354" w:type="pct"/>
            <w:tcBorders>
              <w:top w:val="nil"/>
              <w:left w:val="nil"/>
              <w:bottom w:val="nil"/>
              <w:right w:val="nil"/>
            </w:tcBorders>
            <w:shd w:val="clear" w:color="auto" w:fill="auto"/>
            <w:noWrap/>
            <w:vAlign w:val="bottom"/>
            <w:hideMark/>
          </w:tcPr>
          <w:p w14:paraId="5BB786A6" w14:textId="77777777" w:rsidR="002B1AD6" w:rsidRPr="008B7D0B" w:rsidRDefault="002B1AD6" w:rsidP="002B1AD6">
            <w:pPr>
              <w:rPr>
                <w:color w:val="000000"/>
                <w:sz w:val="22"/>
                <w:szCs w:val="22"/>
              </w:rPr>
            </w:pPr>
          </w:p>
        </w:tc>
        <w:tc>
          <w:tcPr>
            <w:tcW w:w="386" w:type="pct"/>
            <w:tcBorders>
              <w:top w:val="nil"/>
              <w:left w:val="nil"/>
              <w:bottom w:val="nil"/>
              <w:right w:val="nil"/>
            </w:tcBorders>
            <w:shd w:val="clear" w:color="auto" w:fill="auto"/>
            <w:noWrap/>
            <w:vAlign w:val="bottom"/>
            <w:hideMark/>
          </w:tcPr>
          <w:p w14:paraId="2AB5636D" w14:textId="77777777" w:rsidR="002B1AD6" w:rsidRPr="008B7D0B" w:rsidRDefault="002B1AD6" w:rsidP="002B1AD6">
            <w:pPr>
              <w:rPr>
                <w:color w:val="000000"/>
                <w:sz w:val="22"/>
                <w:szCs w:val="22"/>
              </w:rPr>
            </w:pPr>
          </w:p>
        </w:tc>
        <w:tc>
          <w:tcPr>
            <w:tcW w:w="379" w:type="pct"/>
            <w:tcBorders>
              <w:top w:val="nil"/>
              <w:left w:val="nil"/>
              <w:bottom w:val="nil"/>
              <w:right w:val="nil"/>
            </w:tcBorders>
            <w:shd w:val="clear" w:color="auto" w:fill="auto"/>
            <w:noWrap/>
            <w:vAlign w:val="bottom"/>
            <w:hideMark/>
          </w:tcPr>
          <w:p w14:paraId="0BB40D44" w14:textId="77777777" w:rsidR="002B1AD6" w:rsidRPr="008B7D0B" w:rsidRDefault="002B1AD6" w:rsidP="002B1AD6">
            <w:pPr>
              <w:rPr>
                <w:color w:val="000000"/>
                <w:sz w:val="22"/>
                <w:szCs w:val="22"/>
              </w:rPr>
            </w:pPr>
          </w:p>
        </w:tc>
        <w:tc>
          <w:tcPr>
            <w:tcW w:w="383" w:type="pct"/>
            <w:tcBorders>
              <w:top w:val="nil"/>
              <w:left w:val="nil"/>
              <w:bottom w:val="nil"/>
              <w:right w:val="nil"/>
            </w:tcBorders>
            <w:shd w:val="clear" w:color="auto" w:fill="auto"/>
            <w:noWrap/>
            <w:vAlign w:val="bottom"/>
            <w:hideMark/>
          </w:tcPr>
          <w:p w14:paraId="156D93D1" w14:textId="77777777" w:rsidR="002B1AD6" w:rsidRPr="008B7D0B" w:rsidRDefault="002B1AD6" w:rsidP="002B1AD6">
            <w:pPr>
              <w:rPr>
                <w:color w:val="000000"/>
                <w:sz w:val="22"/>
                <w:szCs w:val="22"/>
              </w:rPr>
            </w:pPr>
          </w:p>
        </w:tc>
        <w:tc>
          <w:tcPr>
            <w:tcW w:w="383" w:type="pct"/>
            <w:tcBorders>
              <w:top w:val="nil"/>
              <w:left w:val="nil"/>
              <w:bottom w:val="nil"/>
              <w:right w:val="nil"/>
            </w:tcBorders>
            <w:shd w:val="clear" w:color="auto" w:fill="auto"/>
            <w:noWrap/>
            <w:vAlign w:val="bottom"/>
            <w:hideMark/>
          </w:tcPr>
          <w:p w14:paraId="27CC6F8D" w14:textId="77777777" w:rsidR="002B1AD6" w:rsidRPr="008B7D0B" w:rsidRDefault="002B1AD6" w:rsidP="002B1AD6">
            <w:pPr>
              <w:rPr>
                <w:color w:val="000000"/>
                <w:sz w:val="22"/>
                <w:szCs w:val="22"/>
              </w:rPr>
            </w:pPr>
          </w:p>
        </w:tc>
        <w:tc>
          <w:tcPr>
            <w:tcW w:w="383" w:type="pct"/>
            <w:tcBorders>
              <w:top w:val="nil"/>
              <w:left w:val="nil"/>
              <w:bottom w:val="nil"/>
              <w:right w:val="nil"/>
            </w:tcBorders>
            <w:shd w:val="clear" w:color="auto" w:fill="auto"/>
            <w:noWrap/>
            <w:vAlign w:val="bottom"/>
            <w:hideMark/>
          </w:tcPr>
          <w:p w14:paraId="68E037A8" w14:textId="77777777" w:rsidR="002B1AD6" w:rsidRPr="008B7D0B" w:rsidRDefault="002B1AD6" w:rsidP="002B1AD6">
            <w:pPr>
              <w:rPr>
                <w:color w:val="000000"/>
                <w:sz w:val="22"/>
                <w:szCs w:val="22"/>
              </w:rPr>
            </w:pPr>
          </w:p>
        </w:tc>
        <w:tc>
          <w:tcPr>
            <w:tcW w:w="641" w:type="pct"/>
            <w:tcBorders>
              <w:top w:val="nil"/>
              <w:left w:val="nil"/>
              <w:bottom w:val="nil"/>
              <w:right w:val="nil"/>
            </w:tcBorders>
            <w:shd w:val="clear" w:color="auto" w:fill="auto"/>
            <w:noWrap/>
            <w:vAlign w:val="bottom"/>
            <w:hideMark/>
          </w:tcPr>
          <w:p w14:paraId="7CC41426" w14:textId="77777777" w:rsidR="002B1AD6" w:rsidRPr="008B7D0B" w:rsidRDefault="002B1AD6" w:rsidP="002B1AD6">
            <w:pPr>
              <w:rPr>
                <w:color w:val="000000"/>
                <w:sz w:val="22"/>
                <w:szCs w:val="22"/>
              </w:rPr>
            </w:pPr>
          </w:p>
        </w:tc>
        <w:tc>
          <w:tcPr>
            <w:tcW w:w="342" w:type="pct"/>
            <w:tcBorders>
              <w:top w:val="nil"/>
              <w:left w:val="nil"/>
              <w:bottom w:val="nil"/>
              <w:right w:val="nil"/>
            </w:tcBorders>
            <w:shd w:val="clear" w:color="auto" w:fill="auto"/>
            <w:noWrap/>
            <w:vAlign w:val="bottom"/>
            <w:hideMark/>
          </w:tcPr>
          <w:p w14:paraId="0945FA22" w14:textId="77777777" w:rsidR="002B1AD6" w:rsidRPr="008B7D0B" w:rsidRDefault="002B1AD6" w:rsidP="002B1AD6">
            <w:pPr>
              <w:rPr>
                <w:color w:val="000000"/>
                <w:sz w:val="22"/>
                <w:szCs w:val="22"/>
              </w:rPr>
            </w:pPr>
          </w:p>
        </w:tc>
        <w:tc>
          <w:tcPr>
            <w:tcW w:w="342" w:type="pct"/>
            <w:tcBorders>
              <w:top w:val="nil"/>
              <w:left w:val="nil"/>
              <w:bottom w:val="nil"/>
              <w:right w:val="nil"/>
            </w:tcBorders>
            <w:shd w:val="clear" w:color="auto" w:fill="auto"/>
            <w:noWrap/>
            <w:vAlign w:val="bottom"/>
            <w:hideMark/>
          </w:tcPr>
          <w:p w14:paraId="5C99956F" w14:textId="77777777" w:rsidR="002B1AD6" w:rsidRPr="008B7D0B" w:rsidRDefault="002B1AD6" w:rsidP="002B1AD6">
            <w:pPr>
              <w:rPr>
                <w:color w:val="000000"/>
                <w:sz w:val="22"/>
                <w:szCs w:val="22"/>
              </w:rPr>
            </w:pPr>
          </w:p>
        </w:tc>
        <w:tc>
          <w:tcPr>
            <w:tcW w:w="410" w:type="pct"/>
            <w:tcBorders>
              <w:top w:val="nil"/>
              <w:left w:val="nil"/>
              <w:bottom w:val="nil"/>
              <w:right w:val="nil"/>
            </w:tcBorders>
            <w:shd w:val="clear" w:color="auto" w:fill="auto"/>
            <w:noWrap/>
            <w:vAlign w:val="bottom"/>
            <w:hideMark/>
          </w:tcPr>
          <w:p w14:paraId="0B06AE2D" w14:textId="77777777" w:rsidR="002B1AD6" w:rsidRPr="008B7D0B" w:rsidRDefault="002B1AD6" w:rsidP="002B1AD6">
            <w:pPr>
              <w:rPr>
                <w:color w:val="000000"/>
                <w:sz w:val="22"/>
                <w:szCs w:val="22"/>
              </w:rPr>
            </w:pPr>
          </w:p>
        </w:tc>
        <w:tc>
          <w:tcPr>
            <w:tcW w:w="638" w:type="pct"/>
            <w:tcBorders>
              <w:top w:val="nil"/>
              <w:left w:val="nil"/>
              <w:bottom w:val="nil"/>
              <w:right w:val="nil"/>
            </w:tcBorders>
            <w:shd w:val="clear" w:color="auto" w:fill="auto"/>
            <w:noWrap/>
            <w:vAlign w:val="bottom"/>
            <w:hideMark/>
          </w:tcPr>
          <w:p w14:paraId="1A54A893" w14:textId="77777777" w:rsidR="002B1AD6" w:rsidRPr="008B7D0B" w:rsidRDefault="002B1AD6" w:rsidP="002B1AD6">
            <w:pPr>
              <w:rPr>
                <w:b/>
                <w:color w:val="000000"/>
                <w:sz w:val="22"/>
                <w:szCs w:val="22"/>
              </w:rPr>
            </w:pPr>
            <w:r w:rsidRPr="008B7D0B">
              <w:rPr>
                <w:b/>
                <w:color w:val="000000"/>
                <w:sz w:val="22"/>
                <w:szCs w:val="22"/>
              </w:rPr>
              <w:t xml:space="preserve">        12,79 </w:t>
            </w:r>
          </w:p>
        </w:tc>
      </w:tr>
    </w:tbl>
    <w:p w14:paraId="17443E28" w14:textId="77777777" w:rsidR="002B1AD6" w:rsidRPr="008B7D0B" w:rsidRDefault="002B1AD6" w:rsidP="006C4CD1">
      <w:pPr>
        <w:spacing w:line="276" w:lineRule="auto"/>
        <w:jc w:val="both"/>
        <w:rPr>
          <w:bCs/>
        </w:rPr>
      </w:pPr>
    </w:p>
    <w:p w14:paraId="621944E8" w14:textId="77777777" w:rsidR="006B7120" w:rsidRPr="008B7D0B" w:rsidRDefault="00F34917" w:rsidP="006C4CD1">
      <w:pPr>
        <w:spacing w:line="276" w:lineRule="auto"/>
        <w:jc w:val="both"/>
        <w:rPr>
          <w:bCs/>
        </w:rPr>
      </w:pPr>
      <w:r w:rsidRPr="008B7D0B">
        <w:rPr>
          <w:bCs/>
        </w:rPr>
        <w:t xml:space="preserve">Di seguito, infine, si riporta il risultato finale del procedimento di misurazione del grado di coinvolgimento di tutte le strutture dell’ARCEA nel conseguimento degli obiettivi operativi rispetto agli obiettivi strategici, </w:t>
      </w:r>
      <w:bookmarkStart w:id="155" w:name="OLE_LINK135"/>
      <w:bookmarkStart w:id="156" w:name="OLE_LINK136"/>
      <w:r w:rsidRPr="008B7D0B">
        <w:rPr>
          <w:bCs/>
        </w:rPr>
        <w:t>rapportato al valore attribuito alla Macro- area di valutazione “Contributo assicurato alla Performance complessiva dell’Ente”</w:t>
      </w:r>
      <w:bookmarkEnd w:id="155"/>
      <w:bookmarkEnd w:id="156"/>
      <w:r w:rsidRPr="008B7D0B">
        <w:rPr>
          <w:bCs/>
        </w:rPr>
        <w:t>, dotato di un peso pari al 15%</w:t>
      </w:r>
    </w:p>
    <w:p w14:paraId="7E75642D" w14:textId="708BB698" w:rsidR="00F34917" w:rsidRPr="008B7D0B" w:rsidRDefault="00F34917" w:rsidP="006C4CD1">
      <w:pPr>
        <w:autoSpaceDE w:val="0"/>
        <w:autoSpaceDN w:val="0"/>
        <w:adjustRightInd w:val="0"/>
        <w:spacing w:line="276" w:lineRule="auto"/>
        <w:jc w:val="both"/>
        <w:rPr>
          <w:i/>
        </w:rPr>
      </w:pPr>
      <w:r w:rsidRPr="008B7D0B">
        <w:rPr>
          <w:i/>
        </w:rPr>
        <w:t xml:space="preserve">Tabella </w:t>
      </w:r>
      <w:r w:rsidR="0033592F" w:rsidRPr="008B7D0B">
        <w:rPr>
          <w:i/>
        </w:rPr>
        <w:t>1</w:t>
      </w:r>
      <w:r w:rsidR="002F73D1" w:rsidRPr="008B7D0B">
        <w:rPr>
          <w:i/>
        </w:rPr>
        <w:t>3</w:t>
      </w:r>
      <w:r w:rsidRPr="008B7D0B">
        <w:rPr>
          <w:i/>
        </w:rPr>
        <w:t xml:space="preserve"> –Misurazione </w:t>
      </w:r>
      <w:r w:rsidR="006224AC" w:rsidRPr="008B7D0B">
        <w:rPr>
          <w:i/>
        </w:rPr>
        <w:t xml:space="preserve">dell’apporto fornito </w:t>
      </w:r>
      <w:r w:rsidRPr="008B7D0B">
        <w:rPr>
          <w:i/>
        </w:rPr>
        <w:t>d</w:t>
      </w:r>
      <w:r w:rsidR="006224AC" w:rsidRPr="008B7D0B">
        <w:rPr>
          <w:i/>
        </w:rPr>
        <w:t>a</w:t>
      </w:r>
      <w:r w:rsidRPr="008B7D0B">
        <w:rPr>
          <w:i/>
        </w:rPr>
        <w:t>lle strutture dell’ARCEA nel conseguimento degli obiettivi operativi rispetto agli obiettivi strategici rapportato al peso del 15%</w:t>
      </w:r>
    </w:p>
    <w:p w14:paraId="789101C3" w14:textId="77777777" w:rsidR="002B6686" w:rsidRPr="008B7D0B" w:rsidRDefault="002B6686" w:rsidP="006C4CD1">
      <w:pPr>
        <w:autoSpaceDE w:val="0"/>
        <w:autoSpaceDN w:val="0"/>
        <w:adjustRightInd w:val="0"/>
        <w:spacing w:line="276" w:lineRule="auto"/>
        <w:jc w:val="both"/>
        <w:rPr>
          <w:i/>
        </w:rPr>
      </w:pPr>
    </w:p>
    <w:tbl>
      <w:tblPr>
        <w:tblStyle w:val="Sfondochiaro-Color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909"/>
        <w:gridCol w:w="1941"/>
        <w:gridCol w:w="1922"/>
        <w:gridCol w:w="1789"/>
      </w:tblGrid>
      <w:tr w:rsidR="008002CE" w:rsidRPr="008B7D0B" w14:paraId="70826FA2" w14:textId="77777777" w:rsidTr="00F61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tcBorders>
              <w:top w:val="none" w:sz="0" w:space="0" w:color="auto"/>
              <w:left w:val="none" w:sz="0" w:space="0" w:color="auto"/>
              <w:bottom w:val="none" w:sz="0" w:space="0" w:color="auto"/>
              <w:right w:val="none" w:sz="0" w:space="0" w:color="auto"/>
            </w:tcBorders>
            <w:vAlign w:val="center"/>
          </w:tcPr>
          <w:p w14:paraId="6DFD99F0" w14:textId="77777777" w:rsidR="005063D7" w:rsidRPr="008B7D0B" w:rsidRDefault="00F34917" w:rsidP="002B1AD6">
            <w:pPr>
              <w:spacing w:line="276" w:lineRule="auto"/>
              <w:jc w:val="center"/>
              <w:rPr>
                <w:b w:val="0"/>
                <w:bCs w:val="0"/>
                <w:color w:val="000000" w:themeColor="text1"/>
                <w:sz w:val="20"/>
                <w:szCs w:val="20"/>
              </w:rPr>
            </w:pPr>
            <w:r w:rsidRPr="008B7D0B">
              <w:rPr>
                <w:b w:val="0"/>
                <w:bCs w:val="0"/>
                <w:color w:val="000000" w:themeColor="text1"/>
                <w:sz w:val="20"/>
                <w:szCs w:val="20"/>
              </w:rPr>
              <w:t>Obiettivi Strategici</w:t>
            </w:r>
          </w:p>
        </w:tc>
        <w:tc>
          <w:tcPr>
            <w:tcW w:w="968" w:type="pct"/>
            <w:tcBorders>
              <w:top w:val="none" w:sz="0" w:space="0" w:color="auto"/>
              <w:left w:val="none" w:sz="0" w:space="0" w:color="auto"/>
              <w:bottom w:val="none" w:sz="0" w:space="0" w:color="auto"/>
              <w:right w:val="none" w:sz="0" w:space="0" w:color="auto"/>
            </w:tcBorders>
            <w:vAlign w:val="center"/>
          </w:tcPr>
          <w:p w14:paraId="35076F05" w14:textId="77777777" w:rsidR="005063D7" w:rsidRPr="008B7D0B" w:rsidRDefault="008A2825" w:rsidP="002B1AD6">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8B7D0B">
              <w:rPr>
                <w:b w:val="0"/>
                <w:bCs w:val="0"/>
                <w:color w:val="000000" w:themeColor="text1"/>
                <w:sz w:val="20"/>
                <w:szCs w:val="20"/>
              </w:rPr>
              <w:t xml:space="preserve">O.S. </w:t>
            </w:r>
            <w:r w:rsidR="005063D7" w:rsidRPr="008B7D0B">
              <w:rPr>
                <w:b w:val="0"/>
                <w:bCs w:val="0"/>
                <w:color w:val="000000" w:themeColor="text1"/>
                <w:sz w:val="20"/>
                <w:szCs w:val="20"/>
              </w:rPr>
              <w:t>1</w:t>
            </w:r>
          </w:p>
        </w:tc>
        <w:tc>
          <w:tcPr>
            <w:tcW w:w="985" w:type="pct"/>
            <w:tcBorders>
              <w:top w:val="none" w:sz="0" w:space="0" w:color="auto"/>
              <w:left w:val="none" w:sz="0" w:space="0" w:color="auto"/>
              <w:bottom w:val="none" w:sz="0" w:space="0" w:color="auto"/>
              <w:right w:val="none" w:sz="0" w:space="0" w:color="auto"/>
            </w:tcBorders>
            <w:vAlign w:val="center"/>
          </w:tcPr>
          <w:p w14:paraId="793ADCC4" w14:textId="77777777" w:rsidR="005063D7" w:rsidRPr="008B7D0B" w:rsidRDefault="008A2825" w:rsidP="002B1AD6">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8B7D0B">
              <w:rPr>
                <w:b w:val="0"/>
                <w:bCs w:val="0"/>
                <w:color w:val="000000" w:themeColor="text1"/>
                <w:sz w:val="20"/>
                <w:szCs w:val="20"/>
              </w:rPr>
              <w:t>O.S. 2</w:t>
            </w:r>
          </w:p>
        </w:tc>
        <w:tc>
          <w:tcPr>
            <w:tcW w:w="975" w:type="pct"/>
            <w:tcBorders>
              <w:top w:val="none" w:sz="0" w:space="0" w:color="auto"/>
              <w:left w:val="none" w:sz="0" w:space="0" w:color="auto"/>
              <w:bottom w:val="none" w:sz="0" w:space="0" w:color="auto"/>
              <w:right w:val="none" w:sz="0" w:space="0" w:color="auto"/>
            </w:tcBorders>
            <w:vAlign w:val="center"/>
          </w:tcPr>
          <w:p w14:paraId="6234561E" w14:textId="77777777" w:rsidR="005063D7" w:rsidRPr="008B7D0B" w:rsidRDefault="008A2825" w:rsidP="002B1AD6">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8B7D0B">
              <w:rPr>
                <w:b w:val="0"/>
                <w:bCs w:val="0"/>
                <w:color w:val="000000" w:themeColor="text1"/>
                <w:sz w:val="20"/>
                <w:szCs w:val="20"/>
              </w:rPr>
              <w:t>O.S. 3</w:t>
            </w:r>
          </w:p>
        </w:tc>
        <w:tc>
          <w:tcPr>
            <w:tcW w:w="908" w:type="pct"/>
            <w:tcBorders>
              <w:top w:val="none" w:sz="0" w:space="0" w:color="auto"/>
              <w:left w:val="none" w:sz="0" w:space="0" w:color="auto"/>
              <w:bottom w:val="none" w:sz="0" w:space="0" w:color="auto"/>
              <w:right w:val="none" w:sz="0" w:space="0" w:color="auto"/>
            </w:tcBorders>
            <w:vAlign w:val="center"/>
          </w:tcPr>
          <w:p w14:paraId="0CD8B41D" w14:textId="77777777" w:rsidR="005063D7" w:rsidRPr="008B7D0B" w:rsidRDefault="00F34917" w:rsidP="002B1AD6">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8B7D0B">
              <w:rPr>
                <w:b w:val="0"/>
                <w:bCs w:val="0"/>
                <w:color w:val="000000" w:themeColor="text1"/>
                <w:sz w:val="20"/>
                <w:szCs w:val="20"/>
              </w:rPr>
              <w:t>Risultato Finale</w:t>
            </w:r>
          </w:p>
        </w:tc>
      </w:tr>
      <w:tr w:rsidR="008002CE" w:rsidRPr="008B7D0B" w14:paraId="585A7F22" w14:textId="77777777" w:rsidTr="00F6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tcBorders>
              <w:left w:val="none" w:sz="0" w:space="0" w:color="auto"/>
              <w:right w:val="none" w:sz="0" w:space="0" w:color="auto"/>
            </w:tcBorders>
            <w:vAlign w:val="center"/>
          </w:tcPr>
          <w:p w14:paraId="57019568" w14:textId="77777777" w:rsidR="008002CE" w:rsidRPr="008B7D0B" w:rsidRDefault="008002CE" w:rsidP="002B1AD6">
            <w:pPr>
              <w:spacing w:line="276" w:lineRule="auto"/>
              <w:jc w:val="center"/>
              <w:rPr>
                <w:bCs w:val="0"/>
                <w:color w:val="000000" w:themeColor="text1"/>
                <w:sz w:val="20"/>
                <w:szCs w:val="20"/>
              </w:rPr>
            </w:pPr>
            <w:r w:rsidRPr="008B7D0B">
              <w:rPr>
                <w:bCs w:val="0"/>
                <w:color w:val="000000" w:themeColor="text1"/>
                <w:sz w:val="20"/>
                <w:szCs w:val="20"/>
              </w:rPr>
              <w:t>Direzione</w:t>
            </w:r>
          </w:p>
        </w:tc>
        <w:tc>
          <w:tcPr>
            <w:tcW w:w="968" w:type="pct"/>
            <w:tcBorders>
              <w:left w:val="none" w:sz="0" w:space="0" w:color="auto"/>
              <w:right w:val="none" w:sz="0" w:space="0" w:color="auto"/>
            </w:tcBorders>
            <w:vAlign w:val="center"/>
          </w:tcPr>
          <w:p w14:paraId="72CDA4D9" w14:textId="60CE0A64" w:rsidR="008002CE" w:rsidRPr="008B7D0B" w:rsidRDefault="002B11A1"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3,65</w:t>
            </w:r>
          </w:p>
        </w:tc>
        <w:tc>
          <w:tcPr>
            <w:tcW w:w="985" w:type="pct"/>
            <w:tcBorders>
              <w:left w:val="none" w:sz="0" w:space="0" w:color="auto"/>
              <w:right w:val="none" w:sz="0" w:space="0" w:color="auto"/>
            </w:tcBorders>
            <w:vAlign w:val="center"/>
          </w:tcPr>
          <w:p w14:paraId="563A1284" w14:textId="2E8893DA" w:rsidR="008002CE" w:rsidRPr="008B7D0B" w:rsidRDefault="002B11A1"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5,83</w:t>
            </w:r>
          </w:p>
        </w:tc>
        <w:tc>
          <w:tcPr>
            <w:tcW w:w="975" w:type="pct"/>
            <w:tcBorders>
              <w:left w:val="none" w:sz="0" w:space="0" w:color="auto"/>
              <w:right w:val="none" w:sz="0" w:space="0" w:color="auto"/>
            </w:tcBorders>
            <w:vAlign w:val="center"/>
          </w:tcPr>
          <w:p w14:paraId="0CE52B32" w14:textId="489CCE4A" w:rsidR="008002CE" w:rsidRPr="008B7D0B" w:rsidRDefault="002B11A1"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4,58</w:t>
            </w:r>
          </w:p>
        </w:tc>
        <w:tc>
          <w:tcPr>
            <w:tcW w:w="908" w:type="pct"/>
            <w:tcBorders>
              <w:left w:val="none" w:sz="0" w:space="0" w:color="auto"/>
              <w:right w:val="none" w:sz="0" w:space="0" w:color="auto"/>
            </w:tcBorders>
            <w:vAlign w:val="center"/>
          </w:tcPr>
          <w:p w14:paraId="4EB6DD74" w14:textId="55758F62" w:rsidR="008002CE" w:rsidRPr="008B7D0B" w:rsidRDefault="002B1AD6"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12,79</w:t>
            </w:r>
          </w:p>
        </w:tc>
      </w:tr>
      <w:tr w:rsidR="008002CE" w:rsidRPr="008B7D0B" w14:paraId="72CA68B5" w14:textId="77777777" w:rsidTr="00F616E7">
        <w:tc>
          <w:tcPr>
            <w:cnfStyle w:val="001000000000" w:firstRow="0" w:lastRow="0" w:firstColumn="1" w:lastColumn="0" w:oddVBand="0" w:evenVBand="0" w:oddHBand="0" w:evenHBand="0" w:firstRowFirstColumn="0" w:firstRowLastColumn="0" w:lastRowFirstColumn="0" w:lastRowLastColumn="0"/>
            <w:tcW w:w="1163" w:type="pct"/>
            <w:vAlign w:val="center"/>
          </w:tcPr>
          <w:p w14:paraId="22CC2CF2" w14:textId="77777777" w:rsidR="008002CE" w:rsidRPr="008B7D0B" w:rsidRDefault="008002CE" w:rsidP="002B1AD6">
            <w:pPr>
              <w:spacing w:line="276" w:lineRule="auto"/>
              <w:jc w:val="center"/>
              <w:rPr>
                <w:bCs w:val="0"/>
                <w:color w:val="000000" w:themeColor="text1"/>
                <w:sz w:val="20"/>
                <w:szCs w:val="20"/>
              </w:rPr>
            </w:pPr>
            <w:bookmarkStart w:id="157" w:name="_Hlk461194328"/>
            <w:r w:rsidRPr="008B7D0B">
              <w:rPr>
                <w:bCs w:val="0"/>
                <w:color w:val="000000" w:themeColor="text1"/>
                <w:sz w:val="20"/>
                <w:szCs w:val="20"/>
              </w:rPr>
              <w:t xml:space="preserve">Autorizzazione </w:t>
            </w:r>
            <w:bookmarkStart w:id="158" w:name="OLE_LINK137"/>
            <w:bookmarkStart w:id="159" w:name="OLE_LINK138"/>
            <w:bookmarkStart w:id="160" w:name="OLE_LINK139"/>
            <w:r w:rsidRPr="008B7D0B">
              <w:rPr>
                <w:bCs w:val="0"/>
                <w:color w:val="000000" w:themeColor="text1"/>
                <w:sz w:val="20"/>
                <w:szCs w:val="20"/>
              </w:rPr>
              <w:t>dei pagamenti</w:t>
            </w:r>
            <w:bookmarkEnd w:id="158"/>
            <w:bookmarkEnd w:id="159"/>
            <w:bookmarkEnd w:id="160"/>
          </w:p>
        </w:tc>
        <w:tc>
          <w:tcPr>
            <w:tcW w:w="968" w:type="pct"/>
            <w:vAlign w:val="center"/>
          </w:tcPr>
          <w:p w14:paraId="0DE5017B" w14:textId="42A2BA49" w:rsidR="008002CE" w:rsidRPr="008B7D0B" w:rsidRDefault="002B11A1"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0,51</w:t>
            </w:r>
          </w:p>
        </w:tc>
        <w:tc>
          <w:tcPr>
            <w:tcW w:w="985" w:type="pct"/>
            <w:vAlign w:val="center"/>
          </w:tcPr>
          <w:p w14:paraId="25767CB0" w14:textId="18F6ED08" w:rsidR="008002CE" w:rsidRPr="008B7D0B" w:rsidRDefault="002B11A1"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14,36</w:t>
            </w:r>
          </w:p>
        </w:tc>
        <w:tc>
          <w:tcPr>
            <w:tcW w:w="975" w:type="pct"/>
            <w:vAlign w:val="center"/>
          </w:tcPr>
          <w:p w14:paraId="4D9A3DD5" w14:textId="46BD3F12" w:rsidR="008002CE" w:rsidRPr="008B7D0B" w:rsidRDefault="002B11A1"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0</w:t>
            </w:r>
          </w:p>
        </w:tc>
        <w:tc>
          <w:tcPr>
            <w:tcW w:w="908" w:type="pct"/>
            <w:vAlign w:val="center"/>
          </w:tcPr>
          <w:p w14:paraId="314302AD" w14:textId="1A0A96BE" w:rsidR="008002CE" w:rsidRPr="008B7D0B" w:rsidRDefault="002B1AD6"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14,68</w:t>
            </w:r>
          </w:p>
        </w:tc>
      </w:tr>
      <w:tr w:rsidR="002B11A1" w:rsidRPr="008B7D0B" w14:paraId="38ECF69E" w14:textId="77777777" w:rsidTr="00F6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pct"/>
            <w:tcBorders>
              <w:left w:val="none" w:sz="0" w:space="0" w:color="auto"/>
              <w:right w:val="none" w:sz="0" w:space="0" w:color="auto"/>
            </w:tcBorders>
            <w:vAlign w:val="center"/>
          </w:tcPr>
          <w:p w14:paraId="5A1FDAFE" w14:textId="77777777" w:rsidR="002B11A1" w:rsidRPr="008B7D0B" w:rsidRDefault="002B11A1" w:rsidP="002B1AD6">
            <w:pPr>
              <w:spacing w:line="276" w:lineRule="auto"/>
              <w:jc w:val="center"/>
              <w:rPr>
                <w:bCs w:val="0"/>
                <w:color w:val="000000" w:themeColor="text1"/>
                <w:sz w:val="20"/>
                <w:szCs w:val="20"/>
              </w:rPr>
            </w:pPr>
            <w:bookmarkStart w:id="161" w:name="_Hlk461018245"/>
            <w:bookmarkStart w:id="162" w:name="_Hlk505444485"/>
            <w:bookmarkEnd w:id="157"/>
            <w:r w:rsidRPr="008B7D0B">
              <w:rPr>
                <w:bCs w:val="0"/>
                <w:color w:val="000000" w:themeColor="text1"/>
                <w:sz w:val="20"/>
                <w:szCs w:val="20"/>
              </w:rPr>
              <w:t>Esecuzione dei pagamenti</w:t>
            </w:r>
          </w:p>
        </w:tc>
        <w:tc>
          <w:tcPr>
            <w:tcW w:w="968" w:type="pct"/>
            <w:tcBorders>
              <w:left w:val="none" w:sz="0" w:space="0" w:color="auto"/>
              <w:right w:val="none" w:sz="0" w:space="0" w:color="auto"/>
            </w:tcBorders>
            <w:vAlign w:val="center"/>
          </w:tcPr>
          <w:p w14:paraId="13212A34" w14:textId="77D14E58" w:rsidR="002B11A1" w:rsidRPr="008B7D0B" w:rsidRDefault="002B11A1"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0,51</w:t>
            </w:r>
          </w:p>
        </w:tc>
        <w:tc>
          <w:tcPr>
            <w:tcW w:w="985" w:type="pct"/>
            <w:tcBorders>
              <w:left w:val="none" w:sz="0" w:space="0" w:color="auto"/>
              <w:right w:val="none" w:sz="0" w:space="0" w:color="auto"/>
            </w:tcBorders>
            <w:vAlign w:val="center"/>
          </w:tcPr>
          <w:p w14:paraId="7A5CBDE4" w14:textId="0E3908D9" w:rsidR="002B11A1" w:rsidRPr="008B7D0B" w:rsidRDefault="002B11A1"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14,36</w:t>
            </w:r>
          </w:p>
        </w:tc>
        <w:tc>
          <w:tcPr>
            <w:tcW w:w="975" w:type="pct"/>
            <w:tcBorders>
              <w:left w:val="none" w:sz="0" w:space="0" w:color="auto"/>
              <w:right w:val="none" w:sz="0" w:space="0" w:color="auto"/>
            </w:tcBorders>
            <w:vAlign w:val="center"/>
          </w:tcPr>
          <w:p w14:paraId="52EDCC16" w14:textId="65296C4E" w:rsidR="002B11A1" w:rsidRPr="008B7D0B" w:rsidRDefault="002B11A1"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0</w:t>
            </w:r>
          </w:p>
        </w:tc>
        <w:tc>
          <w:tcPr>
            <w:tcW w:w="908" w:type="pct"/>
            <w:tcBorders>
              <w:left w:val="none" w:sz="0" w:space="0" w:color="auto"/>
              <w:right w:val="none" w:sz="0" w:space="0" w:color="auto"/>
            </w:tcBorders>
            <w:vAlign w:val="center"/>
          </w:tcPr>
          <w:p w14:paraId="07BB565E" w14:textId="2345BF55" w:rsidR="002B11A1" w:rsidRPr="008B7D0B" w:rsidRDefault="002B1AD6" w:rsidP="002B1AD6">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7D0B">
              <w:rPr>
                <w:color w:val="000000" w:themeColor="text1"/>
                <w:sz w:val="20"/>
                <w:szCs w:val="20"/>
              </w:rPr>
              <w:t>14,68</w:t>
            </w:r>
          </w:p>
        </w:tc>
      </w:tr>
      <w:bookmarkEnd w:id="161"/>
      <w:tr w:rsidR="002B11A1" w:rsidRPr="008B7D0B" w14:paraId="2A82C3F5" w14:textId="77777777" w:rsidTr="00F616E7">
        <w:tc>
          <w:tcPr>
            <w:cnfStyle w:val="001000000000" w:firstRow="0" w:lastRow="0" w:firstColumn="1" w:lastColumn="0" w:oddVBand="0" w:evenVBand="0" w:oddHBand="0" w:evenHBand="0" w:firstRowFirstColumn="0" w:firstRowLastColumn="0" w:lastRowFirstColumn="0" w:lastRowLastColumn="0"/>
            <w:tcW w:w="1163" w:type="pct"/>
            <w:vAlign w:val="center"/>
          </w:tcPr>
          <w:p w14:paraId="75BDD427" w14:textId="77777777" w:rsidR="002B11A1" w:rsidRPr="008B7D0B" w:rsidRDefault="002B11A1" w:rsidP="002B1AD6">
            <w:pPr>
              <w:spacing w:line="276" w:lineRule="auto"/>
              <w:jc w:val="center"/>
              <w:rPr>
                <w:bCs w:val="0"/>
                <w:color w:val="000000" w:themeColor="text1"/>
                <w:sz w:val="20"/>
                <w:szCs w:val="20"/>
              </w:rPr>
            </w:pPr>
            <w:r w:rsidRPr="008B7D0B">
              <w:rPr>
                <w:bCs w:val="0"/>
                <w:color w:val="000000" w:themeColor="text1"/>
                <w:sz w:val="20"/>
                <w:szCs w:val="20"/>
              </w:rPr>
              <w:t>Contabilizzazione dei pagamenti</w:t>
            </w:r>
          </w:p>
        </w:tc>
        <w:tc>
          <w:tcPr>
            <w:tcW w:w="968" w:type="pct"/>
            <w:vAlign w:val="center"/>
          </w:tcPr>
          <w:p w14:paraId="0E80C452" w14:textId="219AA3A2" w:rsidR="002B11A1" w:rsidRPr="008B7D0B" w:rsidRDefault="002B11A1"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2,52</w:t>
            </w:r>
          </w:p>
        </w:tc>
        <w:tc>
          <w:tcPr>
            <w:tcW w:w="985" w:type="pct"/>
            <w:vAlign w:val="center"/>
          </w:tcPr>
          <w:p w14:paraId="7CF843D8" w14:textId="6EBBDDA6" w:rsidR="002B11A1" w:rsidRPr="008B7D0B" w:rsidRDefault="002B11A1"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11,84</w:t>
            </w:r>
          </w:p>
        </w:tc>
        <w:tc>
          <w:tcPr>
            <w:tcW w:w="975" w:type="pct"/>
            <w:vAlign w:val="center"/>
          </w:tcPr>
          <w:p w14:paraId="5B4FAF4D" w14:textId="62E444A9" w:rsidR="002B11A1" w:rsidRPr="008B7D0B" w:rsidRDefault="002B11A1"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0</w:t>
            </w:r>
          </w:p>
        </w:tc>
        <w:tc>
          <w:tcPr>
            <w:tcW w:w="908" w:type="pct"/>
            <w:vAlign w:val="center"/>
          </w:tcPr>
          <w:p w14:paraId="1B05044D" w14:textId="64175973" w:rsidR="002B11A1" w:rsidRPr="008B7D0B" w:rsidRDefault="002B1AD6" w:rsidP="002B1AD6">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7D0B">
              <w:rPr>
                <w:color w:val="000000" w:themeColor="text1"/>
                <w:sz w:val="20"/>
                <w:szCs w:val="20"/>
              </w:rPr>
              <w:t>13,67</w:t>
            </w:r>
          </w:p>
        </w:tc>
      </w:tr>
      <w:bookmarkEnd w:id="162"/>
    </w:tbl>
    <w:p w14:paraId="75A45A81" w14:textId="77777777" w:rsidR="006B7120" w:rsidRPr="008B7D0B" w:rsidRDefault="006B7120" w:rsidP="006C4CD1">
      <w:pPr>
        <w:spacing w:line="276" w:lineRule="auto"/>
        <w:jc w:val="both"/>
        <w:rPr>
          <w:bCs/>
        </w:rPr>
      </w:pPr>
    </w:p>
    <w:p w14:paraId="58C7309C" w14:textId="77777777" w:rsidR="00C40B02" w:rsidRPr="008B7D0B" w:rsidRDefault="00C40B02" w:rsidP="006C4CD1">
      <w:pPr>
        <w:spacing w:line="276" w:lineRule="auto"/>
        <w:jc w:val="both"/>
        <w:rPr>
          <w:bCs/>
        </w:rPr>
      </w:pPr>
    </w:p>
    <w:p w14:paraId="3D30F229" w14:textId="77777777" w:rsidR="00801625" w:rsidRPr="008B7D0B" w:rsidRDefault="00801625" w:rsidP="00F52F46">
      <w:pPr>
        <w:pStyle w:val="Titolo2"/>
      </w:pPr>
      <w:bookmarkStart w:id="163" w:name="_Toc509504166"/>
      <w:bookmarkStart w:id="164" w:name="OLE_LINK61"/>
      <w:bookmarkStart w:id="165" w:name="OLE_LINK62"/>
      <w:r w:rsidRPr="008B7D0B">
        <w:t>Obiettivi individuali</w:t>
      </w:r>
      <w:bookmarkEnd w:id="163"/>
      <w:r w:rsidRPr="008B7D0B">
        <w:t xml:space="preserve"> </w:t>
      </w:r>
    </w:p>
    <w:bookmarkEnd w:id="164"/>
    <w:bookmarkEnd w:id="165"/>
    <w:p w14:paraId="237D17B4" w14:textId="77777777" w:rsidR="00DE0FE6" w:rsidRPr="008B7D0B" w:rsidRDefault="00DE0FE6" w:rsidP="006C4CD1">
      <w:pPr>
        <w:spacing w:line="276" w:lineRule="auto"/>
        <w:jc w:val="both"/>
      </w:pPr>
      <w:r w:rsidRPr="008B7D0B">
        <w:t>I</w:t>
      </w:r>
      <w:r w:rsidR="003E09EB" w:rsidRPr="008B7D0B">
        <w:t xml:space="preserve"> Dirigenti dell’ARCEA hanno prodotto le relazioni, ciascuno per le proprie competenze, riguardanti il conseguimento degli obiettivi sia di performance che individuali relativi all’anno </w:t>
      </w:r>
      <w:r w:rsidR="000F035B" w:rsidRPr="008B7D0B">
        <w:t>2016</w:t>
      </w:r>
      <w:r w:rsidR="003E09EB" w:rsidRPr="008B7D0B">
        <w:t xml:space="preserve">. </w:t>
      </w:r>
    </w:p>
    <w:p w14:paraId="19C6ECEF" w14:textId="11031C8D" w:rsidR="00283027" w:rsidRPr="008B7D0B" w:rsidRDefault="003E09EB" w:rsidP="006C4CD1">
      <w:pPr>
        <w:spacing w:line="276" w:lineRule="auto"/>
        <w:jc w:val="both"/>
      </w:pPr>
      <w:r w:rsidRPr="008B7D0B">
        <w:t>La valutazione del personale dirigenziale e di comparto, seguirà l’</w:t>
      </w:r>
      <w:r w:rsidRPr="008B7D0B">
        <w:rPr>
          <w:i/>
        </w:rPr>
        <w:t>iter</w:t>
      </w:r>
      <w:r w:rsidRPr="008B7D0B">
        <w:t xml:space="preserve"> previsto nel Regolamento per la misurazione della Performance dell’Agenzia.</w:t>
      </w:r>
    </w:p>
    <w:p w14:paraId="7F7C3EB9" w14:textId="77777777" w:rsidR="006224AC" w:rsidRPr="008B7D0B" w:rsidRDefault="00D403BE" w:rsidP="006C4CD1">
      <w:pPr>
        <w:spacing w:line="276" w:lineRule="auto"/>
        <w:jc w:val="both"/>
      </w:pPr>
      <w:r w:rsidRPr="008B7D0B">
        <w:t>In particolare, per il personale dirigenziale, sono previste le seguenti Macro – Aree di valutazione:</w:t>
      </w:r>
    </w:p>
    <w:p w14:paraId="5C7F3E5C" w14:textId="77777777" w:rsidR="006224AC" w:rsidRPr="008B7D0B" w:rsidRDefault="006224AC" w:rsidP="006C4CD1">
      <w:pPr>
        <w:spacing w:line="276" w:lineRule="auto"/>
      </w:pPr>
      <w:r w:rsidRPr="008B7D0B">
        <w:br w:type="page"/>
      </w:r>
    </w:p>
    <w:p w14:paraId="188832B4" w14:textId="77777777" w:rsidR="00D403BE" w:rsidRPr="008B7D0B" w:rsidRDefault="00D403BE" w:rsidP="006C4CD1">
      <w:pPr>
        <w:spacing w:line="276" w:lineRule="auto"/>
        <w:jc w:val="both"/>
      </w:pPr>
    </w:p>
    <w:tbl>
      <w:tblPr>
        <w:tblStyle w:val="Sfondochiaro-Colore1"/>
        <w:tblpPr w:leftFromText="141" w:rightFromText="141"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793"/>
      </w:tblGrid>
      <w:tr w:rsidR="007A37E2" w:rsidRPr="008B7D0B" w14:paraId="76DADB74" w14:textId="77777777" w:rsidTr="007A3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tcPr>
          <w:p w14:paraId="3C0DF0B8" w14:textId="77777777" w:rsidR="00D403BE" w:rsidRPr="008B7D0B" w:rsidRDefault="00D403BE" w:rsidP="006C4CD1">
            <w:pPr>
              <w:spacing w:line="276" w:lineRule="auto"/>
              <w:jc w:val="center"/>
              <w:rPr>
                <w:b w:val="0"/>
                <w:color w:val="auto"/>
                <w:sz w:val="20"/>
                <w:szCs w:val="20"/>
              </w:rPr>
            </w:pPr>
            <w:r w:rsidRPr="008B7D0B">
              <w:rPr>
                <w:b w:val="0"/>
                <w:color w:val="auto"/>
                <w:sz w:val="20"/>
                <w:szCs w:val="20"/>
              </w:rPr>
              <w:t>Macro aree della valutazione</w:t>
            </w:r>
          </w:p>
        </w:tc>
        <w:tc>
          <w:tcPr>
            <w:tcW w:w="3793" w:type="dxa"/>
            <w:tcBorders>
              <w:top w:val="none" w:sz="0" w:space="0" w:color="auto"/>
              <w:left w:val="none" w:sz="0" w:space="0" w:color="auto"/>
              <w:bottom w:val="none" w:sz="0" w:space="0" w:color="auto"/>
              <w:right w:val="none" w:sz="0" w:space="0" w:color="auto"/>
            </w:tcBorders>
          </w:tcPr>
          <w:p w14:paraId="7DD887B3" w14:textId="77777777" w:rsidR="00D403BE" w:rsidRPr="008B7D0B" w:rsidRDefault="00D403BE" w:rsidP="006C4CD1">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8B7D0B">
              <w:rPr>
                <w:b w:val="0"/>
                <w:color w:val="auto"/>
                <w:sz w:val="20"/>
                <w:szCs w:val="20"/>
              </w:rPr>
              <w:t>Peso (%)</w:t>
            </w:r>
          </w:p>
        </w:tc>
      </w:tr>
      <w:tr w:rsidR="007A37E2" w:rsidRPr="008B7D0B" w14:paraId="773AC6E6" w14:textId="77777777" w:rsidTr="007A37E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86" w:type="dxa"/>
            <w:tcBorders>
              <w:left w:val="none" w:sz="0" w:space="0" w:color="auto"/>
              <w:right w:val="none" w:sz="0" w:space="0" w:color="auto"/>
            </w:tcBorders>
          </w:tcPr>
          <w:p w14:paraId="4521F40A" w14:textId="77777777" w:rsidR="00D403BE" w:rsidRPr="008B7D0B" w:rsidRDefault="00D403BE" w:rsidP="006C4CD1">
            <w:pPr>
              <w:spacing w:line="276" w:lineRule="auto"/>
              <w:jc w:val="center"/>
              <w:rPr>
                <w:b w:val="0"/>
                <w:color w:val="auto"/>
                <w:sz w:val="20"/>
                <w:szCs w:val="20"/>
              </w:rPr>
            </w:pPr>
            <w:r w:rsidRPr="008B7D0B">
              <w:rPr>
                <w:b w:val="0"/>
                <w:color w:val="auto"/>
                <w:sz w:val="20"/>
                <w:szCs w:val="20"/>
              </w:rPr>
              <w:t>Obiettivi della performance</w:t>
            </w:r>
          </w:p>
        </w:tc>
        <w:tc>
          <w:tcPr>
            <w:tcW w:w="3793" w:type="dxa"/>
            <w:tcBorders>
              <w:left w:val="none" w:sz="0" w:space="0" w:color="auto"/>
              <w:right w:val="none" w:sz="0" w:space="0" w:color="auto"/>
            </w:tcBorders>
          </w:tcPr>
          <w:p w14:paraId="429C0A0F" w14:textId="77777777" w:rsidR="00D403BE" w:rsidRPr="008B7D0B" w:rsidRDefault="00D403BE"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8B7D0B">
              <w:rPr>
                <w:color w:val="auto"/>
                <w:sz w:val="20"/>
                <w:szCs w:val="20"/>
              </w:rPr>
              <w:t>30</w:t>
            </w:r>
          </w:p>
        </w:tc>
      </w:tr>
      <w:tr w:rsidR="007A37E2" w:rsidRPr="008B7D0B" w14:paraId="61DA2358" w14:textId="77777777" w:rsidTr="007A37E2">
        <w:trPr>
          <w:trHeight w:val="270"/>
        </w:trPr>
        <w:tc>
          <w:tcPr>
            <w:cnfStyle w:val="001000000000" w:firstRow="0" w:lastRow="0" w:firstColumn="1" w:lastColumn="0" w:oddVBand="0" w:evenVBand="0" w:oddHBand="0" w:evenHBand="0" w:firstRowFirstColumn="0" w:firstRowLastColumn="0" w:lastRowFirstColumn="0" w:lastRowLastColumn="0"/>
            <w:tcW w:w="3686" w:type="dxa"/>
          </w:tcPr>
          <w:p w14:paraId="24ED6383" w14:textId="77777777" w:rsidR="00D403BE" w:rsidRPr="008B7D0B" w:rsidRDefault="00D403BE" w:rsidP="006C4CD1">
            <w:pPr>
              <w:spacing w:line="276" w:lineRule="auto"/>
              <w:jc w:val="center"/>
              <w:rPr>
                <w:b w:val="0"/>
                <w:color w:val="auto"/>
                <w:sz w:val="20"/>
                <w:szCs w:val="20"/>
              </w:rPr>
            </w:pPr>
            <w:r w:rsidRPr="008B7D0B">
              <w:rPr>
                <w:b w:val="0"/>
                <w:color w:val="auto"/>
                <w:sz w:val="20"/>
                <w:szCs w:val="20"/>
              </w:rPr>
              <w:t>Obiettivi individuali</w:t>
            </w:r>
          </w:p>
        </w:tc>
        <w:tc>
          <w:tcPr>
            <w:tcW w:w="3793" w:type="dxa"/>
          </w:tcPr>
          <w:p w14:paraId="420F591A" w14:textId="77777777" w:rsidR="00D403BE" w:rsidRPr="008B7D0B" w:rsidRDefault="00D403BE"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8B7D0B">
              <w:rPr>
                <w:color w:val="auto"/>
                <w:sz w:val="20"/>
                <w:szCs w:val="20"/>
              </w:rPr>
              <w:t>20</w:t>
            </w:r>
          </w:p>
        </w:tc>
      </w:tr>
      <w:tr w:rsidR="007A37E2" w:rsidRPr="008B7D0B" w14:paraId="7B715676" w14:textId="77777777" w:rsidTr="007A37E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86" w:type="dxa"/>
            <w:tcBorders>
              <w:left w:val="none" w:sz="0" w:space="0" w:color="auto"/>
              <w:right w:val="none" w:sz="0" w:space="0" w:color="auto"/>
            </w:tcBorders>
          </w:tcPr>
          <w:p w14:paraId="088ACC33" w14:textId="77777777" w:rsidR="00D403BE" w:rsidRPr="008B7D0B" w:rsidRDefault="00D403BE" w:rsidP="006C4CD1">
            <w:pPr>
              <w:spacing w:line="276" w:lineRule="auto"/>
              <w:jc w:val="center"/>
              <w:rPr>
                <w:color w:val="auto"/>
                <w:sz w:val="20"/>
                <w:szCs w:val="20"/>
              </w:rPr>
            </w:pPr>
            <w:r w:rsidRPr="008B7D0B">
              <w:rPr>
                <w:b w:val="0"/>
                <w:color w:val="auto"/>
                <w:sz w:val="20"/>
                <w:szCs w:val="20"/>
              </w:rPr>
              <w:t xml:space="preserve"> Comportamenti organizzativi</w:t>
            </w:r>
            <w:r w:rsidRPr="008B7D0B">
              <w:rPr>
                <w:color w:val="auto"/>
                <w:sz w:val="20"/>
                <w:szCs w:val="20"/>
              </w:rPr>
              <w:t xml:space="preserve"> </w:t>
            </w:r>
            <w:r w:rsidRPr="008B7D0B">
              <w:rPr>
                <w:b w:val="0"/>
                <w:color w:val="auto"/>
                <w:sz w:val="20"/>
                <w:szCs w:val="20"/>
              </w:rPr>
              <w:t>e procedure amministrative</w:t>
            </w:r>
          </w:p>
        </w:tc>
        <w:tc>
          <w:tcPr>
            <w:tcW w:w="3793" w:type="dxa"/>
            <w:tcBorders>
              <w:left w:val="none" w:sz="0" w:space="0" w:color="auto"/>
              <w:right w:val="none" w:sz="0" w:space="0" w:color="auto"/>
            </w:tcBorders>
          </w:tcPr>
          <w:p w14:paraId="4FC88336" w14:textId="77777777" w:rsidR="00D403BE" w:rsidRPr="008B7D0B" w:rsidRDefault="00D403BE"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8B7D0B">
              <w:rPr>
                <w:color w:val="auto"/>
                <w:sz w:val="20"/>
                <w:szCs w:val="20"/>
              </w:rPr>
              <w:t>15</w:t>
            </w:r>
          </w:p>
          <w:p w14:paraId="5A5EA1C8" w14:textId="77777777" w:rsidR="00D403BE" w:rsidRPr="008B7D0B" w:rsidRDefault="00D403BE"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A37E2" w:rsidRPr="008B7D0B" w14:paraId="71E803CE" w14:textId="77777777" w:rsidTr="007A37E2">
        <w:trPr>
          <w:trHeight w:val="424"/>
        </w:trPr>
        <w:tc>
          <w:tcPr>
            <w:cnfStyle w:val="001000000000" w:firstRow="0" w:lastRow="0" w:firstColumn="1" w:lastColumn="0" w:oddVBand="0" w:evenVBand="0" w:oddHBand="0" w:evenHBand="0" w:firstRowFirstColumn="0" w:firstRowLastColumn="0" w:lastRowFirstColumn="0" w:lastRowLastColumn="0"/>
            <w:tcW w:w="3686" w:type="dxa"/>
          </w:tcPr>
          <w:p w14:paraId="460EE0C8" w14:textId="77777777" w:rsidR="00D403BE" w:rsidRPr="008B7D0B" w:rsidRDefault="00D403BE" w:rsidP="006C4CD1">
            <w:pPr>
              <w:spacing w:line="276" w:lineRule="auto"/>
              <w:jc w:val="center"/>
              <w:rPr>
                <w:b w:val="0"/>
                <w:color w:val="auto"/>
                <w:sz w:val="20"/>
                <w:szCs w:val="20"/>
              </w:rPr>
            </w:pPr>
            <w:bookmarkStart w:id="166" w:name="_Hlk505442988"/>
            <w:r w:rsidRPr="008B7D0B">
              <w:rPr>
                <w:b w:val="0"/>
                <w:color w:val="auto"/>
                <w:sz w:val="20"/>
                <w:szCs w:val="20"/>
              </w:rPr>
              <w:t xml:space="preserve">Contributo assicurato alla Performance complessiva dell’Ente </w:t>
            </w:r>
          </w:p>
        </w:tc>
        <w:tc>
          <w:tcPr>
            <w:tcW w:w="3793" w:type="dxa"/>
          </w:tcPr>
          <w:p w14:paraId="43D2327F" w14:textId="77777777" w:rsidR="00D403BE" w:rsidRPr="008B7D0B" w:rsidRDefault="00D403BE"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8B7D0B">
              <w:rPr>
                <w:color w:val="auto"/>
                <w:sz w:val="20"/>
                <w:szCs w:val="20"/>
              </w:rPr>
              <w:t>15</w:t>
            </w:r>
          </w:p>
        </w:tc>
      </w:tr>
      <w:bookmarkEnd w:id="166"/>
      <w:tr w:rsidR="007A37E2" w:rsidRPr="008B7D0B" w14:paraId="03A5426B" w14:textId="77777777" w:rsidTr="007A3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left w:val="none" w:sz="0" w:space="0" w:color="auto"/>
              <w:right w:val="none" w:sz="0" w:space="0" w:color="auto"/>
            </w:tcBorders>
          </w:tcPr>
          <w:p w14:paraId="6CE6F596" w14:textId="77777777" w:rsidR="00D403BE" w:rsidRPr="008B7D0B" w:rsidRDefault="00D403BE" w:rsidP="006C4CD1">
            <w:pPr>
              <w:spacing w:line="276" w:lineRule="auto"/>
              <w:jc w:val="center"/>
              <w:rPr>
                <w:b w:val="0"/>
                <w:color w:val="auto"/>
                <w:sz w:val="20"/>
                <w:szCs w:val="20"/>
              </w:rPr>
            </w:pPr>
            <w:r w:rsidRPr="008B7D0B">
              <w:rPr>
                <w:b w:val="0"/>
                <w:color w:val="auto"/>
                <w:sz w:val="20"/>
                <w:szCs w:val="20"/>
              </w:rPr>
              <w:t>Capacità di differenziazione</w:t>
            </w:r>
          </w:p>
        </w:tc>
        <w:tc>
          <w:tcPr>
            <w:tcW w:w="3793" w:type="dxa"/>
            <w:tcBorders>
              <w:left w:val="none" w:sz="0" w:space="0" w:color="auto"/>
              <w:right w:val="none" w:sz="0" w:space="0" w:color="auto"/>
            </w:tcBorders>
          </w:tcPr>
          <w:p w14:paraId="73687027" w14:textId="77777777" w:rsidR="00D403BE" w:rsidRPr="008B7D0B" w:rsidRDefault="00D403BE"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8B7D0B">
              <w:rPr>
                <w:color w:val="auto"/>
                <w:sz w:val="20"/>
                <w:szCs w:val="20"/>
              </w:rPr>
              <w:t>20</w:t>
            </w:r>
          </w:p>
          <w:p w14:paraId="08A38155" w14:textId="77777777" w:rsidR="00D403BE" w:rsidRPr="008B7D0B" w:rsidRDefault="00D403BE" w:rsidP="006C4CD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A37E2" w:rsidRPr="008B7D0B" w14:paraId="315218DA" w14:textId="77777777" w:rsidTr="007A37E2">
        <w:tc>
          <w:tcPr>
            <w:cnfStyle w:val="001000000000" w:firstRow="0" w:lastRow="0" w:firstColumn="1" w:lastColumn="0" w:oddVBand="0" w:evenVBand="0" w:oddHBand="0" w:evenHBand="0" w:firstRowFirstColumn="0" w:firstRowLastColumn="0" w:lastRowFirstColumn="0" w:lastRowLastColumn="0"/>
            <w:tcW w:w="3686" w:type="dxa"/>
          </w:tcPr>
          <w:p w14:paraId="75F1C09C" w14:textId="77777777" w:rsidR="00D403BE" w:rsidRPr="008B7D0B" w:rsidRDefault="00D403BE" w:rsidP="006C4CD1">
            <w:pPr>
              <w:spacing w:line="276" w:lineRule="auto"/>
              <w:jc w:val="center"/>
              <w:rPr>
                <w:b w:val="0"/>
                <w:color w:val="auto"/>
                <w:sz w:val="20"/>
                <w:szCs w:val="20"/>
              </w:rPr>
            </w:pPr>
            <w:r w:rsidRPr="008B7D0B">
              <w:rPr>
                <w:b w:val="0"/>
                <w:color w:val="auto"/>
                <w:sz w:val="20"/>
                <w:szCs w:val="20"/>
              </w:rPr>
              <w:t>TOTALE</w:t>
            </w:r>
          </w:p>
        </w:tc>
        <w:tc>
          <w:tcPr>
            <w:tcW w:w="3793" w:type="dxa"/>
          </w:tcPr>
          <w:p w14:paraId="56771449" w14:textId="77777777" w:rsidR="00D403BE" w:rsidRPr="008B7D0B" w:rsidRDefault="00D403BE" w:rsidP="006C4CD1">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8B7D0B">
              <w:rPr>
                <w:color w:val="auto"/>
                <w:sz w:val="20"/>
                <w:szCs w:val="20"/>
              </w:rPr>
              <w:t>100</w:t>
            </w:r>
          </w:p>
        </w:tc>
      </w:tr>
    </w:tbl>
    <w:p w14:paraId="35901EFD" w14:textId="77777777" w:rsidR="00D403BE" w:rsidRPr="008B7D0B" w:rsidRDefault="00D403BE" w:rsidP="006C4CD1">
      <w:pPr>
        <w:spacing w:line="276" w:lineRule="auto"/>
        <w:jc w:val="both"/>
      </w:pPr>
    </w:p>
    <w:p w14:paraId="7501A7CC" w14:textId="77777777" w:rsidR="00D403BE" w:rsidRPr="008B7D0B" w:rsidRDefault="00D403BE" w:rsidP="006C4CD1">
      <w:pPr>
        <w:spacing w:line="276" w:lineRule="auto"/>
        <w:jc w:val="both"/>
      </w:pPr>
    </w:p>
    <w:p w14:paraId="5B8F3FC8" w14:textId="77777777" w:rsidR="00D403BE" w:rsidRPr="008B7D0B" w:rsidRDefault="00D403BE" w:rsidP="006C4CD1">
      <w:pPr>
        <w:spacing w:line="276" w:lineRule="auto"/>
        <w:jc w:val="both"/>
      </w:pPr>
    </w:p>
    <w:p w14:paraId="218ED378" w14:textId="77777777" w:rsidR="00D403BE" w:rsidRPr="008B7D0B" w:rsidRDefault="00D403BE" w:rsidP="006C4CD1">
      <w:pPr>
        <w:spacing w:line="276" w:lineRule="auto"/>
        <w:jc w:val="both"/>
      </w:pPr>
    </w:p>
    <w:p w14:paraId="7F536713" w14:textId="77777777" w:rsidR="00D403BE" w:rsidRPr="008B7D0B" w:rsidRDefault="00D403BE" w:rsidP="006C4CD1">
      <w:pPr>
        <w:spacing w:line="276" w:lineRule="auto"/>
        <w:jc w:val="both"/>
      </w:pPr>
    </w:p>
    <w:p w14:paraId="3DA644DB" w14:textId="77777777" w:rsidR="00D403BE" w:rsidRPr="008B7D0B" w:rsidRDefault="00D403BE" w:rsidP="006C4CD1">
      <w:pPr>
        <w:spacing w:line="276" w:lineRule="auto"/>
        <w:jc w:val="both"/>
      </w:pPr>
    </w:p>
    <w:p w14:paraId="2EAC5043" w14:textId="77777777" w:rsidR="00283027" w:rsidRPr="008B7D0B" w:rsidRDefault="00283027" w:rsidP="006C4CD1">
      <w:pPr>
        <w:spacing w:line="276" w:lineRule="auto"/>
      </w:pPr>
    </w:p>
    <w:p w14:paraId="58FC817E" w14:textId="77777777" w:rsidR="00A62168" w:rsidRPr="008B7D0B" w:rsidRDefault="00A62168" w:rsidP="006C4CD1">
      <w:pPr>
        <w:spacing w:line="276" w:lineRule="auto"/>
        <w:jc w:val="both"/>
      </w:pPr>
    </w:p>
    <w:p w14:paraId="6A00AD5E" w14:textId="77777777" w:rsidR="00A62168" w:rsidRPr="008B7D0B" w:rsidRDefault="00A62168" w:rsidP="006C4CD1">
      <w:pPr>
        <w:spacing w:line="276" w:lineRule="auto"/>
        <w:jc w:val="both"/>
      </w:pPr>
    </w:p>
    <w:p w14:paraId="3707CCE2" w14:textId="77777777" w:rsidR="00A62168" w:rsidRPr="008B7D0B" w:rsidRDefault="00A62168" w:rsidP="006C4CD1">
      <w:pPr>
        <w:spacing w:line="276" w:lineRule="auto"/>
        <w:jc w:val="both"/>
      </w:pPr>
    </w:p>
    <w:p w14:paraId="414BDCDB" w14:textId="77777777" w:rsidR="00A62168" w:rsidRPr="008B7D0B" w:rsidRDefault="00A62168" w:rsidP="006C4CD1">
      <w:pPr>
        <w:spacing w:line="276" w:lineRule="auto"/>
        <w:jc w:val="both"/>
      </w:pPr>
    </w:p>
    <w:p w14:paraId="1664A6D6" w14:textId="77777777" w:rsidR="00A62168" w:rsidRPr="008B7D0B" w:rsidRDefault="00A62168" w:rsidP="006C4CD1">
      <w:pPr>
        <w:spacing w:line="276" w:lineRule="auto"/>
        <w:jc w:val="both"/>
      </w:pPr>
    </w:p>
    <w:p w14:paraId="238FF7DA" w14:textId="77777777" w:rsidR="00D403BE" w:rsidRPr="008B7D0B" w:rsidRDefault="00D403BE" w:rsidP="006C4CD1">
      <w:pPr>
        <w:spacing w:line="276" w:lineRule="auto"/>
        <w:jc w:val="both"/>
      </w:pPr>
      <w:r w:rsidRPr="008B7D0B">
        <w:t>Delle predette Macro</w:t>
      </w:r>
      <w:r w:rsidR="001023A2" w:rsidRPr="008B7D0B">
        <w:t xml:space="preserve"> - Area</w:t>
      </w:r>
      <w:r w:rsidRPr="008B7D0B">
        <w:t>, due di esse (Obiettivi della perfo</w:t>
      </w:r>
      <w:r w:rsidR="001023A2" w:rsidRPr="008B7D0B">
        <w:t>r</w:t>
      </w:r>
      <w:r w:rsidRPr="008B7D0B">
        <w:t>mance e Contributo assicurato alla Performance complessiva dell’Ente) sono direttamente connesse e rappresentate nella presente Relazione.</w:t>
      </w:r>
    </w:p>
    <w:p w14:paraId="6524340B" w14:textId="77777777" w:rsidR="00D403BE" w:rsidRPr="008B7D0B" w:rsidRDefault="00D403BE" w:rsidP="006C4CD1">
      <w:pPr>
        <w:spacing w:line="276" w:lineRule="auto"/>
        <w:jc w:val="both"/>
      </w:pPr>
      <w:r w:rsidRPr="008B7D0B">
        <w:t>Considerando che la Macro - Area “Capacità di differenziazione” costituisce diretta derivazione della valu</w:t>
      </w:r>
      <w:r w:rsidR="00592542" w:rsidRPr="008B7D0B">
        <w:t>tazione che i Dirigenti effettuano nei confronti del personale di com</w:t>
      </w:r>
      <w:r w:rsidR="001023A2" w:rsidRPr="008B7D0B">
        <w:t>parto, l’ultima fase di verifica del conseguimento degli obiettivi individuali, sar</w:t>
      </w:r>
      <w:r w:rsidR="00592542" w:rsidRPr="008B7D0B">
        <w:t>à rappresentata dall</w:t>
      </w:r>
      <w:r w:rsidR="001023A2" w:rsidRPr="008B7D0B">
        <w:t>a valutazione dei comportamenti organizzativi posti in essere dai medesimi Dirigenti.</w:t>
      </w:r>
    </w:p>
    <w:p w14:paraId="38ED7FA2" w14:textId="77777777" w:rsidR="001023A2" w:rsidRPr="008B7D0B" w:rsidRDefault="001023A2" w:rsidP="006C4CD1">
      <w:pPr>
        <w:spacing w:line="276" w:lineRule="auto"/>
        <w:jc w:val="both"/>
      </w:pPr>
      <w:r w:rsidRPr="008B7D0B">
        <w:t>Similmente, si procederà con riferimento al personale di comparto, sempre secondo quanto previsto nel Regolamento di misurazione attualmente vigente.</w:t>
      </w:r>
    </w:p>
    <w:p w14:paraId="1AF8408C" w14:textId="77777777" w:rsidR="00DE0FE6" w:rsidRPr="008B7D0B" w:rsidRDefault="00DE0FE6" w:rsidP="006C4CD1">
      <w:pPr>
        <w:spacing w:line="276" w:lineRule="auto"/>
        <w:jc w:val="both"/>
      </w:pPr>
    </w:p>
    <w:p w14:paraId="40D0F59A" w14:textId="77777777" w:rsidR="00DE0FE6" w:rsidRPr="008B7D0B" w:rsidRDefault="00DE0FE6" w:rsidP="006C4CD1">
      <w:pPr>
        <w:spacing w:line="276" w:lineRule="auto"/>
        <w:jc w:val="both"/>
      </w:pPr>
    </w:p>
    <w:p w14:paraId="2B6AFE5F" w14:textId="23EB2687" w:rsidR="00DE0FE6" w:rsidRPr="008B7D0B" w:rsidRDefault="00DE0FE6" w:rsidP="006C4CD1">
      <w:pPr>
        <w:spacing w:line="276" w:lineRule="auto"/>
        <w:jc w:val="both"/>
        <w:rPr>
          <w:b/>
        </w:rPr>
      </w:pPr>
      <w:r w:rsidRPr="008B7D0B">
        <w:rPr>
          <w:b/>
        </w:rPr>
        <w:t xml:space="preserve">Si precisa che la valutazione del Direttore segue il processo implementato dalla Giunta Regionale, che assegna gli obiettivi individuali. </w:t>
      </w:r>
    </w:p>
    <w:p w14:paraId="0F31E163" w14:textId="77777777" w:rsidR="00DE0FE6" w:rsidRPr="008B7D0B" w:rsidRDefault="00DE0FE6" w:rsidP="006C4CD1">
      <w:pPr>
        <w:spacing w:line="276" w:lineRule="auto"/>
        <w:jc w:val="both"/>
      </w:pPr>
    </w:p>
    <w:p w14:paraId="61FD1CBF" w14:textId="77777777" w:rsidR="00093F7E" w:rsidRPr="008B7D0B" w:rsidRDefault="00DE0FE6" w:rsidP="006C4CD1">
      <w:pPr>
        <w:spacing w:line="276" w:lineRule="auto"/>
        <w:jc w:val="both"/>
      </w:pPr>
      <w:r w:rsidRPr="008B7D0B">
        <w:t>Di seguito si riportano le schede di assegnazione degli obiettivi ai Dirigenti dell’ARCEA, precisando che</w:t>
      </w:r>
      <w:r w:rsidR="00093F7E" w:rsidRPr="008B7D0B">
        <w:t xml:space="preserve">: </w:t>
      </w:r>
    </w:p>
    <w:p w14:paraId="0A571524" w14:textId="77777777" w:rsidR="00093F7E" w:rsidRPr="008B7D0B" w:rsidRDefault="00DE0FE6" w:rsidP="00646C4C">
      <w:pPr>
        <w:pStyle w:val="Paragrafoelenco"/>
        <w:numPr>
          <w:ilvl w:val="0"/>
          <w:numId w:val="4"/>
        </w:numPr>
        <w:spacing w:line="276" w:lineRule="auto"/>
        <w:jc w:val="both"/>
        <w:rPr>
          <w:rFonts w:ascii="Times New Roman" w:hAnsi="Times New Roman" w:cs="Times New Roman"/>
          <w:sz w:val="24"/>
          <w:szCs w:val="24"/>
        </w:rPr>
      </w:pPr>
      <w:r w:rsidRPr="008B7D0B">
        <w:rPr>
          <w:rFonts w:ascii="Times New Roman" w:hAnsi="Times New Roman" w:cs="Times New Roman"/>
          <w:sz w:val="24"/>
          <w:szCs w:val="24"/>
        </w:rPr>
        <w:t xml:space="preserve"> i valori derivanti dagli Obiettivi di Performance e dal Contributo assicurato alla Performance complessiva dell’Ente sono direttamente derivabili da quanto riportato sopra, </w:t>
      </w:r>
    </w:p>
    <w:p w14:paraId="346A4B28" w14:textId="5C109696" w:rsidR="00093F7E" w:rsidRPr="008B7D0B" w:rsidRDefault="00093F7E" w:rsidP="00646C4C">
      <w:pPr>
        <w:pStyle w:val="Paragrafoelenco"/>
        <w:numPr>
          <w:ilvl w:val="0"/>
          <w:numId w:val="4"/>
        </w:numPr>
        <w:spacing w:line="276" w:lineRule="auto"/>
        <w:jc w:val="both"/>
        <w:rPr>
          <w:rFonts w:ascii="Times New Roman" w:hAnsi="Times New Roman" w:cs="Times New Roman"/>
          <w:sz w:val="24"/>
          <w:szCs w:val="24"/>
        </w:rPr>
      </w:pPr>
      <w:r w:rsidRPr="008B7D0B">
        <w:rPr>
          <w:rFonts w:ascii="Times New Roman" w:hAnsi="Times New Roman" w:cs="Times New Roman"/>
          <w:sz w:val="24"/>
          <w:szCs w:val="24"/>
        </w:rPr>
        <w:t xml:space="preserve">Gli obiettivi individuali sono calcolati in base all’indicatore con riferimento alla fonte ed al target individuati in sede di assegnazione; </w:t>
      </w:r>
    </w:p>
    <w:p w14:paraId="24F41D42" w14:textId="2954D6A7" w:rsidR="00EA1544" w:rsidRPr="008B7D0B" w:rsidRDefault="00DE0FE6" w:rsidP="00646C4C">
      <w:pPr>
        <w:pStyle w:val="Paragrafoelenco"/>
        <w:numPr>
          <w:ilvl w:val="0"/>
          <w:numId w:val="4"/>
        </w:numPr>
        <w:spacing w:line="276" w:lineRule="auto"/>
        <w:jc w:val="both"/>
        <w:rPr>
          <w:rFonts w:ascii="Times New Roman" w:hAnsi="Times New Roman" w:cs="Times New Roman"/>
          <w:sz w:val="24"/>
          <w:szCs w:val="24"/>
        </w:rPr>
      </w:pPr>
      <w:r w:rsidRPr="008B7D0B">
        <w:rPr>
          <w:rFonts w:ascii="Times New Roman" w:hAnsi="Times New Roman" w:cs="Times New Roman"/>
          <w:sz w:val="24"/>
          <w:szCs w:val="24"/>
        </w:rPr>
        <w:t xml:space="preserve">le </w:t>
      </w:r>
      <w:r w:rsidR="00093F7E" w:rsidRPr="008B7D0B">
        <w:rPr>
          <w:rFonts w:ascii="Times New Roman" w:hAnsi="Times New Roman" w:cs="Times New Roman"/>
          <w:sz w:val="24"/>
          <w:szCs w:val="24"/>
        </w:rPr>
        <w:t xml:space="preserve">macro-aree </w:t>
      </w:r>
      <w:r w:rsidR="001A1E1C" w:rsidRPr="008B7D0B">
        <w:rPr>
          <w:rFonts w:ascii="Times New Roman" w:hAnsi="Times New Roman" w:cs="Times New Roman"/>
          <w:sz w:val="24"/>
          <w:szCs w:val="24"/>
        </w:rPr>
        <w:t xml:space="preserve">differenti dagli Obiettivi di Performance </w:t>
      </w:r>
      <w:r w:rsidR="00093F7E" w:rsidRPr="008B7D0B">
        <w:rPr>
          <w:rFonts w:ascii="Times New Roman" w:hAnsi="Times New Roman" w:cs="Times New Roman"/>
          <w:sz w:val="24"/>
          <w:szCs w:val="24"/>
        </w:rPr>
        <w:t xml:space="preserve">saranno valutate successivamente </w:t>
      </w:r>
      <w:r w:rsidRPr="008B7D0B">
        <w:rPr>
          <w:rFonts w:ascii="Times New Roman" w:hAnsi="Times New Roman" w:cs="Times New Roman"/>
          <w:sz w:val="24"/>
          <w:szCs w:val="24"/>
        </w:rPr>
        <w:t>secondo quanto indicato dal Sistema di Misurazione e Valutazione delle Per</w:t>
      </w:r>
      <w:r w:rsidR="006C4CD1" w:rsidRPr="008B7D0B">
        <w:rPr>
          <w:rFonts w:ascii="Times New Roman" w:hAnsi="Times New Roman" w:cs="Times New Roman"/>
          <w:sz w:val="24"/>
          <w:szCs w:val="24"/>
        </w:rPr>
        <w:t>formance dell’ARCEA.</w:t>
      </w:r>
    </w:p>
    <w:p w14:paraId="36BB8389" w14:textId="77777777" w:rsidR="006C4CD1" w:rsidRPr="008B7D0B" w:rsidRDefault="006C4CD1" w:rsidP="00646C4C">
      <w:pPr>
        <w:pStyle w:val="Paragrafoelenco"/>
        <w:numPr>
          <w:ilvl w:val="0"/>
          <w:numId w:val="4"/>
        </w:numPr>
        <w:spacing w:line="276" w:lineRule="auto"/>
        <w:jc w:val="both"/>
        <w:rPr>
          <w:rFonts w:ascii="Times New Roman" w:hAnsi="Times New Roman" w:cs="Times New Roman"/>
          <w:sz w:val="24"/>
          <w:szCs w:val="24"/>
        </w:rPr>
        <w:sectPr w:rsidR="006C4CD1" w:rsidRPr="008B7D0B" w:rsidSect="007C43D1">
          <w:pgSz w:w="11906" w:h="16838"/>
          <w:pgMar w:top="1417" w:right="1134" w:bottom="1134" w:left="1134" w:header="708" w:footer="708"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713"/>
        <w:gridCol w:w="540"/>
        <w:gridCol w:w="767"/>
        <w:gridCol w:w="87"/>
        <w:gridCol w:w="2164"/>
        <w:gridCol w:w="794"/>
        <w:gridCol w:w="508"/>
        <w:gridCol w:w="280"/>
        <w:gridCol w:w="1005"/>
        <w:gridCol w:w="605"/>
        <w:gridCol w:w="1789"/>
      </w:tblGrid>
      <w:tr w:rsidR="00985B93" w:rsidRPr="008B7D0B" w14:paraId="1B4CC69C" w14:textId="6E22EB34" w:rsidTr="00DE30EE">
        <w:tc>
          <w:tcPr>
            <w:tcW w:w="4091" w:type="pct"/>
            <w:gridSpan w:val="11"/>
            <w:shd w:val="pct15" w:color="auto" w:fill="auto"/>
          </w:tcPr>
          <w:p w14:paraId="25B7E805" w14:textId="35E24FC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lastRenderedPageBreak/>
              <w:t>Obiettivi  Anno 2016</w:t>
            </w:r>
          </w:p>
        </w:tc>
        <w:tc>
          <w:tcPr>
            <w:tcW w:w="909" w:type="pct"/>
            <w:shd w:val="pct15" w:color="auto" w:fill="auto"/>
          </w:tcPr>
          <w:p w14:paraId="4CA61F61" w14:textId="77777777"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49136CA5" w14:textId="1C0E9EE3" w:rsidTr="00DE30EE">
        <w:tc>
          <w:tcPr>
            <w:tcW w:w="941" w:type="pct"/>
            <w:gridSpan w:val="3"/>
            <w:shd w:val="pct12" w:color="auto" w:fill="auto"/>
          </w:tcPr>
          <w:p w14:paraId="6B6C0A63" w14:textId="77777777" w:rsidR="00985B93" w:rsidRPr="008B7D0B" w:rsidRDefault="00985B93" w:rsidP="006C4CD1">
            <w:pPr>
              <w:autoSpaceDE w:val="0"/>
              <w:autoSpaceDN w:val="0"/>
              <w:adjustRightInd w:val="0"/>
              <w:spacing w:line="276" w:lineRule="auto"/>
              <w:rPr>
                <w:b/>
                <w:bCs/>
                <w:sz w:val="18"/>
                <w:szCs w:val="18"/>
              </w:rPr>
            </w:pPr>
            <w:r w:rsidRPr="008B7D0B">
              <w:rPr>
                <w:b/>
                <w:bCs/>
                <w:sz w:val="18"/>
                <w:szCs w:val="18"/>
              </w:rPr>
              <w:t>ENTE</w:t>
            </w:r>
          </w:p>
        </w:tc>
        <w:tc>
          <w:tcPr>
            <w:tcW w:w="389" w:type="pct"/>
          </w:tcPr>
          <w:p w14:paraId="2AD76F41" w14:textId="77777777" w:rsidR="00985B93" w:rsidRPr="008B7D0B" w:rsidRDefault="00985B93" w:rsidP="006C4CD1">
            <w:pPr>
              <w:autoSpaceDE w:val="0"/>
              <w:autoSpaceDN w:val="0"/>
              <w:adjustRightInd w:val="0"/>
              <w:spacing w:line="276" w:lineRule="auto"/>
              <w:jc w:val="center"/>
              <w:rPr>
                <w:b/>
                <w:bCs/>
                <w:sz w:val="18"/>
                <w:szCs w:val="18"/>
              </w:rPr>
            </w:pPr>
          </w:p>
        </w:tc>
        <w:tc>
          <w:tcPr>
            <w:tcW w:w="2761" w:type="pct"/>
            <w:gridSpan w:val="7"/>
          </w:tcPr>
          <w:p w14:paraId="25D3CAAF"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ARCEA</w:t>
            </w:r>
          </w:p>
        </w:tc>
        <w:tc>
          <w:tcPr>
            <w:tcW w:w="909" w:type="pct"/>
          </w:tcPr>
          <w:p w14:paraId="77F22B5A" w14:textId="77777777"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68326210" w14:textId="20760113" w:rsidTr="00DE30EE">
        <w:tc>
          <w:tcPr>
            <w:tcW w:w="941" w:type="pct"/>
            <w:gridSpan w:val="3"/>
            <w:shd w:val="pct12" w:color="auto" w:fill="auto"/>
          </w:tcPr>
          <w:p w14:paraId="093BE450" w14:textId="77777777" w:rsidR="00985B93" w:rsidRPr="008B7D0B" w:rsidRDefault="00985B93" w:rsidP="006C4CD1">
            <w:pPr>
              <w:autoSpaceDE w:val="0"/>
              <w:autoSpaceDN w:val="0"/>
              <w:adjustRightInd w:val="0"/>
              <w:spacing w:line="276" w:lineRule="auto"/>
              <w:rPr>
                <w:b/>
                <w:bCs/>
                <w:sz w:val="18"/>
                <w:szCs w:val="18"/>
              </w:rPr>
            </w:pPr>
            <w:r w:rsidRPr="008B7D0B">
              <w:rPr>
                <w:b/>
                <w:bCs/>
                <w:sz w:val="18"/>
                <w:szCs w:val="18"/>
              </w:rPr>
              <w:t>Settore</w:t>
            </w:r>
          </w:p>
        </w:tc>
        <w:tc>
          <w:tcPr>
            <w:tcW w:w="389" w:type="pct"/>
          </w:tcPr>
          <w:p w14:paraId="59B299E4" w14:textId="77777777" w:rsidR="00985B93" w:rsidRPr="008B7D0B" w:rsidRDefault="00985B93" w:rsidP="006C4CD1">
            <w:pPr>
              <w:autoSpaceDE w:val="0"/>
              <w:autoSpaceDN w:val="0"/>
              <w:adjustRightInd w:val="0"/>
              <w:spacing w:line="276" w:lineRule="auto"/>
              <w:jc w:val="center"/>
              <w:rPr>
                <w:b/>
                <w:bCs/>
                <w:sz w:val="18"/>
                <w:szCs w:val="18"/>
              </w:rPr>
            </w:pPr>
          </w:p>
        </w:tc>
        <w:tc>
          <w:tcPr>
            <w:tcW w:w="2761" w:type="pct"/>
            <w:gridSpan w:val="7"/>
          </w:tcPr>
          <w:p w14:paraId="33C6AEF3" w14:textId="77777777" w:rsidR="00985B93" w:rsidRPr="008B7D0B" w:rsidRDefault="00985B93" w:rsidP="006C4CD1">
            <w:pPr>
              <w:autoSpaceDE w:val="0"/>
              <w:autoSpaceDN w:val="0"/>
              <w:adjustRightInd w:val="0"/>
              <w:spacing w:line="276" w:lineRule="auto"/>
              <w:jc w:val="center"/>
              <w:rPr>
                <w:b/>
                <w:bCs/>
                <w:sz w:val="18"/>
                <w:szCs w:val="18"/>
              </w:rPr>
            </w:pPr>
          </w:p>
        </w:tc>
        <w:tc>
          <w:tcPr>
            <w:tcW w:w="909" w:type="pct"/>
          </w:tcPr>
          <w:p w14:paraId="6A140699" w14:textId="77777777"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53BE05BE" w14:textId="1D4E0D7A" w:rsidTr="00DE30EE">
        <w:tc>
          <w:tcPr>
            <w:tcW w:w="941" w:type="pct"/>
            <w:gridSpan w:val="3"/>
            <w:shd w:val="pct12" w:color="auto" w:fill="auto"/>
          </w:tcPr>
          <w:p w14:paraId="6FE8EC15" w14:textId="77777777" w:rsidR="00985B93" w:rsidRPr="008B7D0B" w:rsidRDefault="00985B93" w:rsidP="006C4CD1">
            <w:pPr>
              <w:autoSpaceDE w:val="0"/>
              <w:autoSpaceDN w:val="0"/>
              <w:adjustRightInd w:val="0"/>
              <w:spacing w:line="276" w:lineRule="auto"/>
              <w:rPr>
                <w:b/>
                <w:bCs/>
                <w:sz w:val="18"/>
                <w:szCs w:val="18"/>
              </w:rPr>
            </w:pPr>
            <w:r w:rsidRPr="008B7D0B">
              <w:rPr>
                <w:b/>
                <w:bCs/>
                <w:sz w:val="18"/>
                <w:szCs w:val="18"/>
              </w:rPr>
              <w:t>Servizio</w:t>
            </w:r>
          </w:p>
        </w:tc>
        <w:tc>
          <w:tcPr>
            <w:tcW w:w="389" w:type="pct"/>
          </w:tcPr>
          <w:p w14:paraId="55B5CD86" w14:textId="77777777" w:rsidR="00985B93" w:rsidRPr="008B7D0B" w:rsidRDefault="00985B93" w:rsidP="006C4CD1">
            <w:pPr>
              <w:autoSpaceDE w:val="0"/>
              <w:autoSpaceDN w:val="0"/>
              <w:adjustRightInd w:val="0"/>
              <w:spacing w:line="276" w:lineRule="auto"/>
              <w:jc w:val="center"/>
              <w:rPr>
                <w:b/>
                <w:bCs/>
                <w:sz w:val="18"/>
                <w:szCs w:val="18"/>
              </w:rPr>
            </w:pPr>
          </w:p>
        </w:tc>
        <w:tc>
          <w:tcPr>
            <w:tcW w:w="2761" w:type="pct"/>
            <w:gridSpan w:val="7"/>
          </w:tcPr>
          <w:p w14:paraId="3A9A7D19"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Funzione “Esecuzione dei Pagamenti”</w:t>
            </w:r>
          </w:p>
        </w:tc>
        <w:tc>
          <w:tcPr>
            <w:tcW w:w="909" w:type="pct"/>
          </w:tcPr>
          <w:p w14:paraId="5667B864" w14:textId="77777777"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16C4BC31" w14:textId="6419C192" w:rsidTr="00DE30EE">
        <w:tc>
          <w:tcPr>
            <w:tcW w:w="941" w:type="pct"/>
            <w:gridSpan w:val="3"/>
            <w:tcBorders>
              <w:bottom w:val="single" w:sz="4" w:space="0" w:color="auto"/>
            </w:tcBorders>
            <w:shd w:val="pct12" w:color="auto" w:fill="auto"/>
          </w:tcPr>
          <w:p w14:paraId="3BEF25D0" w14:textId="77777777" w:rsidR="00985B93" w:rsidRPr="008B7D0B" w:rsidRDefault="00985B93" w:rsidP="006C4CD1">
            <w:pPr>
              <w:autoSpaceDE w:val="0"/>
              <w:autoSpaceDN w:val="0"/>
              <w:adjustRightInd w:val="0"/>
              <w:spacing w:line="276" w:lineRule="auto"/>
              <w:rPr>
                <w:b/>
                <w:bCs/>
                <w:sz w:val="18"/>
                <w:szCs w:val="18"/>
              </w:rPr>
            </w:pPr>
            <w:r w:rsidRPr="008B7D0B">
              <w:rPr>
                <w:b/>
                <w:bCs/>
                <w:sz w:val="18"/>
                <w:szCs w:val="18"/>
              </w:rPr>
              <w:t>Dirigente</w:t>
            </w:r>
          </w:p>
        </w:tc>
        <w:tc>
          <w:tcPr>
            <w:tcW w:w="389" w:type="pct"/>
            <w:tcBorders>
              <w:bottom w:val="single" w:sz="4" w:space="0" w:color="auto"/>
            </w:tcBorders>
          </w:tcPr>
          <w:p w14:paraId="608A6398" w14:textId="77777777" w:rsidR="00985B93" w:rsidRPr="008B7D0B" w:rsidRDefault="00985B93" w:rsidP="006C4CD1">
            <w:pPr>
              <w:autoSpaceDE w:val="0"/>
              <w:autoSpaceDN w:val="0"/>
              <w:adjustRightInd w:val="0"/>
              <w:spacing w:line="276" w:lineRule="auto"/>
              <w:jc w:val="center"/>
              <w:rPr>
                <w:b/>
                <w:bCs/>
                <w:sz w:val="18"/>
                <w:szCs w:val="18"/>
              </w:rPr>
            </w:pPr>
          </w:p>
        </w:tc>
        <w:tc>
          <w:tcPr>
            <w:tcW w:w="2761" w:type="pct"/>
            <w:gridSpan w:val="7"/>
            <w:tcBorders>
              <w:bottom w:val="single" w:sz="4" w:space="0" w:color="auto"/>
            </w:tcBorders>
          </w:tcPr>
          <w:p w14:paraId="381B9F8D"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Stefano Morabito</w:t>
            </w:r>
          </w:p>
        </w:tc>
        <w:tc>
          <w:tcPr>
            <w:tcW w:w="909" w:type="pct"/>
            <w:tcBorders>
              <w:bottom w:val="single" w:sz="4" w:space="0" w:color="auto"/>
            </w:tcBorders>
          </w:tcPr>
          <w:p w14:paraId="4B23F7CC" w14:textId="77777777"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113D9CD9" w14:textId="3DE62D51" w:rsidTr="00DE30EE">
        <w:tc>
          <w:tcPr>
            <w:tcW w:w="305" w:type="pct"/>
            <w:shd w:val="clear" w:color="auto" w:fill="C4BC96"/>
          </w:tcPr>
          <w:p w14:paraId="147460B8" w14:textId="77777777" w:rsidR="00985B93" w:rsidRPr="008B7D0B" w:rsidRDefault="00985B93" w:rsidP="006C4CD1">
            <w:pPr>
              <w:autoSpaceDE w:val="0"/>
              <w:autoSpaceDN w:val="0"/>
              <w:adjustRightInd w:val="0"/>
              <w:spacing w:line="276" w:lineRule="auto"/>
              <w:jc w:val="center"/>
              <w:rPr>
                <w:b/>
                <w:bCs/>
                <w:sz w:val="18"/>
                <w:szCs w:val="18"/>
              </w:rPr>
            </w:pPr>
          </w:p>
        </w:tc>
        <w:tc>
          <w:tcPr>
            <w:tcW w:w="3786" w:type="pct"/>
            <w:gridSpan w:val="10"/>
            <w:shd w:val="clear" w:color="auto" w:fill="C4BC96"/>
          </w:tcPr>
          <w:p w14:paraId="4FAF402B"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Macro area: performance organizzativa (Peso 30%)</w:t>
            </w:r>
          </w:p>
        </w:tc>
        <w:tc>
          <w:tcPr>
            <w:tcW w:w="909" w:type="pct"/>
            <w:shd w:val="clear" w:color="auto" w:fill="C4BC96"/>
          </w:tcPr>
          <w:p w14:paraId="42655EF5" w14:textId="77777777"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6341AA9A" w14:textId="45F8B160" w:rsidTr="00DE30EE">
        <w:tc>
          <w:tcPr>
            <w:tcW w:w="667" w:type="pct"/>
            <w:gridSpan w:val="2"/>
            <w:shd w:val="clear" w:color="auto" w:fill="C4BC96"/>
          </w:tcPr>
          <w:p w14:paraId="03B6E18A" w14:textId="77777777" w:rsidR="00985B93" w:rsidRPr="008B7D0B" w:rsidRDefault="00985B93" w:rsidP="006C4CD1">
            <w:pPr>
              <w:autoSpaceDE w:val="0"/>
              <w:autoSpaceDN w:val="0"/>
              <w:adjustRightInd w:val="0"/>
              <w:spacing w:line="276" w:lineRule="auto"/>
              <w:rPr>
                <w:b/>
                <w:bCs/>
                <w:sz w:val="18"/>
                <w:szCs w:val="18"/>
              </w:rPr>
            </w:pPr>
            <w:r w:rsidRPr="008B7D0B">
              <w:rPr>
                <w:b/>
                <w:bCs/>
                <w:sz w:val="18"/>
                <w:szCs w:val="18"/>
              </w:rPr>
              <w:t xml:space="preserve">Elementi di Dettaglio </w:t>
            </w:r>
          </w:p>
          <w:p w14:paraId="19F72129" w14:textId="77777777" w:rsidR="00985B93" w:rsidRPr="008B7D0B" w:rsidRDefault="00985B93" w:rsidP="006C4CD1">
            <w:pPr>
              <w:autoSpaceDE w:val="0"/>
              <w:autoSpaceDN w:val="0"/>
              <w:adjustRightInd w:val="0"/>
              <w:spacing w:line="276" w:lineRule="auto"/>
              <w:jc w:val="center"/>
              <w:rPr>
                <w:b/>
                <w:bCs/>
                <w:sz w:val="18"/>
                <w:szCs w:val="18"/>
              </w:rPr>
            </w:pPr>
          </w:p>
        </w:tc>
        <w:tc>
          <w:tcPr>
            <w:tcW w:w="706" w:type="pct"/>
            <w:gridSpan w:val="3"/>
            <w:shd w:val="clear" w:color="auto" w:fill="C4BC96"/>
          </w:tcPr>
          <w:p w14:paraId="38BFD3F3" w14:textId="61EA2FA4" w:rsidR="00985B93" w:rsidRPr="008B7D0B" w:rsidRDefault="00985B93" w:rsidP="008A23FD">
            <w:pPr>
              <w:autoSpaceDE w:val="0"/>
              <w:autoSpaceDN w:val="0"/>
              <w:adjustRightInd w:val="0"/>
              <w:spacing w:line="276" w:lineRule="auto"/>
              <w:jc w:val="center"/>
              <w:rPr>
                <w:b/>
                <w:bCs/>
                <w:sz w:val="18"/>
                <w:szCs w:val="18"/>
              </w:rPr>
            </w:pPr>
            <w:r w:rsidRPr="008B7D0B">
              <w:rPr>
                <w:b/>
                <w:bCs/>
                <w:sz w:val="18"/>
                <w:szCs w:val="18"/>
              </w:rPr>
              <w:t xml:space="preserve">Identificatore Obiettivo </w:t>
            </w:r>
            <w:bookmarkStart w:id="167" w:name="OLE_LINK116"/>
            <w:bookmarkStart w:id="168" w:name="OLE_LINK117"/>
            <w:bookmarkStart w:id="169" w:name="OLE_LINK118"/>
            <w:bookmarkStart w:id="170" w:name="OLE_LINK119"/>
            <w:bookmarkStart w:id="171" w:name="OLE_LINK120"/>
            <w:bookmarkStart w:id="172" w:name="OLE_LINK142"/>
            <w:bookmarkStart w:id="173" w:name="OLE_LINK146"/>
            <w:bookmarkStart w:id="174" w:name="OLE_LINK147"/>
            <w:bookmarkStart w:id="175" w:name="OLE_LINK148"/>
            <w:bookmarkStart w:id="176" w:name="OLE_LINK149"/>
            <w:bookmarkStart w:id="177" w:name="OLE_LINK150"/>
            <w:bookmarkStart w:id="178" w:name="OLE_LINK151"/>
            <w:r w:rsidRPr="008B7D0B">
              <w:rPr>
                <w:b/>
                <w:bCs/>
                <w:sz w:val="18"/>
                <w:szCs w:val="18"/>
              </w:rPr>
              <w:t>(</w:t>
            </w:r>
            <w:bookmarkStart w:id="179" w:name="OLE_LINK114"/>
            <w:bookmarkStart w:id="180" w:name="OLE_LINK115"/>
            <w:proofErr w:type="spellStart"/>
            <w:r w:rsidRPr="008B7D0B">
              <w:rPr>
                <w:b/>
                <w:bCs/>
                <w:sz w:val="18"/>
                <w:szCs w:val="18"/>
              </w:rPr>
              <w:t>cfr</w:t>
            </w:r>
            <w:proofErr w:type="spellEnd"/>
            <w:r w:rsidRPr="008B7D0B">
              <w:rPr>
                <w:b/>
                <w:bCs/>
                <w:sz w:val="18"/>
                <w:szCs w:val="18"/>
              </w:rPr>
              <w:t xml:space="preserve"> Piano della Performance </w:t>
            </w:r>
            <w:bookmarkStart w:id="181" w:name="OLE_LINK45"/>
            <w:bookmarkStart w:id="182" w:name="OLE_LINK46"/>
            <w:bookmarkStart w:id="183" w:name="OLE_LINK47"/>
            <w:r w:rsidRPr="008B7D0B">
              <w:rPr>
                <w:b/>
                <w:bCs/>
                <w:sz w:val="18"/>
                <w:szCs w:val="18"/>
              </w:rPr>
              <w:t>201</w:t>
            </w:r>
            <w:r w:rsidR="008A23FD" w:rsidRPr="008B7D0B">
              <w:rPr>
                <w:b/>
                <w:bCs/>
                <w:sz w:val="18"/>
                <w:szCs w:val="18"/>
              </w:rPr>
              <w:t>6</w:t>
            </w:r>
            <w:r w:rsidRPr="008B7D0B">
              <w:rPr>
                <w:b/>
                <w:bCs/>
                <w:sz w:val="18"/>
                <w:szCs w:val="18"/>
              </w:rPr>
              <w:t>-201</w:t>
            </w:r>
            <w:r w:rsidR="008A23FD" w:rsidRPr="008B7D0B">
              <w:rPr>
                <w:b/>
                <w:bCs/>
                <w:sz w:val="18"/>
                <w:szCs w:val="18"/>
              </w:rPr>
              <w:t>8</w:t>
            </w:r>
            <w:bookmarkEnd w:id="179"/>
            <w:bookmarkEnd w:id="180"/>
            <w:bookmarkEnd w:id="181"/>
            <w:bookmarkEnd w:id="182"/>
            <w:bookmarkEnd w:id="183"/>
            <w:r w:rsidRPr="008B7D0B">
              <w:rPr>
                <w:b/>
                <w:bCs/>
                <w:sz w:val="18"/>
                <w:szCs w:val="18"/>
              </w:rPr>
              <w:t>)</w:t>
            </w:r>
            <w:bookmarkEnd w:id="167"/>
            <w:bookmarkEnd w:id="168"/>
            <w:bookmarkEnd w:id="169"/>
            <w:bookmarkEnd w:id="170"/>
            <w:bookmarkEnd w:id="171"/>
            <w:bookmarkEnd w:id="172"/>
            <w:bookmarkEnd w:id="173"/>
            <w:bookmarkEnd w:id="174"/>
            <w:bookmarkEnd w:id="175"/>
            <w:bookmarkEnd w:id="176"/>
            <w:bookmarkEnd w:id="177"/>
            <w:bookmarkEnd w:id="178"/>
          </w:p>
        </w:tc>
        <w:tc>
          <w:tcPr>
            <w:tcW w:w="1759" w:type="pct"/>
            <w:gridSpan w:val="3"/>
            <w:shd w:val="clear" w:color="auto" w:fill="C4BC96"/>
          </w:tcPr>
          <w:p w14:paraId="1940ED50"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Indicatore/Target/Fonte</w:t>
            </w:r>
          </w:p>
          <w:p w14:paraId="3232D1A4" w14:textId="6ADCE82E" w:rsidR="00363BD8" w:rsidRPr="008B7D0B" w:rsidRDefault="00363BD8" w:rsidP="006C4CD1">
            <w:pPr>
              <w:autoSpaceDE w:val="0"/>
              <w:autoSpaceDN w:val="0"/>
              <w:adjustRightInd w:val="0"/>
              <w:spacing w:line="276" w:lineRule="auto"/>
              <w:jc w:val="center"/>
              <w:rPr>
                <w:b/>
                <w:bCs/>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C4BC96"/>
          </w:tcPr>
          <w:p w14:paraId="62A15B8A" w14:textId="77777777" w:rsidR="00985B93" w:rsidRPr="008B7D0B" w:rsidRDefault="00985B93" w:rsidP="006C4CD1">
            <w:pPr>
              <w:autoSpaceDE w:val="0"/>
              <w:autoSpaceDN w:val="0"/>
              <w:adjustRightInd w:val="0"/>
              <w:spacing w:line="276" w:lineRule="auto"/>
              <w:rPr>
                <w:b/>
                <w:bCs/>
                <w:sz w:val="18"/>
                <w:szCs w:val="18"/>
              </w:rPr>
            </w:pPr>
            <w:r w:rsidRPr="008B7D0B">
              <w:rPr>
                <w:b/>
                <w:bCs/>
                <w:sz w:val="18"/>
                <w:szCs w:val="18"/>
              </w:rPr>
              <w:t>Peso Obiettivo</w:t>
            </w:r>
          </w:p>
        </w:tc>
        <w:tc>
          <w:tcPr>
            <w:tcW w:w="909" w:type="pct"/>
            <w:shd w:val="clear" w:color="auto" w:fill="C4BC96"/>
          </w:tcPr>
          <w:p w14:paraId="70B97794" w14:textId="2D945BF1" w:rsidR="00985B93" w:rsidRPr="008B7D0B" w:rsidRDefault="00D3079C" w:rsidP="006C4CD1">
            <w:pPr>
              <w:autoSpaceDE w:val="0"/>
              <w:autoSpaceDN w:val="0"/>
              <w:adjustRightInd w:val="0"/>
              <w:spacing w:line="276" w:lineRule="auto"/>
              <w:rPr>
                <w:b/>
                <w:bCs/>
                <w:sz w:val="18"/>
                <w:szCs w:val="18"/>
              </w:rPr>
            </w:pPr>
            <w:r w:rsidRPr="008B7D0B">
              <w:rPr>
                <w:b/>
                <w:bCs/>
                <w:sz w:val="18"/>
                <w:szCs w:val="18"/>
              </w:rPr>
              <w:t>Risultato</w:t>
            </w:r>
          </w:p>
        </w:tc>
      </w:tr>
      <w:tr w:rsidR="00985B93" w:rsidRPr="008B7D0B" w14:paraId="7A819EE6" w14:textId="162D6274" w:rsidTr="00DE30EE">
        <w:tc>
          <w:tcPr>
            <w:tcW w:w="667" w:type="pct"/>
            <w:gridSpan w:val="2"/>
            <w:vMerge w:val="restart"/>
            <w:shd w:val="clear" w:color="auto" w:fill="auto"/>
            <w:vAlign w:val="center"/>
          </w:tcPr>
          <w:p w14:paraId="693ABE3E" w14:textId="77777777" w:rsidR="00985B93" w:rsidRPr="008B7D0B" w:rsidRDefault="00985B93" w:rsidP="006C4CD1">
            <w:pPr>
              <w:autoSpaceDE w:val="0"/>
              <w:autoSpaceDN w:val="0"/>
              <w:adjustRightInd w:val="0"/>
              <w:spacing w:line="276" w:lineRule="auto"/>
              <w:jc w:val="center"/>
              <w:rPr>
                <w:b/>
                <w:bCs/>
                <w:sz w:val="18"/>
                <w:szCs w:val="18"/>
              </w:rPr>
            </w:pPr>
            <w:bookmarkStart w:id="184" w:name="_Hlk506228852"/>
            <w:r w:rsidRPr="008B7D0B">
              <w:rPr>
                <w:b/>
                <w:bCs/>
                <w:sz w:val="18"/>
                <w:szCs w:val="18"/>
              </w:rPr>
              <w:t>Obiettivi operativi</w:t>
            </w:r>
          </w:p>
        </w:tc>
        <w:tc>
          <w:tcPr>
            <w:tcW w:w="706" w:type="pct"/>
            <w:gridSpan w:val="3"/>
            <w:shd w:val="clear" w:color="auto" w:fill="auto"/>
            <w:vAlign w:val="center"/>
          </w:tcPr>
          <w:p w14:paraId="0DA14ABC"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1.1</w:t>
            </w:r>
          </w:p>
        </w:tc>
        <w:tc>
          <w:tcPr>
            <w:tcW w:w="1759" w:type="pct"/>
            <w:gridSpan w:val="3"/>
            <w:shd w:val="clear" w:color="auto" w:fill="auto"/>
          </w:tcPr>
          <w:p w14:paraId="08DB29AA" w14:textId="3329810C" w:rsidR="00985B93" w:rsidRPr="008B7D0B" w:rsidRDefault="00363BD8" w:rsidP="00DE30EE">
            <w:pPr>
              <w:tabs>
                <w:tab w:val="left" w:pos="287"/>
              </w:tabs>
              <w:spacing w:after="120" w:line="276" w:lineRule="auto"/>
              <w:jc w:val="both"/>
              <w:rPr>
                <w:b/>
                <w:bCs/>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auto"/>
            <w:vAlign w:val="center"/>
          </w:tcPr>
          <w:p w14:paraId="5ADA0F16"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10%</w:t>
            </w:r>
          </w:p>
        </w:tc>
        <w:tc>
          <w:tcPr>
            <w:tcW w:w="909" w:type="pct"/>
          </w:tcPr>
          <w:p w14:paraId="6626AF04" w14:textId="21851886" w:rsidR="00985B93" w:rsidRPr="008B7D0B" w:rsidRDefault="00985B93" w:rsidP="006C4CD1">
            <w:pPr>
              <w:autoSpaceDE w:val="0"/>
              <w:autoSpaceDN w:val="0"/>
              <w:adjustRightInd w:val="0"/>
              <w:spacing w:line="276" w:lineRule="auto"/>
              <w:jc w:val="center"/>
              <w:rPr>
                <w:b/>
                <w:bCs/>
                <w:sz w:val="18"/>
                <w:szCs w:val="18"/>
              </w:rPr>
            </w:pPr>
          </w:p>
        </w:tc>
      </w:tr>
      <w:tr w:rsidR="00985B93" w:rsidRPr="008B7D0B" w14:paraId="62DDD572" w14:textId="7515131A" w:rsidTr="00DE30EE">
        <w:tc>
          <w:tcPr>
            <w:tcW w:w="667" w:type="pct"/>
            <w:gridSpan w:val="2"/>
            <w:vMerge/>
            <w:shd w:val="clear" w:color="auto" w:fill="auto"/>
            <w:vAlign w:val="center"/>
          </w:tcPr>
          <w:p w14:paraId="59B9CA93" w14:textId="77777777" w:rsidR="00985B93" w:rsidRPr="008B7D0B" w:rsidRDefault="00985B93" w:rsidP="006C4CD1">
            <w:pPr>
              <w:autoSpaceDE w:val="0"/>
              <w:autoSpaceDN w:val="0"/>
              <w:adjustRightInd w:val="0"/>
              <w:spacing w:line="276" w:lineRule="auto"/>
              <w:jc w:val="center"/>
              <w:rPr>
                <w:b/>
                <w:bCs/>
                <w:sz w:val="18"/>
                <w:szCs w:val="18"/>
              </w:rPr>
            </w:pPr>
            <w:bookmarkStart w:id="185" w:name="_Hlk506228691"/>
          </w:p>
        </w:tc>
        <w:tc>
          <w:tcPr>
            <w:tcW w:w="706" w:type="pct"/>
            <w:gridSpan w:val="3"/>
            <w:shd w:val="clear" w:color="auto" w:fill="auto"/>
            <w:vAlign w:val="center"/>
          </w:tcPr>
          <w:p w14:paraId="479D4E55"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2.1</w:t>
            </w:r>
          </w:p>
        </w:tc>
        <w:tc>
          <w:tcPr>
            <w:tcW w:w="1759" w:type="pct"/>
            <w:gridSpan w:val="3"/>
            <w:shd w:val="clear" w:color="auto" w:fill="auto"/>
          </w:tcPr>
          <w:p w14:paraId="550059E5" w14:textId="2C9BE877" w:rsidR="00985B93" w:rsidRPr="008B7D0B" w:rsidRDefault="00363BD8" w:rsidP="00DE30EE">
            <w:pPr>
              <w:tabs>
                <w:tab w:val="left" w:pos="287"/>
              </w:tabs>
              <w:spacing w:after="120" w:line="276" w:lineRule="auto"/>
              <w:jc w:val="both"/>
              <w:rPr>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auto"/>
            <w:vAlign w:val="center"/>
          </w:tcPr>
          <w:p w14:paraId="098588CD" w14:textId="77777777" w:rsidR="00985B93" w:rsidRPr="008B7D0B" w:rsidRDefault="00985B93" w:rsidP="006C4CD1">
            <w:pPr>
              <w:autoSpaceDE w:val="0"/>
              <w:autoSpaceDN w:val="0"/>
              <w:adjustRightInd w:val="0"/>
              <w:spacing w:line="276" w:lineRule="auto"/>
              <w:jc w:val="center"/>
              <w:rPr>
                <w:b/>
                <w:bCs/>
                <w:sz w:val="18"/>
                <w:szCs w:val="18"/>
              </w:rPr>
            </w:pPr>
            <w:r w:rsidRPr="008B7D0B">
              <w:rPr>
                <w:b/>
                <w:bCs/>
                <w:sz w:val="18"/>
                <w:szCs w:val="18"/>
              </w:rPr>
              <w:t>45%</w:t>
            </w:r>
          </w:p>
        </w:tc>
        <w:tc>
          <w:tcPr>
            <w:tcW w:w="909" w:type="pct"/>
          </w:tcPr>
          <w:p w14:paraId="448AC6CE" w14:textId="0A0A8BB3" w:rsidR="00985B93" w:rsidRPr="008B7D0B" w:rsidRDefault="00985B93" w:rsidP="006C4CD1">
            <w:pPr>
              <w:autoSpaceDE w:val="0"/>
              <w:autoSpaceDN w:val="0"/>
              <w:adjustRightInd w:val="0"/>
              <w:spacing w:line="276" w:lineRule="auto"/>
              <w:jc w:val="center"/>
              <w:rPr>
                <w:b/>
                <w:bCs/>
                <w:sz w:val="18"/>
                <w:szCs w:val="18"/>
              </w:rPr>
            </w:pPr>
          </w:p>
        </w:tc>
      </w:tr>
      <w:bookmarkEnd w:id="185"/>
      <w:tr w:rsidR="00DE30EE" w:rsidRPr="008B7D0B" w14:paraId="32E4E72C" w14:textId="1AF99824" w:rsidTr="00DE30EE">
        <w:tc>
          <w:tcPr>
            <w:tcW w:w="667" w:type="pct"/>
            <w:gridSpan w:val="2"/>
            <w:vMerge/>
            <w:shd w:val="clear" w:color="auto" w:fill="auto"/>
          </w:tcPr>
          <w:p w14:paraId="7352605C" w14:textId="77777777" w:rsidR="00DE30EE" w:rsidRPr="008B7D0B" w:rsidRDefault="00DE30EE" w:rsidP="006C4CD1">
            <w:pPr>
              <w:autoSpaceDE w:val="0"/>
              <w:autoSpaceDN w:val="0"/>
              <w:adjustRightInd w:val="0"/>
              <w:spacing w:line="276" w:lineRule="auto"/>
              <w:rPr>
                <w:b/>
                <w:bCs/>
                <w:sz w:val="18"/>
                <w:szCs w:val="18"/>
              </w:rPr>
            </w:pPr>
          </w:p>
        </w:tc>
        <w:tc>
          <w:tcPr>
            <w:tcW w:w="706" w:type="pct"/>
            <w:gridSpan w:val="3"/>
            <w:shd w:val="clear" w:color="auto" w:fill="auto"/>
            <w:vAlign w:val="center"/>
          </w:tcPr>
          <w:p w14:paraId="3A47A37B"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2.2</w:t>
            </w:r>
          </w:p>
        </w:tc>
        <w:tc>
          <w:tcPr>
            <w:tcW w:w="1759" w:type="pct"/>
            <w:gridSpan w:val="3"/>
            <w:shd w:val="clear" w:color="auto" w:fill="auto"/>
          </w:tcPr>
          <w:p w14:paraId="24CD44FE" w14:textId="377C020F" w:rsidR="00DE30EE" w:rsidRPr="008B7D0B" w:rsidRDefault="00363BD8" w:rsidP="006C4CD1">
            <w:pPr>
              <w:tabs>
                <w:tab w:val="left" w:pos="287"/>
              </w:tabs>
              <w:spacing w:after="120" w:line="276" w:lineRule="auto"/>
              <w:jc w:val="both"/>
              <w:rPr>
                <w:b/>
                <w:bCs/>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auto"/>
            <w:vAlign w:val="center"/>
          </w:tcPr>
          <w:p w14:paraId="71DC7E44"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45%</w:t>
            </w:r>
          </w:p>
        </w:tc>
        <w:tc>
          <w:tcPr>
            <w:tcW w:w="909" w:type="pct"/>
          </w:tcPr>
          <w:p w14:paraId="744E659B" w14:textId="519DFC49" w:rsidR="00DE30EE" w:rsidRPr="008B7D0B" w:rsidRDefault="00DE30EE" w:rsidP="006C4CD1">
            <w:pPr>
              <w:autoSpaceDE w:val="0"/>
              <w:autoSpaceDN w:val="0"/>
              <w:adjustRightInd w:val="0"/>
              <w:spacing w:line="276" w:lineRule="auto"/>
              <w:jc w:val="center"/>
              <w:rPr>
                <w:b/>
                <w:bCs/>
                <w:sz w:val="18"/>
                <w:szCs w:val="18"/>
              </w:rPr>
            </w:pPr>
          </w:p>
        </w:tc>
      </w:tr>
      <w:bookmarkEnd w:id="184"/>
      <w:tr w:rsidR="00DE30EE" w:rsidRPr="008B7D0B" w14:paraId="1F3BB3DD" w14:textId="7E9CE4EA" w:rsidTr="00DE30EE">
        <w:tc>
          <w:tcPr>
            <w:tcW w:w="4091" w:type="pct"/>
            <w:gridSpan w:val="11"/>
            <w:shd w:val="clear" w:color="auto" w:fill="F79646"/>
          </w:tcPr>
          <w:p w14:paraId="12854F31"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Macro area: comportamenti organizzativi e procedure amministrative (peso15%)</w:t>
            </w:r>
          </w:p>
        </w:tc>
        <w:tc>
          <w:tcPr>
            <w:tcW w:w="909" w:type="pct"/>
            <w:shd w:val="clear" w:color="auto" w:fill="F79646"/>
          </w:tcPr>
          <w:p w14:paraId="6406DDB7"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0C1E8804" w14:textId="7674A74B" w:rsidTr="00DE30EE">
        <w:tc>
          <w:tcPr>
            <w:tcW w:w="1374" w:type="pct"/>
            <w:gridSpan w:val="5"/>
            <w:tcBorders>
              <w:bottom w:val="single" w:sz="4" w:space="0" w:color="auto"/>
            </w:tcBorders>
            <w:shd w:val="clear" w:color="auto" w:fill="F79646"/>
          </w:tcPr>
          <w:p w14:paraId="506FED71"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Elementi di Dettaglio</w:t>
            </w:r>
          </w:p>
          <w:p w14:paraId="70F4DED1" w14:textId="77777777" w:rsidR="00DE30EE" w:rsidRPr="008B7D0B" w:rsidRDefault="00DE30EE" w:rsidP="006C4CD1">
            <w:pPr>
              <w:autoSpaceDE w:val="0"/>
              <w:autoSpaceDN w:val="0"/>
              <w:adjustRightInd w:val="0"/>
              <w:spacing w:line="276" w:lineRule="auto"/>
              <w:jc w:val="center"/>
              <w:rPr>
                <w:b/>
                <w:bCs/>
                <w:sz w:val="18"/>
                <w:szCs w:val="18"/>
              </w:rPr>
            </w:pPr>
          </w:p>
        </w:tc>
        <w:tc>
          <w:tcPr>
            <w:tcW w:w="1098" w:type="pct"/>
            <w:tcBorders>
              <w:bottom w:val="single" w:sz="4" w:space="0" w:color="auto"/>
            </w:tcBorders>
            <w:shd w:val="clear" w:color="auto" w:fill="F79646"/>
          </w:tcPr>
          <w:p w14:paraId="7D14DECD"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Indicatore</w:t>
            </w:r>
          </w:p>
        </w:tc>
        <w:tc>
          <w:tcPr>
            <w:tcW w:w="403" w:type="pct"/>
            <w:tcBorders>
              <w:bottom w:val="single" w:sz="4" w:space="0" w:color="auto"/>
            </w:tcBorders>
            <w:shd w:val="clear" w:color="auto" w:fill="F79646"/>
          </w:tcPr>
          <w:p w14:paraId="24B44773"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Target</w:t>
            </w:r>
          </w:p>
        </w:tc>
        <w:tc>
          <w:tcPr>
            <w:tcW w:w="910" w:type="pct"/>
            <w:gridSpan w:val="3"/>
            <w:tcBorders>
              <w:bottom w:val="single" w:sz="4" w:space="0" w:color="auto"/>
            </w:tcBorders>
            <w:shd w:val="clear" w:color="auto" w:fill="F79646"/>
          </w:tcPr>
          <w:p w14:paraId="3325CCB0" w14:textId="4F180C4F" w:rsidR="00DE30EE" w:rsidRPr="008B7D0B" w:rsidRDefault="00DE30EE" w:rsidP="006C4CD1">
            <w:pPr>
              <w:autoSpaceDE w:val="0"/>
              <w:autoSpaceDN w:val="0"/>
              <w:adjustRightInd w:val="0"/>
              <w:spacing w:line="276" w:lineRule="auto"/>
              <w:rPr>
                <w:b/>
                <w:bCs/>
                <w:sz w:val="18"/>
                <w:szCs w:val="18"/>
              </w:rPr>
            </w:pPr>
            <w:r w:rsidRPr="008B7D0B">
              <w:rPr>
                <w:b/>
                <w:bCs/>
                <w:sz w:val="18"/>
                <w:szCs w:val="18"/>
              </w:rPr>
              <w:t>Risultato</w:t>
            </w:r>
          </w:p>
        </w:tc>
        <w:tc>
          <w:tcPr>
            <w:tcW w:w="307" w:type="pct"/>
            <w:tcBorders>
              <w:bottom w:val="single" w:sz="4" w:space="0" w:color="auto"/>
            </w:tcBorders>
            <w:shd w:val="clear" w:color="auto" w:fill="F79646"/>
          </w:tcPr>
          <w:p w14:paraId="4C2A4178" w14:textId="77777777" w:rsidR="00DE30EE" w:rsidRPr="008B7D0B" w:rsidRDefault="00DE30EE" w:rsidP="006C4CD1">
            <w:pPr>
              <w:autoSpaceDE w:val="0"/>
              <w:autoSpaceDN w:val="0"/>
              <w:adjustRightInd w:val="0"/>
              <w:spacing w:line="276" w:lineRule="auto"/>
              <w:rPr>
                <w:b/>
                <w:bCs/>
                <w:sz w:val="18"/>
                <w:szCs w:val="18"/>
              </w:rPr>
            </w:pPr>
            <w:r w:rsidRPr="008B7D0B">
              <w:rPr>
                <w:b/>
                <w:bCs/>
                <w:sz w:val="18"/>
                <w:szCs w:val="18"/>
              </w:rPr>
              <w:t xml:space="preserve">Peso </w:t>
            </w:r>
          </w:p>
        </w:tc>
        <w:tc>
          <w:tcPr>
            <w:tcW w:w="909" w:type="pct"/>
            <w:tcBorders>
              <w:bottom w:val="single" w:sz="4" w:space="0" w:color="auto"/>
            </w:tcBorders>
            <w:shd w:val="clear" w:color="auto" w:fill="F79646"/>
          </w:tcPr>
          <w:p w14:paraId="7442E513" w14:textId="77777777" w:rsidR="00DE30EE" w:rsidRPr="008B7D0B" w:rsidRDefault="00DE30EE" w:rsidP="006C4CD1">
            <w:pPr>
              <w:autoSpaceDE w:val="0"/>
              <w:autoSpaceDN w:val="0"/>
              <w:adjustRightInd w:val="0"/>
              <w:spacing w:line="276" w:lineRule="auto"/>
              <w:rPr>
                <w:b/>
                <w:bCs/>
                <w:sz w:val="18"/>
                <w:szCs w:val="18"/>
              </w:rPr>
            </w:pPr>
          </w:p>
        </w:tc>
      </w:tr>
      <w:tr w:rsidR="00DE30EE" w:rsidRPr="008B7D0B" w14:paraId="793925CA" w14:textId="455AFB45" w:rsidTr="00DE30EE">
        <w:trPr>
          <w:trHeight w:val="345"/>
        </w:trPr>
        <w:tc>
          <w:tcPr>
            <w:tcW w:w="1374" w:type="pct"/>
            <w:gridSpan w:val="5"/>
            <w:vMerge w:val="restart"/>
            <w:shd w:val="clear" w:color="auto" w:fill="FFFFFF"/>
          </w:tcPr>
          <w:p w14:paraId="0A54B8C1" w14:textId="77777777" w:rsidR="00DE30EE" w:rsidRPr="008B7D0B" w:rsidRDefault="00DE30EE" w:rsidP="006C4CD1">
            <w:pPr>
              <w:autoSpaceDE w:val="0"/>
              <w:autoSpaceDN w:val="0"/>
              <w:adjustRightInd w:val="0"/>
              <w:spacing w:line="276" w:lineRule="auto"/>
              <w:rPr>
                <w:b/>
                <w:bCs/>
                <w:sz w:val="18"/>
                <w:szCs w:val="18"/>
              </w:rPr>
            </w:pPr>
            <w:bookmarkStart w:id="186" w:name="_Hlk505444261"/>
            <w:bookmarkStart w:id="187" w:name="_Hlk505444898"/>
            <w:r w:rsidRPr="008B7D0B">
              <w:rPr>
                <w:b/>
                <w:bCs/>
                <w:sz w:val="18"/>
                <w:szCs w:val="18"/>
              </w:rPr>
              <w:t>Capacità manageriali</w:t>
            </w:r>
          </w:p>
          <w:p w14:paraId="6F407989" w14:textId="77777777" w:rsidR="00DE30EE" w:rsidRPr="008B7D0B" w:rsidRDefault="00DE30EE" w:rsidP="006C4CD1">
            <w:pPr>
              <w:autoSpaceDE w:val="0"/>
              <w:autoSpaceDN w:val="0"/>
              <w:adjustRightInd w:val="0"/>
              <w:spacing w:line="276" w:lineRule="auto"/>
              <w:jc w:val="both"/>
              <w:rPr>
                <w:b/>
                <w:bCs/>
                <w:sz w:val="18"/>
                <w:szCs w:val="18"/>
              </w:rPr>
            </w:pPr>
            <w:r w:rsidRPr="008B7D0B">
              <w:rPr>
                <w:sz w:val="18"/>
                <w:szCs w:val="18"/>
              </w:rPr>
              <w:t xml:space="preserve">Adozione di piani di lavoro e di cronoprogrammi di attività finalizzati al migliore perseguimento degli obiettivi assegnati e al monitoraggio dei </w:t>
            </w:r>
            <w:proofErr w:type="spellStart"/>
            <w:r w:rsidRPr="008B7D0B">
              <w:rPr>
                <w:sz w:val="18"/>
                <w:szCs w:val="18"/>
              </w:rPr>
              <w:t>tempi.Messa</w:t>
            </w:r>
            <w:proofErr w:type="spellEnd"/>
            <w:r w:rsidRPr="008B7D0B">
              <w:rPr>
                <w:sz w:val="18"/>
                <w:szCs w:val="18"/>
              </w:rPr>
              <w:t xml:space="preserve"> in atto di azioni finalizzati al </w:t>
            </w:r>
            <w:proofErr w:type="spellStart"/>
            <w:r w:rsidRPr="008B7D0B">
              <w:rPr>
                <w:i/>
                <w:iCs/>
                <w:sz w:val="18"/>
                <w:szCs w:val="18"/>
              </w:rPr>
              <w:t>problem</w:t>
            </w:r>
            <w:proofErr w:type="spellEnd"/>
            <w:r w:rsidRPr="008B7D0B">
              <w:rPr>
                <w:i/>
                <w:iCs/>
                <w:sz w:val="18"/>
                <w:szCs w:val="18"/>
              </w:rPr>
              <w:t xml:space="preserve"> </w:t>
            </w:r>
            <w:proofErr w:type="spellStart"/>
            <w:r w:rsidRPr="008B7D0B">
              <w:rPr>
                <w:i/>
                <w:iCs/>
                <w:sz w:val="18"/>
                <w:szCs w:val="18"/>
              </w:rPr>
              <w:t>finding</w:t>
            </w:r>
            <w:proofErr w:type="spellEnd"/>
            <w:r w:rsidRPr="008B7D0B">
              <w:rPr>
                <w:i/>
                <w:iCs/>
                <w:sz w:val="18"/>
                <w:szCs w:val="18"/>
              </w:rPr>
              <w:t xml:space="preserve">, </w:t>
            </w:r>
            <w:proofErr w:type="spellStart"/>
            <w:r w:rsidRPr="008B7D0B">
              <w:rPr>
                <w:i/>
                <w:iCs/>
                <w:sz w:val="18"/>
                <w:szCs w:val="18"/>
              </w:rPr>
              <w:t>problem</w:t>
            </w:r>
            <w:proofErr w:type="spellEnd"/>
            <w:r w:rsidRPr="008B7D0B">
              <w:rPr>
                <w:i/>
                <w:iCs/>
                <w:sz w:val="18"/>
                <w:szCs w:val="18"/>
              </w:rPr>
              <w:t xml:space="preserve"> </w:t>
            </w:r>
            <w:proofErr w:type="spellStart"/>
            <w:r w:rsidRPr="008B7D0B">
              <w:rPr>
                <w:i/>
                <w:iCs/>
                <w:sz w:val="18"/>
                <w:szCs w:val="18"/>
              </w:rPr>
              <w:t>solving</w:t>
            </w:r>
            <w:proofErr w:type="spellEnd"/>
            <w:r w:rsidRPr="008B7D0B">
              <w:rPr>
                <w:i/>
                <w:iCs/>
                <w:sz w:val="18"/>
                <w:szCs w:val="18"/>
              </w:rPr>
              <w:t>.</w:t>
            </w:r>
          </w:p>
        </w:tc>
        <w:tc>
          <w:tcPr>
            <w:tcW w:w="1098" w:type="pct"/>
            <w:shd w:val="clear" w:color="auto" w:fill="FFFFFF"/>
          </w:tcPr>
          <w:p w14:paraId="17836A2B" w14:textId="77777777" w:rsidR="00DE30EE" w:rsidRPr="008B7D0B" w:rsidRDefault="00DE30EE" w:rsidP="006C4CD1">
            <w:pPr>
              <w:autoSpaceDE w:val="0"/>
              <w:autoSpaceDN w:val="0"/>
              <w:adjustRightInd w:val="0"/>
              <w:spacing w:line="276" w:lineRule="auto"/>
              <w:rPr>
                <w:bCs/>
                <w:sz w:val="18"/>
                <w:szCs w:val="18"/>
              </w:rPr>
            </w:pPr>
            <w:r w:rsidRPr="008B7D0B">
              <w:rPr>
                <w:bCs/>
                <w:sz w:val="18"/>
                <w:szCs w:val="18"/>
              </w:rPr>
              <w:t>N. documenti con cronoprogrammi adottati, diffusi/condivisi e pubblicati nel sito dedicato al dipartimento</w:t>
            </w:r>
          </w:p>
        </w:tc>
        <w:tc>
          <w:tcPr>
            <w:tcW w:w="403" w:type="pct"/>
            <w:shd w:val="clear" w:color="auto" w:fill="FFFFFF"/>
          </w:tcPr>
          <w:p w14:paraId="278CAE97"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w:t>
            </w:r>
          </w:p>
        </w:tc>
        <w:tc>
          <w:tcPr>
            <w:tcW w:w="910" w:type="pct"/>
            <w:gridSpan w:val="3"/>
            <w:shd w:val="clear" w:color="auto" w:fill="FFFFFF"/>
          </w:tcPr>
          <w:p w14:paraId="5B12AED2" w14:textId="3B1CC730" w:rsidR="00DE30EE" w:rsidRPr="008B7D0B" w:rsidRDefault="00DE30EE" w:rsidP="006C4CD1">
            <w:pPr>
              <w:autoSpaceDE w:val="0"/>
              <w:autoSpaceDN w:val="0"/>
              <w:adjustRightInd w:val="0"/>
              <w:spacing w:line="276" w:lineRule="auto"/>
              <w:jc w:val="center"/>
              <w:rPr>
                <w:b/>
                <w:bCs/>
                <w:sz w:val="18"/>
                <w:szCs w:val="18"/>
              </w:rPr>
            </w:pPr>
          </w:p>
        </w:tc>
        <w:tc>
          <w:tcPr>
            <w:tcW w:w="307" w:type="pct"/>
            <w:vMerge w:val="restart"/>
            <w:shd w:val="clear" w:color="auto" w:fill="FFFFFF"/>
          </w:tcPr>
          <w:p w14:paraId="76C99191" w14:textId="77777777" w:rsidR="00DE30EE" w:rsidRPr="008B7D0B" w:rsidRDefault="00DE30EE" w:rsidP="006C4CD1">
            <w:pPr>
              <w:autoSpaceDE w:val="0"/>
              <w:autoSpaceDN w:val="0"/>
              <w:adjustRightInd w:val="0"/>
              <w:spacing w:line="276" w:lineRule="auto"/>
              <w:jc w:val="center"/>
              <w:rPr>
                <w:b/>
                <w:bCs/>
                <w:sz w:val="18"/>
                <w:szCs w:val="18"/>
              </w:rPr>
            </w:pPr>
          </w:p>
          <w:p w14:paraId="2DE25B5E" w14:textId="77777777" w:rsidR="00DE30EE" w:rsidRPr="008B7D0B" w:rsidRDefault="00DE30EE" w:rsidP="006C4CD1">
            <w:pPr>
              <w:autoSpaceDE w:val="0"/>
              <w:autoSpaceDN w:val="0"/>
              <w:adjustRightInd w:val="0"/>
              <w:spacing w:line="276" w:lineRule="auto"/>
              <w:jc w:val="center"/>
              <w:rPr>
                <w:b/>
                <w:bCs/>
                <w:sz w:val="18"/>
                <w:szCs w:val="18"/>
              </w:rPr>
            </w:pPr>
          </w:p>
          <w:p w14:paraId="5FD7EA02"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5</w:t>
            </w:r>
          </w:p>
        </w:tc>
        <w:tc>
          <w:tcPr>
            <w:tcW w:w="909" w:type="pct"/>
            <w:shd w:val="clear" w:color="auto" w:fill="FFFFFF"/>
          </w:tcPr>
          <w:p w14:paraId="4E665929" w14:textId="4BAA9A58" w:rsidR="00DE30EE" w:rsidRPr="008B7D0B" w:rsidRDefault="00DE30EE" w:rsidP="006C4CD1">
            <w:pPr>
              <w:autoSpaceDE w:val="0"/>
              <w:autoSpaceDN w:val="0"/>
              <w:adjustRightInd w:val="0"/>
              <w:spacing w:line="276" w:lineRule="auto"/>
              <w:jc w:val="center"/>
              <w:rPr>
                <w:b/>
                <w:bCs/>
                <w:sz w:val="18"/>
                <w:szCs w:val="18"/>
              </w:rPr>
            </w:pPr>
          </w:p>
        </w:tc>
      </w:tr>
      <w:bookmarkEnd w:id="186"/>
      <w:tr w:rsidR="00DE30EE" w:rsidRPr="008B7D0B" w14:paraId="4F53E010" w14:textId="47776498" w:rsidTr="00DE30EE">
        <w:tc>
          <w:tcPr>
            <w:tcW w:w="1374" w:type="pct"/>
            <w:gridSpan w:val="5"/>
            <w:vMerge/>
            <w:shd w:val="clear" w:color="auto" w:fill="FFFFFF"/>
          </w:tcPr>
          <w:p w14:paraId="206BB923" w14:textId="77777777" w:rsidR="00DE30EE" w:rsidRPr="008B7D0B" w:rsidRDefault="00DE30EE" w:rsidP="006C4CD1">
            <w:pPr>
              <w:autoSpaceDE w:val="0"/>
              <w:autoSpaceDN w:val="0"/>
              <w:adjustRightInd w:val="0"/>
              <w:spacing w:line="276" w:lineRule="auto"/>
              <w:jc w:val="center"/>
              <w:rPr>
                <w:b/>
                <w:bCs/>
                <w:sz w:val="18"/>
                <w:szCs w:val="18"/>
              </w:rPr>
            </w:pPr>
          </w:p>
        </w:tc>
        <w:tc>
          <w:tcPr>
            <w:tcW w:w="1098" w:type="pct"/>
            <w:shd w:val="clear" w:color="auto" w:fill="FFFFFF"/>
          </w:tcPr>
          <w:p w14:paraId="5FAA25D7" w14:textId="77777777" w:rsidR="00DE30EE" w:rsidRPr="008B7D0B" w:rsidRDefault="00DE30EE" w:rsidP="006C4CD1">
            <w:pPr>
              <w:autoSpaceDE w:val="0"/>
              <w:autoSpaceDN w:val="0"/>
              <w:adjustRightInd w:val="0"/>
              <w:spacing w:line="276" w:lineRule="auto"/>
              <w:rPr>
                <w:b/>
                <w:bCs/>
                <w:sz w:val="18"/>
                <w:szCs w:val="18"/>
              </w:rPr>
            </w:pPr>
            <w:r w:rsidRPr="008B7D0B">
              <w:rPr>
                <w:sz w:val="18"/>
                <w:szCs w:val="18"/>
              </w:rPr>
              <w:t>Risoluzione dei problemi (n. e complessità dei problemi risolti)</w:t>
            </w:r>
          </w:p>
        </w:tc>
        <w:tc>
          <w:tcPr>
            <w:tcW w:w="403" w:type="pct"/>
            <w:shd w:val="clear" w:color="auto" w:fill="FFFFFF"/>
          </w:tcPr>
          <w:p w14:paraId="1D7A96CE"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w:t>
            </w:r>
          </w:p>
        </w:tc>
        <w:tc>
          <w:tcPr>
            <w:tcW w:w="910" w:type="pct"/>
            <w:gridSpan w:val="3"/>
            <w:shd w:val="clear" w:color="auto" w:fill="FFFFFF"/>
          </w:tcPr>
          <w:p w14:paraId="02F80D52" w14:textId="7F076627" w:rsidR="00DE30EE" w:rsidRPr="008B7D0B" w:rsidRDefault="00DE30EE" w:rsidP="006C4CD1">
            <w:pPr>
              <w:autoSpaceDE w:val="0"/>
              <w:autoSpaceDN w:val="0"/>
              <w:adjustRightInd w:val="0"/>
              <w:spacing w:line="276" w:lineRule="auto"/>
              <w:rPr>
                <w:b/>
                <w:bCs/>
                <w:sz w:val="18"/>
                <w:szCs w:val="18"/>
              </w:rPr>
            </w:pPr>
          </w:p>
        </w:tc>
        <w:tc>
          <w:tcPr>
            <w:tcW w:w="307" w:type="pct"/>
            <w:vMerge/>
            <w:shd w:val="clear" w:color="auto" w:fill="FFFFFF"/>
          </w:tcPr>
          <w:p w14:paraId="0123A3E9" w14:textId="77777777" w:rsidR="00DE30EE" w:rsidRPr="008B7D0B" w:rsidRDefault="00DE30EE" w:rsidP="006C4CD1">
            <w:pPr>
              <w:autoSpaceDE w:val="0"/>
              <w:autoSpaceDN w:val="0"/>
              <w:adjustRightInd w:val="0"/>
              <w:spacing w:line="276" w:lineRule="auto"/>
              <w:rPr>
                <w:b/>
                <w:bCs/>
                <w:sz w:val="18"/>
                <w:szCs w:val="18"/>
              </w:rPr>
            </w:pPr>
          </w:p>
        </w:tc>
        <w:tc>
          <w:tcPr>
            <w:tcW w:w="909" w:type="pct"/>
            <w:shd w:val="clear" w:color="auto" w:fill="FFFFFF"/>
          </w:tcPr>
          <w:p w14:paraId="4A5AE7DF" w14:textId="5ADAAA38" w:rsidR="00DE30EE" w:rsidRPr="008B7D0B" w:rsidRDefault="00DE30EE" w:rsidP="006C4CD1">
            <w:pPr>
              <w:autoSpaceDE w:val="0"/>
              <w:autoSpaceDN w:val="0"/>
              <w:adjustRightInd w:val="0"/>
              <w:spacing w:line="276" w:lineRule="auto"/>
              <w:rPr>
                <w:b/>
                <w:bCs/>
                <w:sz w:val="18"/>
                <w:szCs w:val="18"/>
              </w:rPr>
            </w:pPr>
          </w:p>
        </w:tc>
      </w:tr>
      <w:tr w:rsidR="00DE30EE" w:rsidRPr="008B7D0B" w14:paraId="4C3E5007" w14:textId="1C7E28E3" w:rsidTr="00DE30EE">
        <w:tc>
          <w:tcPr>
            <w:tcW w:w="1374" w:type="pct"/>
            <w:gridSpan w:val="5"/>
            <w:vMerge w:val="restart"/>
            <w:shd w:val="clear" w:color="auto" w:fill="FFFFFF"/>
          </w:tcPr>
          <w:p w14:paraId="5FC79C0C" w14:textId="77777777" w:rsidR="00DE30EE" w:rsidRPr="008B7D0B" w:rsidRDefault="00DE30EE" w:rsidP="006C4CD1">
            <w:pPr>
              <w:autoSpaceDE w:val="0"/>
              <w:autoSpaceDN w:val="0"/>
              <w:adjustRightInd w:val="0"/>
              <w:spacing w:line="276" w:lineRule="auto"/>
              <w:rPr>
                <w:b/>
                <w:bCs/>
                <w:sz w:val="18"/>
                <w:szCs w:val="18"/>
              </w:rPr>
            </w:pPr>
            <w:r w:rsidRPr="008B7D0B">
              <w:rPr>
                <w:b/>
                <w:bCs/>
                <w:sz w:val="18"/>
                <w:szCs w:val="18"/>
              </w:rPr>
              <w:t>Valorizzazione risorse umane</w:t>
            </w:r>
          </w:p>
          <w:p w14:paraId="07BA6815"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Consistenza delle risorse umane e capacità di</w:t>
            </w:r>
          </w:p>
          <w:p w14:paraId="15379A70" w14:textId="77777777" w:rsidR="00DE30EE" w:rsidRPr="008B7D0B" w:rsidRDefault="00DE30EE" w:rsidP="006C4CD1">
            <w:pPr>
              <w:autoSpaceDE w:val="0"/>
              <w:autoSpaceDN w:val="0"/>
              <w:adjustRightInd w:val="0"/>
              <w:spacing w:line="276" w:lineRule="auto"/>
              <w:jc w:val="both"/>
              <w:rPr>
                <w:b/>
                <w:bCs/>
                <w:sz w:val="18"/>
                <w:szCs w:val="18"/>
              </w:rPr>
            </w:pPr>
            <w:r w:rsidRPr="008B7D0B">
              <w:rPr>
                <w:sz w:val="18"/>
                <w:szCs w:val="18"/>
              </w:rPr>
              <w:t>adottare misure volte alla loro crescita professionale al fine di orientarle alla cultura del risultato, dell’innovazione e del miglioramento della qualità dei servizi nel quadro del rafforzamento della capacità amministrativa, dello sviluppo di nuove competenze e conoscenze e della piena responsabilizzazione</w:t>
            </w:r>
          </w:p>
        </w:tc>
        <w:tc>
          <w:tcPr>
            <w:tcW w:w="1098" w:type="pct"/>
            <w:shd w:val="clear" w:color="auto" w:fill="FFFFFF"/>
          </w:tcPr>
          <w:p w14:paraId="112C85FE" w14:textId="77777777" w:rsidR="00DE30EE" w:rsidRPr="008B7D0B" w:rsidRDefault="00DE30EE" w:rsidP="006C4CD1">
            <w:pPr>
              <w:autoSpaceDE w:val="0"/>
              <w:autoSpaceDN w:val="0"/>
              <w:adjustRightInd w:val="0"/>
              <w:spacing w:line="276" w:lineRule="auto"/>
              <w:rPr>
                <w:sz w:val="18"/>
                <w:szCs w:val="18"/>
              </w:rPr>
            </w:pPr>
            <w:r w:rsidRPr="008B7D0B">
              <w:rPr>
                <w:sz w:val="18"/>
                <w:szCs w:val="18"/>
              </w:rPr>
              <w:t>N. risorse umane di diretta responsabilità</w:t>
            </w:r>
          </w:p>
        </w:tc>
        <w:tc>
          <w:tcPr>
            <w:tcW w:w="403" w:type="pct"/>
            <w:shd w:val="clear" w:color="auto" w:fill="FFFFFF"/>
          </w:tcPr>
          <w:p w14:paraId="741D29CD"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w:t>
            </w:r>
          </w:p>
          <w:p w14:paraId="1DD99715" w14:textId="77777777" w:rsidR="00DE30EE" w:rsidRPr="008B7D0B" w:rsidRDefault="00DE30EE" w:rsidP="006C4CD1">
            <w:pPr>
              <w:autoSpaceDE w:val="0"/>
              <w:autoSpaceDN w:val="0"/>
              <w:adjustRightInd w:val="0"/>
              <w:spacing w:line="276" w:lineRule="auto"/>
              <w:jc w:val="center"/>
              <w:rPr>
                <w:b/>
                <w:bCs/>
                <w:sz w:val="18"/>
                <w:szCs w:val="18"/>
              </w:rPr>
            </w:pPr>
          </w:p>
        </w:tc>
        <w:tc>
          <w:tcPr>
            <w:tcW w:w="910" w:type="pct"/>
            <w:gridSpan w:val="3"/>
            <w:shd w:val="clear" w:color="auto" w:fill="FFFFFF"/>
          </w:tcPr>
          <w:p w14:paraId="3F85D2FA" w14:textId="1C0ABD53" w:rsidR="00DE30EE" w:rsidRPr="008B7D0B" w:rsidRDefault="00DE30EE" w:rsidP="006C4CD1">
            <w:pPr>
              <w:autoSpaceDE w:val="0"/>
              <w:autoSpaceDN w:val="0"/>
              <w:adjustRightInd w:val="0"/>
              <w:spacing w:line="276" w:lineRule="auto"/>
              <w:jc w:val="center"/>
              <w:rPr>
                <w:b/>
                <w:bCs/>
                <w:sz w:val="18"/>
                <w:szCs w:val="18"/>
              </w:rPr>
            </w:pPr>
          </w:p>
        </w:tc>
        <w:tc>
          <w:tcPr>
            <w:tcW w:w="307" w:type="pct"/>
            <w:vMerge w:val="restart"/>
            <w:shd w:val="clear" w:color="auto" w:fill="FFFFFF"/>
            <w:vAlign w:val="center"/>
          </w:tcPr>
          <w:p w14:paraId="0BFB8C34"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5</w:t>
            </w:r>
          </w:p>
        </w:tc>
        <w:tc>
          <w:tcPr>
            <w:tcW w:w="909" w:type="pct"/>
            <w:shd w:val="clear" w:color="auto" w:fill="FFFFFF"/>
          </w:tcPr>
          <w:p w14:paraId="2EF33BE5" w14:textId="172770B3"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48FCA61C" w14:textId="444D9935" w:rsidTr="00DE30EE">
        <w:tc>
          <w:tcPr>
            <w:tcW w:w="1374" w:type="pct"/>
            <w:gridSpan w:val="5"/>
            <w:vMerge/>
            <w:shd w:val="clear" w:color="auto" w:fill="FFFFFF"/>
          </w:tcPr>
          <w:p w14:paraId="0D90EBAC" w14:textId="77777777" w:rsidR="00DE30EE" w:rsidRPr="008B7D0B" w:rsidRDefault="00DE30EE" w:rsidP="006C4CD1">
            <w:pPr>
              <w:autoSpaceDE w:val="0"/>
              <w:autoSpaceDN w:val="0"/>
              <w:adjustRightInd w:val="0"/>
              <w:spacing w:line="276" w:lineRule="auto"/>
              <w:jc w:val="center"/>
              <w:rPr>
                <w:b/>
                <w:bCs/>
                <w:sz w:val="18"/>
                <w:szCs w:val="18"/>
              </w:rPr>
            </w:pPr>
          </w:p>
        </w:tc>
        <w:tc>
          <w:tcPr>
            <w:tcW w:w="1098" w:type="pct"/>
            <w:shd w:val="clear" w:color="auto" w:fill="FFFFFF"/>
          </w:tcPr>
          <w:p w14:paraId="0BADD1C5" w14:textId="77777777" w:rsidR="00DE30EE" w:rsidRPr="008B7D0B" w:rsidRDefault="00DE30EE" w:rsidP="006C4CD1">
            <w:pPr>
              <w:autoSpaceDE w:val="0"/>
              <w:autoSpaceDN w:val="0"/>
              <w:adjustRightInd w:val="0"/>
              <w:spacing w:line="276" w:lineRule="auto"/>
              <w:rPr>
                <w:sz w:val="18"/>
                <w:szCs w:val="18"/>
              </w:rPr>
            </w:pPr>
            <w:r w:rsidRPr="008B7D0B">
              <w:rPr>
                <w:sz w:val="18"/>
                <w:szCs w:val="18"/>
              </w:rPr>
              <w:t>Assegnazione di obiettivi di gruppo</w:t>
            </w:r>
          </w:p>
        </w:tc>
        <w:tc>
          <w:tcPr>
            <w:tcW w:w="403" w:type="pct"/>
            <w:shd w:val="clear" w:color="auto" w:fill="FFFFFF"/>
          </w:tcPr>
          <w:p w14:paraId="26553375"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w:t>
            </w:r>
          </w:p>
        </w:tc>
        <w:tc>
          <w:tcPr>
            <w:tcW w:w="910" w:type="pct"/>
            <w:gridSpan w:val="3"/>
            <w:shd w:val="clear" w:color="auto" w:fill="FFFFFF"/>
          </w:tcPr>
          <w:p w14:paraId="2DA3CE85" w14:textId="630DDA90" w:rsidR="00DE30EE" w:rsidRPr="008B7D0B" w:rsidRDefault="00DE30EE" w:rsidP="006C4CD1">
            <w:pPr>
              <w:autoSpaceDE w:val="0"/>
              <w:autoSpaceDN w:val="0"/>
              <w:adjustRightInd w:val="0"/>
              <w:spacing w:line="276" w:lineRule="auto"/>
              <w:rPr>
                <w:b/>
                <w:bCs/>
                <w:sz w:val="18"/>
                <w:szCs w:val="18"/>
              </w:rPr>
            </w:pPr>
          </w:p>
        </w:tc>
        <w:tc>
          <w:tcPr>
            <w:tcW w:w="307" w:type="pct"/>
            <w:vMerge/>
            <w:shd w:val="clear" w:color="auto" w:fill="FFFFFF"/>
          </w:tcPr>
          <w:p w14:paraId="003694F2" w14:textId="77777777" w:rsidR="00DE30EE" w:rsidRPr="008B7D0B" w:rsidRDefault="00DE30EE" w:rsidP="006C4CD1">
            <w:pPr>
              <w:autoSpaceDE w:val="0"/>
              <w:autoSpaceDN w:val="0"/>
              <w:adjustRightInd w:val="0"/>
              <w:spacing w:line="276" w:lineRule="auto"/>
              <w:rPr>
                <w:b/>
                <w:bCs/>
                <w:sz w:val="18"/>
                <w:szCs w:val="18"/>
              </w:rPr>
            </w:pPr>
          </w:p>
        </w:tc>
        <w:tc>
          <w:tcPr>
            <w:tcW w:w="909" w:type="pct"/>
            <w:shd w:val="clear" w:color="auto" w:fill="FFFFFF"/>
          </w:tcPr>
          <w:p w14:paraId="6FFB5800" w14:textId="5F1B494F" w:rsidR="00DE30EE" w:rsidRPr="008B7D0B" w:rsidRDefault="00DE30EE" w:rsidP="006C4CD1">
            <w:pPr>
              <w:autoSpaceDE w:val="0"/>
              <w:autoSpaceDN w:val="0"/>
              <w:adjustRightInd w:val="0"/>
              <w:spacing w:line="276" w:lineRule="auto"/>
              <w:rPr>
                <w:b/>
                <w:bCs/>
                <w:sz w:val="18"/>
                <w:szCs w:val="18"/>
              </w:rPr>
            </w:pPr>
          </w:p>
        </w:tc>
      </w:tr>
      <w:tr w:rsidR="00DE30EE" w:rsidRPr="008B7D0B" w14:paraId="7D7DB63E" w14:textId="186BD85C" w:rsidTr="00DE30EE">
        <w:trPr>
          <w:trHeight w:val="1628"/>
        </w:trPr>
        <w:tc>
          <w:tcPr>
            <w:tcW w:w="1374" w:type="pct"/>
            <w:gridSpan w:val="5"/>
            <w:vMerge w:val="restart"/>
            <w:shd w:val="clear" w:color="auto" w:fill="FFFFFF"/>
          </w:tcPr>
          <w:p w14:paraId="1F7D61BB" w14:textId="77777777" w:rsidR="00DE30EE" w:rsidRPr="008B7D0B" w:rsidRDefault="00DE30EE" w:rsidP="006C4CD1">
            <w:pPr>
              <w:autoSpaceDE w:val="0"/>
              <w:autoSpaceDN w:val="0"/>
              <w:adjustRightInd w:val="0"/>
              <w:spacing w:line="276" w:lineRule="auto"/>
              <w:rPr>
                <w:b/>
                <w:bCs/>
                <w:sz w:val="18"/>
                <w:szCs w:val="18"/>
              </w:rPr>
            </w:pPr>
            <w:bookmarkStart w:id="188" w:name="_Hlk505444907"/>
            <w:bookmarkEnd w:id="187"/>
            <w:r w:rsidRPr="008B7D0B">
              <w:rPr>
                <w:b/>
                <w:bCs/>
                <w:sz w:val="18"/>
                <w:szCs w:val="18"/>
              </w:rPr>
              <w:t>Grado di cooperazione e capacità di</w:t>
            </w:r>
          </w:p>
          <w:p w14:paraId="281B17D4" w14:textId="77777777" w:rsidR="00DE30EE" w:rsidRPr="008B7D0B" w:rsidRDefault="00DE30EE" w:rsidP="006C4CD1">
            <w:pPr>
              <w:autoSpaceDE w:val="0"/>
              <w:autoSpaceDN w:val="0"/>
              <w:adjustRightInd w:val="0"/>
              <w:spacing w:line="276" w:lineRule="auto"/>
              <w:rPr>
                <w:b/>
                <w:bCs/>
                <w:sz w:val="18"/>
                <w:szCs w:val="18"/>
              </w:rPr>
            </w:pPr>
            <w:r w:rsidRPr="008B7D0B">
              <w:rPr>
                <w:b/>
                <w:bCs/>
                <w:sz w:val="18"/>
                <w:szCs w:val="18"/>
              </w:rPr>
              <w:t>Comunicazione interna ed esterna</w:t>
            </w:r>
          </w:p>
          <w:p w14:paraId="326DF223" w14:textId="77777777" w:rsidR="00DE30EE" w:rsidRPr="008B7D0B" w:rsidRDefault="00DE30EE" w:rsidP="006C4CD1">
            <w:pPr>
              <w:autoSpaceDE w:val="0"/>
              <w:autoSpaceDN w:val="0"/>
              <w:adjustRightInd w:val="0"/>
              <w:spacing w:line="276" w:lineRule="auto"/>
              <w:rPr>
                <w:sz w:val="18"/>
                <w:szCs w:val="18"/>
              </w:rPr>
            </w:pPr>
            <w:r w:rsidRPr="008B7D0B">
              <w:rPr>
                <w:sz w:val="18"/>
                <w:szCs w:val="18"/>
              </w:rPr>
              <w:t>Adozione di misure volte al:</w:t>
            </w:r>
          </w:p>
          <w:p w14:paraId="3EEF058D" w14:textId="77777777" w:rsidR="00DE30EE" w:rsidRPr="008B7D0B" w:rsidRDefault="00DE30EE" w:rsidP="00646C4C">
            <w:pPr>
              <w:pStyle w:val="Paragrafoelenco"/>
              <w:numPr>
                <w:ilvl w:val="0"/>
                <w:numId w:val="15"/>
              </w:numPr>
              <w:autoSpaceDE w:val="0"/>
              <w:autoSpaceDN w:val="0"/>
              <w:adjustRightInd w:val="0"/>
              <w:spacing w:after="0" w:line="276" w:lineRule="auto"/>
              <w:rPr>
                <w:rFonts w:ascii="Times New Roman" w:hAnsi="Times New Roman" w:cs="Times New Roman"/>
                <w:sz w:val="18"/>
                <w:szCs w:val="18"/>
              </w:rPr>
            </w:pPr>
            <w:r w:rsidRPr="008B7D0B">
              <w:rPr>
                <w:rFonts w:ascii="Times New Roman" w:hAnsi="Times New Roman" w:cs="Times New Roman"/>
                <w:sz w:val="18"/>
                <w:szCs w:val="18"/>
              </w:rPr>
              <w:t>miglioramento continuo della capacità di rapportarsi con le unità organizzative del dipartimento e con gli altri enti per il raggiungimento di obiettivi comuni;</w:t>
            </w:r>
          </w:p>
          <w:p w14:paraId="72B4CE15" w14:textId="77777777" w:rsidR="00DE30EE" w:rsidRPr="008B7D0B" w:rsidRDefault="00DE30EE" w:rsidP="00646C4C">
            <w:pPr>
              <w:pStyle w:val="Paragrafoelenco"/>
              <w:numPr>
                <w:ilvl w:val="0"/>
                <w:numId w:val="15"/>
              </w:numPr>
              <w:autoSpaceDE w:val="0"/>
              <w:autoSpaceDN w:val="0"/>
              <w:adjustRightInd w:val="0"/>
              <w:spacing w:after="0" w:line="276" w:lineRule="auto"/>
              <w:rPr>
                <w:rFonts w:ascii="Times New Roman" w:hAnsi="Times New Roman" w:cs="Times New Roman"/>
                <w:b/>
                <w:bCs/>
                <w:sz w:val="18"/>
                <w:szCs w:val="18"/>
              </w:rPr>
            </w:pPr>
            <w:r w:rsidRPr="008B7D0B">
              <w:rPr>
                <w:rFonts w:ascii="Times New Roman" w:hAnsi="Times New Roman" w:cs="Times New Roman"/>
                <w:sz w:val="18"/>
                <w:szCs w:val="18"/>
              </w:rPr>
              <w:lastRenderedPageBreak/>
              <w:t>miglioramento della capacità di fornire risposte adeguate alle sollecitazioni provenienti da soggetti esterni, pubblici e privati</w:t>
            </w:r>
          </w:p>
          <w:p w14:paraId="1D52EFFF" w14:textId="77777777" w:rsidR="00DE30EE" w:rsidRPr="008B7D0B" w:rsidRDefault="00DE30EE" w:rsidP="006C4CD1">
            <w:pPr>
              <w:pStyle w:val="Paragrafoelenco"/>
              <w:autoSpaceDE w:val="0"/>
              <w:autoSpaceDN w:val="0"/>
              <w:adjustRightInd w:val="0"/>
              <w:spacing w:after="0" w:line="276" w:lineRule="auto"/>
              <w:ind w:left="0"/>
              <w:rPr>
                <w:rFonts w:ascii="Times New Roman" w:hAnsi="Times New Roman" w:cs="Times New Roman"/>
                <w:b/>
                <w:bCs/>
                <w:sz w:val="18"/>
                <w:szCs w:val="18"/>
              </w:rPr>
            </w:pPr>
          </w:p>
          <w:p w14:paraId="11CDC090" w14:textId="77777777" w:rsidR="00DE30EE" w:rsidRPr="008B7D0B" w:rsidRDefault="00DE30EE" w:rsidP="006C4CD1">
            <w:pPr>
              <w:pStyle w:val="Paragrafoelenco"/>
              <w:autoSpaceDE w:val="0"/>
              <w:autoSpaceDN w:val="0"/>
              <w:adjustRightInd w:val="0"/>
              <w:spacing w:after="0" w:line="276" w:lineRule="auto"/>
              <w:ind w:left="0"/>
              <w:rPr>
                <w:rFonts w:ascii="Times New Roman" w:hAnsi="Times New Roman" w:cs="Times New Roman"/>
                <w:b/>
                <w:bCs/>
                <w:sz w:val="18"/>
                <w:szCs w:val="18"/>
              </w:rPr>
            </w:pPr>
          </w:p>
        </w:tc>
        <w:tc>
          <w:tcPr>
            <w:tcW w:w="1098" w:type="pct"/>
            <w:shd w:val="clear" w:color="auto" w:fill="FFFFFF"/>
          </w:tcPr>
          <w:p w14:paraId="1D610D43"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lastRenderedPageBreak/>
              <w:t>N. soggetti di categoria D coinvolti/N. di</w:t>
            </w:r>
          </w:p>
          <w:p w14:paraId="2F46789D"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riunioni per definizione strategia (Dirigenti e categoria D)</w:t>
            </w:r>
          </w:p>
          <w:p w14:paraId="3D8DFE7F" w14:textId="77777777" w:rsidR="00DE30EE" w:rsidRPr="008B7D0B" w:rsidRDefault="00DE30EE" w:rsidP="006C4CD1">
            <w:pPr>
              <w:autoSpaceDE w:val="0"/>
              <w:autoSpaceDN w:val="0"/>
              <w:adjustRightInd w:val="0"/>
              <w:spacing w:line="276" w:lineRule="auto"/>
              <w:rPr>
                <w:sz w:val="18"/>
                <w:szCs w:val="18"/>
              </w:rPr>
            </w:pPr>
          </w:p>
        </w:tc>
        <w:tc>
          <w:tcPr>
            <w:tcW w:w="403" w:type="pct"/>
            <w:shd w:val="clear" w:color="auto" w:fill="FFFFFF"/>
          </w:tcPr>
          <w:p w14:paraId="0B69115A"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2</w:t>
            </w:r>
          </w:p>
        </w:tc>
        <w:tc>
          <w:tcPr>
            <w:tcW w:w="910" w:type="pct"/>
            <w:gridSpan w:val="3"/>
            <w:shd w:val="clear" w:color="auto" w:fill="FFFFFF"/>
          </w:tcPr>
          <w:p w14:paraId="58CB5A8C" w14:textId="59699FC5" w:rsidR="00DE30EE" w:rsidRPr="008B7D0B" w:rsidRDefault="00DE30EE" w:rsidP="006C4CD1">
            <w:pPr>
              <w:autoSpaceDE w:val="0"/>
              <w:autoSpaceDN w:val="0"/>
              <w:adjustRightInd w:val="0"/>
              <w:spacing w:line="276" w:lineRule="auto"/>
              <w:jc w:val="center"/>
              <w:rPr>
                <w:b/>
                <w:bCs/>
                <w:sz w:val="18"/>
                <w:szCs w:val="18"/>
              </w:rPr>
            </w:pPr>
          </w:p>
        </w:tc>
        <w:tc>
          <w:tcPr>
            <w:tcW w:w="307" w:type="pct"/>
            <w:vMerge w:val="restart"/>
            <w:shd w:val="clear" w:color="auto" w:fill="FFFFFF"/>
            <w:vAlign w:val="center"/>
          </w:tcPr>
          <w:p w14:paraId="0C5D9730"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w:t>
            </w:r>
          </w:p>
        </w:tc>
        <w:tc>
          <w:tcPr>
            <w:tcW w:w="909" w:type="pct"/>
            <w:shd w:val="clear" w:color="auto" w:fill="FFFFFF"/>
          </w:tcPr>
          <w:p w14:paraId="7C580B86" w14:textId="60CCDEA1"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20539D88" w14:textId="58BF062B" w:rsidTr="00DE30EE">
        <w:trPr>
          <w:trHeight w:val="810"/>
        </w:trPr>
        <w:tc>
          <w:tcPr>
            <w:tcW w:w="1374" w:type="pct"/>
            <w:gridSpan w:val="5"/>
            <w:vMerge/>
            <w:shd w:val="clear" w:color="auto" w:fill="FFFFFF"/>
          </w:tcPr>
          <w:p w14:paraId="5AC5765D" w14:textId="77777777" w:rsidR="00DE30EE" w:rsidRPr="008B7D0B" w:rsidRDefault="00DE30EE" w:rsidP="006C4CD1">
            <w:pPr>
              <w:autoSpaceDE w:val="0"/>
              <w:autoSpaceDN w:val="0"/>
              <w:adjustRightInd w:val="0"/>
              <w:spacing w:line="276" w:lineRule="auto"/>
              <w:rPr>
                <w:b/>
                <w:bCs/>
                <w:sz w:val="18"/>
                <w:szCs w:val="18"/>
              </w:rPr>
            </w:pPr>
          </w:p>
        </w:tc>
        <w:tc>
          <w:tcPr>
            <w:tcW w:w="1098" w:type="pct"/>
            <w:shd w:val="clear" w:color="auto" w:fill="FFFFFF"/>
          </w:tcPr>
          <w:p w14:paraId="645AA1C7"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N. soggetti di categoria C coinvolti /N. di</w:t>
            </w:r>
          </w:p>
          <w:p w14:paraId="03FD40E3"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incontri dei Dirigenti con personale di categoria C per la comunicazione degli</w:t>
            </w:r>
          </w:p>
          <w:p w14:paraId="25AF0607"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obiettivi da raggiungere</w:t>
            </w:r>
          </w:p>
          <w:p w14:paraId="468711E9" w14:textId="77777777" w:rsidR="00DE30EE" w:rsidRPr="008B7D0B" w:rsidRDefault="00DE30EE" w:rsidP="006C4CD1">
            <w:pPr>
              <w:autoSpaceDE w:val="0"/>
              <w:autoSpaceDN w:val="0"/>
              <w:adjustRightInd w:val="0"/>
              <w:spacing w:line="276" w:lineRule="auto"/>
              <w:rPr>
                <w:sz w:val="18"/>
                <w:szCs w:val="18"/>
              </w:rPr>
            </w:pPr>
          </w:p>
        </w:tc>
        <w:tc>
          <w:tcPr>
            <w:tcW w:w="403" w:type="pct"/>
            <w:shd w:val="clear" w:color="auto" w:fill="FFFFFF"/>
          </w:tcPr>
          <w:p w14:paraId="46C6E98B"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2</w:t>
            </w:r>
          </w:p>
        </w:tc>
        <w:tc>
          <w:tcPr>
            <w:tcW w:w="910" w:type="pct"/>
            <w:gridSpan w:val="3"/>
            <w:shd w:val="clear" w:color="auto" w:fill="FFFFFF"/>
          </w:tcPr>
          <w:p w14:paraId="57FA416D" w14:textId="44233EA7" w:rsidR="00DE30EE" w:rsidRPr="008B7D0B" w:rsidRDefault="00DE30EE" w:rsidP="006C4CD1">
            <w:pPr>
              <w:autoSpaceDE w:val="0"/>
              <w:autoSpaceDN w:val="0"/>
              <w:adjustRightInd w:val="0"/>
              <w:spacing w:line="276" w:lineRule="auto"/>
              <w:jc w:val="center"/>
              <w:rPr>
                <w:b/>
                <w:bCs/>
                <w:sz w:val="18"/>
                <w:szCs w:val="18"/>
              </w:rPr>
            </w:pPr>
          </w:p>
        </w:tc>
        <w:tc>
          <w:tcPr>
            <w:tcW w:w="307" w:type="pct"/>
            <w:vMerge/>
            <w:shd w:val="clear" w:color="auto" w:fill="FFFFFF"/>
            <w:vAlign w:val="center"/>
          </w:tcPr>
          <w:p w14:paraId="36ACDAD3" w14:textId="77777777" w:rsidR="00DE30EE" w:rsidRPr="008B7D0B" w:rsidRDefault="00DE30EE" w:rsidP="006C4CD1">
            <w:pPr>
              <w:autoSpaceDE w:val="0"/>
              <w:autoSpaceDN w:val="0"/>
              <w:adjustRightInd w:val="0"/>
              <w:spacing w:line="276" w:lineRule="auto"/>
              <w:jc w:val="center"/>
              <w:rPr>
                <w:b/>
                <w:bCs/>
                <w:sz w:val="18"/>
                <w:szCs w:val="18"/>
              </w:rPr>
            </w:pPr>
          </w:p>
        </w:tc>
        <w:tc>
          <w:tcPr>
            <w:tcW w:w="909" w:type="pct"/>
            <w:shd w:val="clear" w:color="auto" w:fill="FFFFFF"/>
          </w:tcPr>
          <w:p w14:paraId="335C8E71" w14:textId="2E85BFF3" w:rsidR="00DE30EE" w:rsidRPr="008B7D0B" w:rsidRDefault="00DE30EE" w:rsidP="006C4CD1">
            <w:pPr>
              <w:autoSpaceDE w:val="0"/>
              <w:autoSpaceDN w:val="0"/>
              <w:adjustRightInd w:val="0"/>
              <w:spacing w:line="276" w:lineRule="auto"/>
              <w:jc w:val="center"/>
              <w:rPr>
                <w:b/>
                <w:bCs/>
                <w:sz w:val="18"/>
                <w:szCs w:val="18"/>
              </w:rPr>
            </w:pPr>
          </w:p>
        </w:tc>
      </w:tr>
      <w:bookmarkEnd w:id="188"/>
      <w:tr w:rsidR="00DE30EE" w:rsidRPr="008B7D0B" w14:paraId="1CF533D5" w14:textId="00D15155" w:rsidTr="00DE30EE">
        <w:trPr>
          <w:trHeight w:val="922"/>
        </w:trPr>
        <w:tc>
          <w:tcPr>
            <w:tcW w:w="1374" w:type="pct"/>
            <w:gridSpan w:val="5"/>
            <w:vMerge/>
            <w:shd w:val="clear" w:color="auto" w:fill="FFFFFF"/>
          </w:tcPr>
          <w:p w14:paraId="42CF2BD2" w14:textId="77777777" w:rsidR="00DE30EE" w:rsidRPr="008B7D0B" w:rsidRDefault="00DE30EE" w:rsidP="006C4CD1">
            <w:pPr>
              <w:autoSpaceDE w:val="0"/>
              <w:autoSpaceDN w:val="0"/>
              <w:adjustRightInd w:val="0"/>
              <w:spacing w:line="276" w:lineRule="auto"/>
              <w:jc w:val="both"/>
              <w:rPr>
                <w:b/>
                <w:bCs/>
                <w:sz w:val="18"/>
                <w:szCs w:val="18"/>
              </w:rPr>
            </w:pPr>
          </w:p>
        </w:tc>
        <w:tc>
          <w:tcPr>
            <w:tcW w:w="1098" w:type="pct"/>
            <w:shd w:val="clear" w:color="auto" w:fill="FFFFFF"/>
          </w:tcPr>
          <w:p w14:paraId="20D0E0B9" w14:textId="77777777" w:rsidR="00DE30EE" w:rsidRPr="008B7D0B" w:rsidRDefault="00DE30EE" w:rsidP="006C4CD1">
            <w:pPr>
              <w:autoSpaceDE w:val="0"/>
              <w:autoSpaceDN w:val="0"/>
              <w:adjustRightInd w:val="0"/>
              <w:spacing w:line="276" w:lineRule="auto"/>
              <w:jc w:val="both"/>
              <w:rPr>
                <w:sz w:val="18"/>
                <w:szCs w:val="18"/>
              </w:rPr>
            </w:pPr>
          </w:p>
        </w:tc>
        <w:tc>
          <w:tcPr>
            <w:tcW w:w="403" w:type="pct"/>
            <w:shd w:val="clear" w:color="auto" w:fill="FFFFFF"/>
          </w:tcPr>
          <w:p w14:paraId="0849CCFC" w14:textId="77777777" w:rsidR="00DE30EE" w:rsidRPr="008B7D0B" w:rsidRDefault="00DE30EE" w:rsidP="006C4CD1">
            <w:pPr>
              <w:autoSpaceDE w:val="0"/>
              <w:autoSpaceDN w:val="0"/>
              <w:adjustRightInd w:val="0"/>
              <w:spacing w:line="276" w:lineRule="auto"/>
              <w:jc w:val="center"/>
              <w:rPr>
                <w:b/>
                <w:bCs/>
                <w:sz w:val="18"/>
                <w:szCs w:val="18"/>
              </w:rPr>
            </w:pPr>
          </w:p>
        </w:tc>
        <w:tc>
          <w:tcPr>
            <w:tcW w:w="910" w:type="pct"/>
            <w:gridSpan w:val="3"/>
            <w:shd w:val="clear" w:color="auto" w:fill="FFFFFF"/>
          </w:tcPr>
          <w:p w14:paraId="1249A6BB" w14:textId="77777777" w:rsidR="00DE30EE" w:rsidRPr="008B7D0B" w:rsidRDefault="00DE30EE" w:rsidP="006C4CD1">
            <w:pPr>
              <w:autoSpaceDE w:val="0"/>
              <w:autoSpaceDN w:val="0"/>
              <w:adjustRightInd w:val="0"/>
              <w:spacing w:line="276" w:lineRule="auto"/>
              <w:rPr>
                <w:b/>
                <w:bCs/>
                <w:sz w:val="18"/>
                <w:szCs w:val="18"/>
              </w:rPr>
            </w:pPr>
          </w:p>
        </w:tc>
        <w:tc>
          <w:tcPr>
            <w:tcW w:w="307" w:type="pct"/>
            <w:vMerge/>
            <w:shd w:val="clear" w:color="auto" w:fill="FFFFFF"/>
          </w:tcPr>
          <w:p w14:paraId="2E8E1CD7" w14:textId="77777777" w:rsidR="00DE30EE" w:rsidRPr="008B7D0B" w:rsidRDefault="00DE30EE" w:rsidP="006C4CD1">
            <w:pPr>
              <w:autoSpaceDE w:val="0"/>
              <w:autoSpaceDN w:val="0"/>
              <w:adjustRightInd w:val="0"/>
              <w:spacing w:line="276" w:lineRule="auto"/>
              <w:rPr>
                <w:b/>
                <w:bCs/>
                <w:sz w:val="18"/>
                <w:szCs w:val="18"/>
              </w:rPr>
            </w:pPr>
          </w:p>
        </w:tc>
        <w:tc>
          <w:tcPr>
            <w:tcW w:w="909" w:type="pct"/>
            <w:shd w:val="clear" w:color="auto" w:fill="FFFFFF"/>
          </w:tcPr>
          <w:p w14:paraId="7929D9E8" w14:textId="77777777" w:rsidR="00DE30EE" w:rsidRPr="008B7D0B" w:rsidRDefault="00DE30EE" w:rsidP="006C4CD1">
            <w:pPr>
              <w:autoSpaceDE w:val="0"/>
              <w:autoSpaceDN w:val="0"/>
              <w:adjustRightInd w:val="0"/>
              <w:spacing w:line="276" w:lineRule="auto"/>
              <w:rPr>
                <w:b/>
                <w:bCs/>
                <w:sz w:val="18"/>
                <w:szCs w:val="18"/>
              </w:rPr>
            </w:pPr>
          </w:p>
        </w:tc>
      </w:tr>
      <w:tr w:rsidR="00DE30EE" w:rsidRPr="008B7D0B" w14:paraId="1BB7396C" w14:textId="559983AE" w:rsidTr="00DE30EE">
        <w:trPr>
          <w:trHeight w:val="578"/>
        </w:trPr>
        <w:tc>
          <w:tcPr>
            <w:tcW w:w="1374" w:type="pct"/>
            <w:gridSpan w:val="5"/>
            <w:vMerge w:val="restart"/>
            <w:shd w:val="clear" w:color="auto" w:fill="FFFFFF"/>
          </w:tcPr>
          <w:p w14:paraId="05D2300C" w14:textId="77777777" w:rsidR="00DE30EE" w:rsidRPr="008B7D0B" w:rsidRDefault="00DE30EE" w:rsidP="006C4CD1">
            <w:pPr>
              <w:autoSpaceDE w:val="0"/>
              <w:autoSpaceDN w:val="0"/>
              <w:adjustRightInd w:val="0"/>
              <w:spacing w:line="276" w:lineRule="auto"/>
              <w:jc w:val="both"/>
              <w:rPr>
                <w:bCs/>
                <w:sz w:val="18"/>
                <w:szCs w:val="18"/>
              </w:rPr>
            </w:pPr>
            <w:bookmarkStart w:id="189" w:name="_Hlk505444914"/>
            <w:r w:rsidRPr="008B7D0B">
              <w:rPr>
                <w:bCs/>
                <w:sz w:val="18"/>
                <w:szCs w:val="18"/>
              </w:rPr>
              <w:lastRenderedPageBreak/>
              <w:t>Rispetto dei termini per il monitoraggio degli obiettivi, in base alla indicazioni delle competenti strutture di coordinamento e predisposizione delle relazioni periodiche</w:t>
            </w:r>
          </w:p>
        </w:tc>
        <w:tc>
          <w:tcPr>
            <w:tcW w:w="1098" w:type="pct"/>
            <w:tcBorders>
              <w:bottom w:val="single" w:sz="4" w:space="0" w:color="auto"/>
            </w:tcBorders>
            <w:shd w:val="clear" w:color="auto" w:fill="FFFFFF"/>
          </w:tcPr>
          <w:p w14:paraId="6B8A02A4"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 xml:space="preserve">Proposte per il miglioramento del sistema di monitoraggio degli obiettivi specifici </w:t>
            </w:r>
          </w:p>
        </w:tc>
        <w:tc>
          <w:tcPr>
            <w:tcW w:w="403" w:type="pct"/>
            <w:shd w:val="clear" w:color="auto" w:fill="FFFFFF"/>
          </w:tcPr>
          <w:p w14:paraId="289435F4"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2</w:t>
            </w:r>
          </w:p>
          <w:p w14:paraId="58E6AC87" w14:textId="77777777" w:rsidR="00DE30EE" w:rsidRPr="008B7D0B" w:rsidRDefault="00DE30EE" w:rsidP="006C4CD1">
            <w:pPr>
              <w:autoSpaceDE w:val="0"/>
              <w:autoSpaceDN w:val="0"/>
              <w:adjustRightInd w:val="0"/>
              <w:spacing w:line="276" w:lineRule="auto"/>
              <w:jc w:val="center"/>
              <w:rPr>
                <w:b/>
                <w:bCs/>
                <w:sz w:val="18"/>
                <w:szCs w:val="18"/>
              </w:rPr>
            </w:pPr>
          </w:p>
          <w:p w14:paraId="24759D8C" w14:textId="77777777" w:rsidR="00DE30EE" w:rsidRPr="008B7D0B" w:rsidRDefault="00DE30EE" w:rsidP="006C4CD1">
            <w:pPr>
              <w:autoSpaceDE w:val="0"/>
              <w:autoSpaceDN w:val="0"/>
              <w:adjustRightInd w:val="0"/>
              <w:spacing w:line="276" w:lineRule="auto"/>
              <w:jc w:val="center"/>
              <w:rPr>
                <w:b/>
                <w:bCs/>
                <w:sz w:val="18"/>
                <w:szCs w:val="18"/>
              </w:rPr>
            </w:pPr>
          </w:p>
        </w:tc>
        <w:tc>
          <w:tcPr>
            <w:tcW w:w="910" w:type="pct"/>
            <w:gridSpan w:val="3"/>
            <w:shd w:val="clear" w:color="auto" w:fill="FFFFFF"/>
          </w:tcPr>
          <w:p w14:paraId="4F29C9EB" w14:textId="5C21919C" w:rsidR="00DE30EE" w:rsidRPr="008B7D0B" w:rsidRDefault="00DE30EE" w:rsidP="006C4CD1">
            <w:pPr>
              <w:autoSpaceDE w:val="0"/>
              <w:autoSpaceDN w:val="0"/>
              <w:adjustRightInd w:val="0"/>
              <w:spacing w:line="276" w:lineRule="auto"/>
              <w:jc w:val="center"/>
              <w:rPr>
                <w:b/>
                <w:bCs/>
                <w:sz w:val="18"/>
                <w:szCs w:val="18"/>
              </w:rPr>
            </w:pPr>
          </w:p>
        </w:tc>
        <w:tc>
          <w:tcPr>
            <w:tcW w:w="307" w:type="pct"/>
            <w:vMerge w:val="restart"/>
            <w:shd w:val="clear" w:color="auto" w:fill="FFFFFF"/>
          </w:tcPr>
          <w:p w14:paraId="11340FD8" w14:textId="77777777" w:rsidR="00DE30EE" w:rsidRPr="008B7D0B" w:rsidRDefault="00DE30EE" w:rsidP="006C4CD1">
            <w:pPr>
              <w:autoSpaceDE w:val="0"/>
              <w:autoSpaceDN w:val="0"/>
              <w:adjustRightInd w:val="0"/>
              <w:spacing w:line="276" w:lineRule="auto"/>
              <w:jc w:val="center"/>
              <w:rPr>
                <w:b/>
                <w:bCs/>
                <w:sz w:val="18"/>
                <w:szCs w:val="18"/>
              </w:rPr>
            </w:pPr>
          </w:p>
          <w:p w14:paraId="15509249" w14:textId="77777777" w:rsidR="00DE30EE" w:rsidRPr="008B7D0B" w:rsidRDefault="00DE30EE" w:rsidP="006C4CD1">
            <w:pPr>
              <w:autoSpaceDE w:val="0"/>
              <w:autoSpaceDN w:val="0"/>
              <w:adjustRightInd w:val="0"/>
              <w:spacing w:line="276" w:lineRule="auto"/>
              <w:jc w:val="center"/>
              <w:rPr>
                <w:b/>
                <w:bCs/>
                <w:sz w:val="18"/>
                <w:szCs w:val="18"/>
              </w:rPr>
            </w:pPr>
          </w:p>
          <w:p w14:paraId="4F08B291"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2</w:t>
            </w:r>
          </w:p>
        </w:tc>
        <w:tc>
          <w:tcPr>
            <w:tcW w:w="909" w:type="pct"/>
            <w:shd w:val="clear" w:color="auto" w:fill="FFFFFF"/>
          </w:tcPr>
          <w:p w14:paraId="7D5D8CE3" w14:textId="68FCB1A1"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72AE2148" w14:textId="08F2E923" w:rsidTr="00DE30EE">
        <w:trPr>
          <w:trHeight w:val="577"/>
        </w:trPr>
        <w:tc>
          <w:tcPr>
            <w:tcW w:w="1374" w:type="pct"/>
            <w:gridSpan w:val="5"/>
            <w:vMerge/>
            <w:tcBorders>
              <w:bottom w:val="single" w:sz="4" w:space="0" w:color="auto"/>
            </w:tcBorders>
            <w:shd w:val="clear" w:color="auto" w:fill="FFFFFF"/>
          </w:tcPr>
          <w:p w14:paraId="5F22A86B" w14:textId="77777777" w:rsidR="00DE30EE" w:rsidRPr="008B7D0B" w:rsidRDefault="00DE30EE" w:rsidP="006C4CD1">
            <w:pPr>
              <w:autoSpaceDE w:val="0"/>
              <w:autoSpaceDN w:val="0"/>
              <w:adjustRightInd w:val="0"/>
              <w:spacing w:line="276" w:lineRule="auto"/>
              <w:jc w:val="both"/>
              <w:rPr>
                <w:b/>
                <w:bCs/>
                <w:sz w:val="18"/>
                <w:szCs w:val="18"/>
              </w:rPr>
            </w:pPr>
          </w:p>
        </w:tc>
        <w:tc>
          <w:tcPr>
            <w:tcW w:w="1098" w:type="pct"/>
            <w:tcBorders>
              <w:bottom w:val="single" w:sz="4" w:space="0" w:color="auto"/>
            </w:tcBorders>
            <w:shd w:val="clear" w:color="auto" w:fill="FFFFFF"/>
          </w:tcPr>
          <w:p w14:paraId="4FA3F5F3"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Rispetto dei tempi della rilevazione dei dati</w:t>
            </w:r>
          </w:p>
        </w:tc>
        <w:tc>
          <w:tcPr>
            <w:tcW w:w="403" w:type="pct"/>
            <w:tcBorders>
              <w:bottom w:val="single" w:sz="4" w:space="0" w:color="auto"/>
            </w:tcBorders>
            <w:shd w:val="clear" w:color="auto" w:fill="FFFFFF"/>
          </w:tcPr>
          <w:p w14:paraId="601F4663"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2</w:t>
            </w:r>
          </w:p>
          <w:p w14:paraId="2ADC3F60" w14:textId="77777777" w:rsidR="00DE30EE" w:rsidRPr="008B7D0B" w:rsidRDefault="00DE30EE" w:rsidP="006C4CD1">
            <w:pPr>
              <w:autoSpaceDE w:val="0"/>
              <w:autoSpaceDN w:val="0"/>
              <w:adjustRightInd w:val="0"/>
              <w:spacing w:line="276" w:lineRule="auto"/>
              <w:jc w:val="center"/>
              <w:rPr>
                <w:b/>
                <w:bCs/>
                <w:sz w:val="18"/>
                <w:szCs w:val="18"/>
              </w:rPr>
            </w:pPr>
          </w:p>
          <w:p w14:paraId="5E77FF91" w14:textId="77777777" w:rsidR="00DE30EE" w:rsidRPr="008B7D0B" w:rsidRDefault="00DE30EE" w:rsidP="006C4CD1">
            <w:pPr>
              <w:autoSpaceDE w:val="0"/>
              <w:autoSpaceDN w:val="0"/>
              <w:adjustRightInd w:val="0"/>
              <w:spacing w:line="276" w:lineRule="auto"/>
              <w:jc w:val="center"/>
              <w:rPr>
                <w:b/>
                <w:bCs/>
                <w:sz w:val="18"/>
                <w:szCs w:val="18"/>
              </w:rPr>
            </w:pPr>
          </w:p>
          <w:p w14:paraId="3C9458A2" w14:textId="77777777" w:rsidR="00DE30EE" w:rsidRPr="008B7D0B" w:rsidRDefault="00DE30EE" w:rsidP="006C4CD1">
            <w:pPr>
              <w:autoSpaceDE w:val="0"/>
              <w:autoSpaceDN w:val="0"/>
              <w:adjustRightInd w:val="0"/>
              <w:spacing w:line="276" w:lineRule="auto"/>
              <w:jc w:val="center"/>
              <w:rPr>
                <w:b/>
                <w:bCs/>
                <w:sz w:val="18"/>
                <w:szCs w:val="18"/>
              </w:rPr>
            </w:pPr>
          </w:p>
          <w:p w14:paraId="22191B77" w14:textId="77777777" w:rsidR="00DE30EE" w:rsidRPr="008B7D0B" w:rsidRDefault="00DE30EE" w:rsidP="006C4CD1">
            <w:pPr>
              <w:autoSpaceDE w:val="0"/>
              <w:autoSpaceDN w:val="0"/>
              <w:adjustRightInd w:val="0"/>
              <w:spacing w:line="276" w:lineRule="auto"/>
              <w:jc w:val="center"/>
              <w:rPr>
                <w:b/>
                <w:bCs/>
                <w:sz w:val="18"/>
                <w:szCs w:val="18"/>
              </w:rPr>
            </w:pPr>
          </w:p>
          <w:p w14:paraId="383F6B30" w14:textId="77777777" w:rsidR="00DE30EE" w:rsidRPr="008B7D0B" w:rsidRDefault="00DE30EE" w:rsidP="006C4CD1">
            <w:pPr>
              <w:autoSpaceDE w:val="0"/>
              <w:autoSpaceDN w:val="0"/>
              <w:adjustRightInd w:val="0"/>
              <w:spacing w:line="276" w:lineRule="auto"/>
              <w:jc w:val="center"/>
              <w:rPr>
                <w:b/>
                <w:bCs/>
                <w:sz w:val="18"/>
                <w:szCs w:val="18"/>
              </w:rPr>
            </w:pPr>
          </w:p>
          <w:p w14:paraId="73FFEACC" w14:textId="77777777" w:rsidR="00DE30EE" w:rsidRPr="008B7D0B" w:rsidRDefault="00DE30EE" w:rsidP="006C4CD1">
            <w:pPr>
              <w:autoSpaceDE w:val="0"/>
              <w:autoSpaceDN w:val="0"/>
              <w:adjustRightInd w:val="0"/>
              <w:spacing w:line="276" w:lineRule="auto"/>
              <w:jc w:val="center"/>
              <w:rPr>
                <w:b/>
                <w:bCs/>
                <w:sz w:val="18"/>
                <w:szCs w:val="18"/>
              </w:rPr>
            </w:pPr>
          </w:p>
          <w:p w14:paraId="3BDF968F" w14:textId="77777777" w:rsidR="00DE30EE" w:rsidRPr="008B7D0B" w:rsidRDefault="00DE30EE" w:rsidP="006C4CD1">
            <w:pPr>
              <w:autoSpaceDE w:val="0"/>
              <w:autoSpaceDN w:val="0"/>
              <w:adjustRightInd w:val="0"/>
              <w:spacing w:line="276" w:lineRule="auto"/>
              <w:jc w:val="center"/>
              <w:rPr>
                <w:b/>
                <w:bCs/>
                <w:sz w:val="18"/>
                <w:szCs w:val="18"/>
              </w:rPr>
            </w:pPr>
          </w:p>
          <w:p w14:paraId="0B9FCEEF" w14:textId="77777777" w:rsidR="00DE30EE" w:rsidRPr="008B7D0B" w:rsidRDefault="00DE30EE" w:rsidP="006C4CD1">
            <w:pPr>
              <w:autoSpaceDE w:val="0"/>
              <w:autoSpaceDN w:val="0"/>
              <w:adjustRightInd w:val="0"/>
              <w:spacing w:line="276" w:lineRule="auto"/>
              <w:jc w:val="center"/>
              <w:rPr>
                <w:b/>
                <w:bCs/>
                <w:sz w:val="18"/>
                <w:szCs w:val="18"/>
              </w:rPr>
            </w:pPr>
          </w:p>
        </w:tc>
        <w:tc>
          <w:tcPr>
            <w:tcW w:w="910" w:type="pct"/>
            <w:gridSpan w:val="3"/>
            <w:tcBorders>
              <w:bottom w:val="single" w:sz="4" w:space="0" w:color="auto"/>
            </w:tcBorders>
            <w:shd w:val="clear" w:color="auto" w:fill="FFFFFF"/>
          </w:tcPr>
          <w:p w14:paraId="0CD25848" w14:textId="0EDC00B1" w:rsidR="00DE30EE" w:rsidRPr="008B7D0B" w:rsidRDefault="00DE30EE" w:rsidP="006C4CD1">
            <w:pPr>
              <w:autoSpaceDE w:val="0"/>
              <w:autoSpaceDN w:val="0"/>
              <w:adjustRightInd w:val="0"/>
              <w:spacing w:line="276" w:lineRule="auto"/>
              <w:jc w:val="center"/>
              <w:rPr>
                <w:b/>
                <w:bCs/>
                <w:sz w:val="18"/>
                <w:szCs w:val="18"/>
              </w:rPr>
            </w:pPr>
          </w:p>
        </w:tc>
        <w:tc>
          <w:tcPr>
            <w:tcW w:w="307" w:type="pct"/>
            <w:vMerge/>
            <w:tcBorders>
              <w:bottom w:val="single" w:sz="4" w:space="0" w:color="auto"/>
            </w:tcBorders>
            <w:shd w:val="clear" w:color="auto" w:fill="FFFFFF"/>
          </w:tcPr>
          <w:p w14:paraId="7C917122" w14:textId="77777777" w:rsidR="00DE30EE" w:rsidRPr="008B7D0B" w:rsidRDefault="00DE30EE" w:rsidP="006C4CD1">
            <w:pPr>
              <w:autoSpaceDE w:val="0"/>
              <w:autoSpaceDN w:val="0"/>
              <w:adjustRightInd w:val="0"/>
              <w:spacing w:line="276" w:lineRule="auto"/>
              <w:jc w:val="center"/>
              <w:rPr>
                <w:b/>
                <w:bCs/>
                <w:sz w:val="18"/>
                <w:szCs w:val="18"/>
              </w:rPr>
            </w:pPr>
          </w:p>
        </w:tc>
        <w:tc>
          <w:tcPr>
            <w:tcW w:w="909" w:type="pct"/>
            <w:tcBorders>
              <w:bottom w:val="single" w:sz="4" w:space="0" w:color="auto"/>
            </w:tcBorders>
            <w:shd w:val="clear" w:color="auto" w:fill="FFFFFF"/>
          </w:tcPr>
          <w:p w14:paraId="69E6A32D" w14:textId="41374DD9" w:rsidR="00DE30EE" w:rsidRPr="008B7D0B" w:rsidRDefault="00DE30EE" w:rsidP="006C4CD1">
            <w:pPr>
              <w:autoSpaceDE w:val="0"/>
              <w:autoSpaceDN w:val="0"/>
              <w:adjustRightInd w:val="0"/>
              <w:spacing w:line="276" w:lineRule="auto"/>
              <w:jc w:val="center"/>
              <w:rPr>
                <w:b/>
                <w:bCs/>
                <w:sz w:val="18"/>
                <w:szCs w:val="18"/>
              </w:rPr>
            </w:pPr>
          </w:p>
        </w:tc>
      </w:tr>
      <w:bookmarkEnd w:id="189"/>
      <w:tr w:rsidR="00DE30EE" w:rsidRPr="008B7D0B" w14:paraId="2F940B6A" w14:textId="500EEFC8" w:rsidTr="00DE30EE">
        <w:tc>
          <w:tcPr>
            <w:tcW w:w="4091" w:type="pct"/>
            <w:gridSpan w:val="11"/>
            <w:shd w:val="clear" w:color="auto" w:fill="D6E3BC"/>
          </w:tcPr>
          <w:p w14:paraId="1D3FB1C8"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 xml:space="preserve">Macro area: </w:t>
            </w:r>
            <w:r w:rsidRPr="008B7D0B">
              <w:rPr>
                <w:sz w:val="18"/>
                <w:szCs w:val="18"/>
              </w:rPr>
              <w:t xml:space="preserve"> </w:t>
            </w:r>
            <w:r w:rsidRPr="008B7D0B">
              <w:rPr>
                <w:b/>
                <w:bCs/>
                <w:sz w:val="18"/>
                <w:szCs w:val="18"/>
              </w:rPr>
              <w:t>Contributo assicurato alla Performance complessiva dell’Ente* (peso 15%)</w:t>
            </w:r>
          </w:p>
        </w:tc>
        <w:tc>
          <w:tcPr>
            <w:tcW w:w="909" w:type="pct"/>
            <w:shd w:val="clear" w:color="auto" w:fill="D6E3BC"/>
          </w:tcPr>
          <w:p w14:paraId="68119DDA"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6226021F" w14:textId="06E19801" w:rsidTr="00DE30EE">
        <w:tc>
          <w:tcPr>
            <w:tcW w:w="1374" w:type="pct"/>
            <w:gridSpan w:val="5"/>
            <w:shd w:val="clear" w:color="auto" w:fill="D6E3BC"/>
          </w:tcPr>
          <w:p w14:paraId="5D86BF77"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Obiettivo Strategico</w:t>
            </w:r>
          </w:p>
          <w:p w14:paraId="156C2FE5" w14:textId="77777777" w:rsidR="00DE30EE" w:rsidRPr="008B7D0B" w:rsidRDefault="00DE30EE" w:rsidP="006C4CD1">
            <w:pPr>
              <w:autoSpaceDE w:val="0"/>
              <w:autoSpaceDN w:val="0"/>
              <w:adjustRightInd w:val="0"/>
              <w:spacing w:line="276" w:lineRule="auto"/>
              <w:jc w:val="center"/>
              <w:rPr>
                <w:b/>
                <w:bCs/>
                <w:sz w:val="18"/>
                <w:szCs w:val="18"/>
              </w:rPr>
            </w:pPr>
          </w:p>
        </w:tc>
        <w:tc>
          <w:tcPr>
            <w:tcW w:w="1098" w:type="pct"/>
            <w:shd w:val="clear" w:color="auto" w:fill="D6E3BC"/>
          </w:tcPr>
          <w:p w14:paraId="72761ABD"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Indicatore Impatto/target/Fonte</w:t>
            </w:r>
          </w:p>
        </w:tc>
        <w:tc>
          <w:tcPr>
            <w:tcW w:w="803" w:type="pct"/>
            <w:gridSpan w:val="3"/>
            <w:shd w:val="clear" w:color="auto" w:fill="D6E3BC"/>
          </w:tcPr>
          <w:p w14:paraId="37ECA77E" w14:textId="77777777" w:rsidR="00DE30EE" w:rsidRPr="008B7D0B" w:rsidRDefault="00DE30EE" w:rsidP="006C4CD1">
            <w:pPr>
              <w:autoSpaceDE w:val="0"/>
              <w:autoSpaceDN w:val="0"/>
              <w:adjustRightInd w:val="0"/>
              <w:spacing w:line="276" w:lineRule="auto"/>
              <w:rPr>
                <w:b/>
                <w:bCs/>
                <w:sz w:val="18"/>
                <w:szCs w:val="18"/>
              </w:rPr>
            </w:pPr>
            <w:r w:rsidRPr="008B7D0B">
              <w:rPr>
                <w:b/>
                <w:bCs/>
                <w:sz w:val="18"/>
                <w:szCs w:val="18"/>
              </w:rPr>
              <w:t>Peso Obiettivo Strategico</w:t>
            </w:r>
          </w:p>
        </w:tc>
        <w:tc>
          <w:tcPr>
            <w:tcW w:w="817" w:type="pct"/>
            <w:gridSpan w:val="2"/>
            <w:shd w:val="clear" w:color="auto" w:fill="D6E3BC"/>
          </w:tcPr>
          <w:p w14:paraId="0CE256BB" w14:textId="77777777" w:rsidR="00DE30EE" w:rsidRPr="008B7D0B" w:rsidRDefault="00DE30EE" w:rsidP="006C4CD1">
            <w:pPr>
              <w:autoSpaceDE w:val="0"/>
              <w:autoSpaceDN w:val="0"/>
              <w:adjustRightInd w:val="0"/>
              <w:spacing w:line="276" w:lineRule="auto"/>
              <w:rPr>
                <w:b/>
                <w:bCs/>
                <w:sz w:val="18"/>
                <w:szCs w:val="18"/>
              </w:rPr>
            </w:pPr>
            <w:r w:rsidRPr="008B7D0B">
              <w:rPr>
                <w:b/>
                <w:bCs/>
                <w:sz w:val="18"/>
                <w:szCs w:val="18"/>
              </w:rPr>
              <w:t>Grado di coinvolgimento della struttura</w:t>
            </w:r>
          </w:p>
        </w:tc>
        <w:tc>
          <w:tcPr>
            <w:tcW w:w="909" w:type="pct"/>
            <w:shd w:val="clear" w:color="auto" w:fill="D6E3BC"/>
          </w:tcPr>
          <w:p w14:paraId="17910FBE" w14:textId="77777777" w:rsidR="00DE30EE" w:rsidRPr="008B7D0B" w:rsidRDefault="00DE30EE" w:rsidP="006C4CD1">
            <w:pPr>
              <w:autoSpaceDE w:val="0"/>
              <w:autoSpaceDN w:val="0"/>
              <w:adjustRightInd w:val="0"/>
              <w:spacing w:line="276" w:lineRule="auto"/>
              <w:rPr>
                <w:b/>
                <w:bCs/>
                <w:sz w:val="18"/>
                <w:szCs w:val="18"/>
              </w:rPr>
            </w:pPr>
          </w:p>
        </w:tc>
      </w:tr>
      <w:tr w:rsidR="00DE30EE" w:rsidRPr="008B7D0B" w14:paraId="0711528E" w14:textId="3315BA66" w:rsidTr="00DE30EE">
        <w:tc>
          <w:tcPr>
            <w:tcW w:w="1374" w:type="pct"/>
            <w:gridSpan w:val="5"/>
            <w:shd w:val="clear" w:color="auto" w:fill="FFFFFF"/>
            <w:vAlign w:val="center"/>
          </w:tcPr>
          <w:p w14:paraId="672C5652" w14:textId="77777777" w:rsidR="00DE30EE" w:rsidRPr="008B7D0B" w:rsidRDefault="00DE30EE" w:rsidP="006C4CD1">
            <w:pPr>
              <w:pStyle w:val="Corpotesto"/>
              <w:rPr>
                <w:rFonts w:ascii="Times New Roman" w:hAnsi="Times New Roman"/>
                <w:sz w:val="18"/>
                <w:szCs w:val="18"/>
              </w:rPr>
            </w:pPr>
            <w:r w:rsidRPr="008B7D0B">
              <w:rPr>
                <w:rFonts w:ascii="Times New Roman" w:hAnsi="Times New Roman"/>
                <w:sz w:val="18"/>
                <w:szCs w:val="18"/>
              </w:rPr>
              <w:t>Mantenimento dei criteri di riconoscimento quale Organismo Pagatore, ai sensi del Reg. (CE) n. 907/14 (peso: 40%)</w:t>
            </w:r>
          </w:p>
        </w:tc>
        <w:tc>
          <w:tcPr>
            <w:tcW w:w="1098" w:type="pct"/>
            <w:shd w:val="clear" w:color="auto" w:fill="FFFFFF"/>
          </w:tcPr>
          <w:p w14:paraId="2AF879AF"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Percentuale di anomalie risolte dall’ARCEA in recepimento di istanze presentate all’Agenzia</w:t>
            </w:r>
          </w:p>
          <w:p w14:paraId="1960E5A6"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w:t>
            </w:r>
            <w:r w:rsidRPr="008B7D0B">
              <w:rPr>
                <w:i/>
                <w:sz w:val="18"/>
                <w:szCs w:val="18"/>
              </w:rPr>
              <w:t>Fonte: incrocio tra banche dati SIAN e registro di risoluzione anomalie dell’URCAA</w:t>
            </w:r>
            <w:r w:rsidRPr="008B7D0B">
              <w:rPr>
                <w:sz w:val="18"/>
                <w:szCs w:val="18"/>
              </w:rPr>
              <w:t>) &gt;=80% delle anomalie tecnico-amministrative</w:t>
            </w:r>
          </w:p>
        </w:tc>
        <w:tc>
          <w:tcPr>
            <w:tcW w:w="803" w:type="pct"/>
            <w:gridSpan w:val="3"/>
            <w:shd w:val="clear" w:color="auto" w:fill="FFFFFF"/>
            <w:vAlign w:val="center"/>
          </w:tcPr>
          <w:p w14:paraId="3556D830"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40</w:t>
            </w:r>
          </w:p>
        </w:tc>
        <w:tc>
          <w:tcPr>
            <w:tcW w:w="817" w:type="pct"/>
            <w:gridSpan w:val="2"/>
            <w:shd w:val="clear" w:color="auto" w:fill="FFFFFF"/>
            <w:vAlign w:val="center"/>
          </w:tcPr>
          <w:p w14:paraId="5FB07CD5" w14:textId="77777777" w:rsidR="00DE30EE" w:rsidRPr="008B7D0B" w:rsidRDefault="00DE30EE" w:rsidP="006C4CD1">
            <w:pPr>
              <w:autoSpaceDE w:val="0"/>
              <w:autoSpaceDN w:val="0"/>
              <w:adjustRightInd w:val="0"/>
              <w:spacing w:line="276" w:lineRule="auto"/>
              <w:jc w:val="center"/>
              <w:rPr>
                <w:b/>
                <w:bCs/>
                <w:sz w:val="18"/>
                <w:szCs w:val="18"/>
              </w:rPr>
            </w:pPr>
          </w:p>
          <w:p w14:paraId="10B1D797"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4%</w:t>
            </w:r>
          </w:p>
          <w:p w14:paraId="11A87807" w14:textId="77777777" w:rsidR="00DE30EE" w:rsidRPr="008B7D0B" w:rsidRDefault="00DE30EE" w:rsidP="006C4CD1">
            <w:pPr>
              <w:autoSpaceDE w:val="0"/>
              <w:autoSpaceDN w:val="0"/>
              <w:adjustRightInd w:val="0"/>
              <w:spacing w:line="276" w:lineRule="auto"/>
              <w:jc w:val="center"/>
              <w:rPr>
                <w:b/>
                <w:bCs/>
                <w:sz w:val="18"/>
                <w:szCs w:val="18"/>
              </w:rPr>
            </w:pPr>
          </w:p>
        </w:tc>
        <w:tc>
          <w:tcPr>
            <w:tcW w:w="909" w:type="pct"/>
            <w:shd w:val="clear" w:color="auto" w:fill="FFFFFF"/>
          </w:tcPr>
          <w:p w14:paraId="639CB4BE"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184B2078" w14:textId="0DCEC720" w:rsidTr="00DE30EE">
        <w:tc>
          <w:tcPr>
            <w:tcW w:w="1374" w:type="pct"/>
            <w:gridSpan w:val="5"/>
            <w:shd w:val="clear" w:color="auto" w:fill="FFFFFF"/>
          </w:tcPr>
          <w:p w14:paraId="3E98B2EE" w14:textId="77777777" w:rsidR="00DE30EE" w:rsidRPr="008B7D0B" w:rsidRDefault="00DE30EE" w:rsidP="006C4CD1">
            <w:pPr>
              <w:tabs>
                <w:tab w:val="left" w:pos="284"/>
              </w:tabs>
              <w:autoSpaceDE w:val="0"/>
              <w:autoSpaceDN w:val="0"/>
              <w:adjustRightInd w:val="0"/>
              <w:spacing w:line="276" w:lineRule="auto"/>
              <w:jc w:val="both"/>
              <w:rPr>
                <w:sz w:val="18"/>
                <w:szCs w:val="18"/>
              </w:rPr>
            </w:pPr>
            <w:r w:rsidRPr="008B7D0B">
              <w:rPr>
                <w:sz w:val="18"/>
                <w:szCs w:val="18"/>
              </w:rPr>
              <w:t>Raggiungimento degli obiettivi di spesa previsti dai regolamenti comunitari di riferimento per i Fondi FEAGA e FEASR e perfezionamento dell’iter dei pagamenti (peso: 30%)</w:t>
            </w:r>
          </w:p>
        </w:tc>
        <w:tc>
          <w:tcPr>
            <w:tcW w:w="1098" w:type="pct"/>
            <w:shd w:val="clear" w:color="auto" w:fill="FFFFFF"/>
          </w:tcPr>
          <w:p w14:paraId="031527C9"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Percentuale di beneficiari pagati rispetto a quelli complessivamente aventi diritto (</w:t>
            </w:r>
            <w:r w:rsidRPr="008B7D0B">
              <w:rPr>
                <w:i/>
                <w:sz w:val="18"/>
                <w:szCs w:val="18"/>
              </w:rPr>
              <w:t>Fonte: Sistema SIAN</w:t>
            </w:r>
            <w:r w:rsidRPr="008B7D0B">
              <w:rPr>
                <w:sz w:val="18"/>
                <w:szCs w:val="18"/>
              </w:rPr>
              <w:t>) &gt;= 90%</w:t>
            </w:r>
          </w:p>
        </w:tc>
        <w:tc>
          <w:tcPr>
            <w:tcW w:w="803" w:type="pct"/>
            <w:gridSpan w:val="3"/>
            <w:shd w:val="clear" w:color="auto" w:fill="FFFFFF"/>
            <w:vAlign w:val="center"/>
          </w:tcPr>
          <w:p w14:paraId="5DA3FCE5"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30</w:t>
            </w:r>
          </w:p>
        </w:tc>
        <w:tc>
          <w:tcPr>
            <w:tcW w:w="817" w:type="pct"/>
            <w:gridSpan w:val="2"/>
            <w:shd w:val="clear" w:color="auto" w:fill="FFFFFF"/>
            <w:vAlign w:val="center"/>
          </w:tcPr>
          <w:p w14:paraId="7729C3D8"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32%</w:t>
            </w:r>
          </w:p>
        </w:tc>
        <w:tc>
          <w:tcPr>
            <w:tcW w:w="909" w:type="pct"/>
            <w:shd w:val="clear" w:color="auto" w:fill="FFFFFF"/>
          </w:tcPr>
          <w:p w14:paraId="50B9D1E5"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3445DE97" w14:textId="03B60BAC" w:rsidTr="00DE30EE">
        <w:tc>
          <w:tcPr>
            <w:tcW w:w="1374" w:type="pct"/>
            <w:gridSpan w:val="5"/>
            <w:shd w:val="clear" w:color="auto" w:fill="FFFFFF"/>
          </w:tcPr>
          <w:p w14:paraId="15295DC2" w14:textId="77777777" w:rsidR="00DE30EE" w:rsidRPr="008B7D0B" w:rsidRDefault="00DE30EE" w:rsidP="006C4CD1">
            <w:pPr>
              <w:tabs>
                <w:tab w:val="left" w:pos="284"/>
              </w:tabs>
              <w:autoSpaceDE w:val="0"/>
              <w:autoSpaceDN w:val="0"/>
              <w:adjustRightInd w:val="0"/>
              <w:spacing w:line="276" w:lineRule="auto"/>
              <w:jc w:val="both"/>
              <w:rPr>
                <w:sz w:val="18"/>
                <w:szCs w:val="18"/>
              </w:rPr>
            </w:pPr>
            <w:r w:rsidRPr="008B7D0B">
              <w:rPr>
                <w:sz w:val="18"/>
                <w:szCs w:val="18"/>
              </w:rPr>
              <w:t>Ampliamento delle potenzialità del sistema informativo, anche in funzione della nuova Programmazione 2014/2020 (peso: 30%)</w:t>
            </w:r>
          </w:p>
        </w:tc>
        <w:tc>
          <w:tcPr>
            <w:tcW w:w="1098" w:type="pct"/>
            <w:shd w:val="clear" w:color="auto" w:fill="FFFFFF"/>
          </w:tcPr>
          <w:p w14:paraId="6EFE9DDC"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 xml:space="preserve">Possibilità per beneficiari aventi diritto di presentare le domande di pagamento per la PAC 2014/2020 entro i termini stabiliti dalla legge </w:t>
            </w:r>
            <w:r w:rsidRPr="008B7D0B">
              <w:rPr>
                <w:i/>
                <w:sz w:val="18"/>
                <w:szCs w:val="18"/>
              </w:rPr>
              <w:t xml:space="preserve">(Fonte: Sistema SIAN). </w:t>
            </w:r>
            <w:r w:rsidRPr="008B7D0B">
              <w:rPr>
                <w:sz w:val="18"/>
                <w:szCs w:val="18"/>
              </w:rPr>
              <w:t>100% dei beneficiari aventi diritto</w:t>
            </w:r>
          </w:p>
        </w:tc>
        <w:tc>
          <w:tcPr>
            <w:tcW w:w="803" w:type="pct"/>
            <w:gridSpan w:val="3"/>
            <w:shd w:val="clear" w:color="auto" w:fill="FFFFFF"/>
            <w:vAlign w:val="center"/>
          </w:tcPr>
          <w:p w14:paraId="38FAFE94"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30</w:t>
            </w:r>
          </w:p>
        </w:tc>
        <w:tc>
          <w:tcPr>
            <w:tcW w:w="817" w:type="pct"/>
            <w:gridSpan w:val="2"/>
            <w:shd w:val="clear" w:color="auto" w:fill="FFFFFF"/>
            <w:vAlign w:val="center"/>
          </w:tcPr>
          <w:p w14:paraId="10053EC6"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N.A.</w:t>
            </w:r>
          </w:p>
        </w:tc>
        <w:tc>
          <w:tcPr>
            <w:tcW w:w="909" w:type="pct"/>
            <w:shd w:val="clear" w:color="auto" w:fill="FFFFFF"/>
          </w:tcPr>
          <w:p w14:paraId="79EA71EA"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624D7744" w14:textId="32211332" w:rsidTr="00DE30EE">
        <w:tc>
          <w:tcPr>
            <w:tcW w:w="3274" w:type="pct"/>
            <w:gridSpan w:val="9"/>
            <w:shd w:val="clear" w:color="auto" w:fill="FFFFFF"/>
          </w:tcPr>
          <w:p w14:paraId="627EF777" w14:textId="50A5ADA3"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 xml:space="preserve">RISULTATO: </w:t>
            </w:r>
          </w:p>
        </w:tc>
        <w:tc>
          <w:tcPr>
            <w:tcW w:w="817" w:type="pct"/>
            <w:gridSpan w:val="2"/>
            <w:shd w:val="clear" w:color="auto" w:fill="FFFFFF"/>
            <w:vAlign w:val="center"/>
          </w:tcPr>
          <w:p w14:paraId="3BE88545" w14:textId="77777777" w:rsidR="00DE30EE" w:rsidRPr="008B7D0B" w:rsidRDefault="00DE30EE" w:rsidP="006C4CD1">
            <w:pPr>
              <w:autoSpaceDE w:val="0"/>
              <w:autoSpaceDN w:val="0"/>
              <w:adjustRightInd w:val="0"/>
              <w:spacing w:line="276" w:lineRule="auto"/>
              <w:jc w:val="center"/>
              <w:rPr>
                <w:b/>
                <w:bCs/>
                <w:sz w:val="18"/>
                <w:szCs w:val="18"/>
              </w:rPr>
            </w:pPr>
          </w:p>
        </w:tc>
        <w:tc>
          <w:tcPr>
            <w:tcW w:w="909" w:type="pct"/>
            <w:shd w:val="clear" w:color="auto" w:fill="FFFFFF"/>
          </w:tcPr>
          <w:p w14:paraId="39EA424D" w14:textId="01B247F1"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78A3CF7A" w14:textId="6AFE5558" w:rsidTr="00DE30EE">
        <w:tc>
          <w:tcPr>
            <w:tcW w:w="4091" w:type="pct"/>
            <w:gridSpan w:val="11"/>
            <w:shd w:val="clear" w:color="auto" w:fill="D6E3BC"/>
          </w:tcPr>
          <w:p w14:paraId="77790438"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 xml:space="preserve">Macro area: </w:t>
            </w:r>
            <w:r w:rsidRPr="008B7D0B">
              <w:rPr>
                <w:sz w:val="18"/>
                <w:szCs w:val="18"/>
              </w:rPr>
              <w:t xml:space="preserve">  </w:t>
            </w:r>
            <w:r w:rsidRPr="008B7D0B">
              <w:rPr>
                <w:b/>
                <w:bCs/>
                <w:sz w:val="18"/>
                <w:szCs w:val="18"/>
              </w:rPr>
              <w:t>Obiettivi individuali (peso 20%)</w:t>
            </w:r>
          </w:p>
        </w:tc>
        <w:tc>
          <w:tcPr>
            <w:tcW w:w="909" w:type="pct"/>
            <w:shd w:val="clear" w:color="auto" w:fill="D6E3BC"/>
          </w:tcPr>
          <w:p w14:paraId="3A1CF4D9"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73729DDF" w14:textId="03EA079F" w:rsidTr="00DE30EE">
        <w:tc>
          <w:tcPr>
            <w:tcW w:w="1374" w:type="pct"/>
            <w:gridSpan w:val="5"/>
            <w:shd w:val="clear" w:color="auto" w:fill="D6E3BC"/>
          </w:tcPr>
          <w:p w14:paraId="3F5B7454"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 xml:space="preserve">Obiettivo </w:t>
            </w:r>
          </w:p>
          <w:p w14:paraId="328AA1D8" w14:textId="77777777" w:rsidR="00DE30EE" w:rsidRPr="008B7D0B" w:rsidRDefault="00DE30EE" w:rsidP="006C4CD1">
            <w:pPr>
              <w:autoSpaceDE w:val="0"/>
              <w:autoSpaceDN w:val="0"/>
              <w:adjustRightInd w:val="0"/>
              <w:spacing w:line="276" w:lineRule="auto"/>
              <w:jc w:val="center"/>
              <w:rPr>
                <w:b/>
                <w:bCs/>
                <w:sz w:val="18"/>
                <w:szCs w:val="18"/>
              </w:rPr>
            </w:pPr>
          </w:p>
        </w:tc>
        <w:tc>
          <w:tcPr>
            <w:tcW w:w="1098" w:type="pct"/>
            <w:shd w:val="clear" w:color="auto" w:fill="D6E3BC"/>
          </w:tcPr>
          <w:p w14:paraId="0B6FA175"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Indicatore Impatto/target/Fonte</w:t>
            </w:r>
          </w:p>
        </w:tc>
        <w:tc>
          <w:tcPr>
            <w:tcW w:w="1620" w:type="pct"/>
            <w:gridSpan w:val="5"/>
            <w:shd w:val="clear" w:color="auto" w:fill="D6E3BC"/>
          </w:tcPr>
          <w:p w14:paraId="5491ABA4" w14:textId="2BD131A3" w:rsidR="00DE30EE" w:rsidRPr="008B7D0B" w:rsidRDefault="00DE30EE" w:rsidP="006C4CD1">
            <w:pPr>
              <w:autoSpaceDE w:val="0"/>
              <w:autoSpaceDN w:val="0"/>
              <w:adjustRightInd w:val="0"/>
              <w:spacing w:line="276" w:lineRule="auto"/>
              <w:rPr>
                <w:b/>
                <w:bCs/>
                <w:sz w:val="18"/>
                <w:szCs w:val="18"/>
              </w:rPr>
            </w:pPr>
            <w:r w:rsidRPr="008B7D0B">
              <w:rPr>
                <w:b/>
                <w:bCs/>
                <w:sz w:val="18"/>
                <w:szCs w:val="18"/>
              </w:rPr>
              <w:t xml:space="preserve">Risultato </w:t>
            </w:r>
          </w:p>
        </w:tc>
        <w:tc>
          <w:tcPr>
            <w:tcW w:w="909" w:type="pct"/>
            <w:shd w:val="clear" w:color="auto" w:fill="D6E3BC"/>
          </w:tcPr>
          <w:p w14:paraId="4433099F" w14:textId="77777777" w:rsidR="00DE30EE" w:rsidRPr="008B7D0B" w:rsidRDefault="00DE30EE" w:rsidP="006C4CD1">
            <w:pPr>
              <w:autoSpaceDE w:val="0"/>
              <w:autoSpaceDN w:val="0"/>
              <w:adjustRightInd w:val="0"/>
              <w:spacing w:line="276" w:lineRule="auto"/>
              <w:rPr>
                <w:b/>
                <w:bCs/>
                <w:sz w:val="18"/>
                <w:szCs w:val="18"/>
              </w:rPr>
            </w:pPr>
          </w:p>
        </w:tc>
      </w:tr>
      <w:tr w:rsidR="00DE30EE" w:rsidRPr="008B7D0B" w14:paraId="38E26DEC" w14:textId="7504EEB4" w:rsidTr="00DE30EE">
        <w:tc>
          <w:tcPr>
            <w:tcW w:w="1374" w:type="pct"/>
            <w:gridSpan w:val="5"/>
            <w:shd w:val="clear" w:color="auto" w:fill="FFFFFF"/>
            <w:vAlign w:val="center"/>
          </w:tcPr>
          <w:p w14:paraId="0F1F786A" w14:textId="77777777" w:rsidR="00DE30EE" w:rsidRPr="008B7D0B" w:rsidRDefault="00DE30EE" w:rsidP="006C4CD1">
            <w:pPr>
              <w:pStyle w:val="Corpotesto"/>
              <w:rPr>
                <w:rFonts w:ascii="Times New Roman" w:hAnsi="Times New Roman"/>
                <w:sz w:val="18"/>
                <w:szCs w:val="18"/>
              </w:rPr>
            </w:pPr>
            <w:r w:rsidRPr="008B7D0B">
              <w:rPr>
                <w:rFonts w:ascii="Times New Roman" w:hAnsi="Times New Roman"/>
                <w:sz w:val="18"/>
                <w:szCs w:val="18"/>
              </w:rPr>
              <w:t xml:space="preserve">Supportare il Direttore nei rapporti con gli enti delegati/convenzionati con </w:t>
            </w:r>
            <w:r w:rsidRPr="008B7D0B">
              <w:rPr>
                <w:rFonts w:ascii="Times New Roman" w:hAnsi="Times New Roman"/>
                <w:sz w:val="18"/>
                <w:szCs w:val="18"/>
              </w:rPr>
              <w:lastRenderedPageBreak/>
              <w:t>l’ARCEA, con particolare riferimento all’Istituto Cassiere dell’ARCEA ed a SIN S.p.A.</w:t>
            </w:r>
          </w:p>
        </w:tc>
        <w:tc>
          <w:tcPr>
            <w:tcW w:w="1098" w:type="pct"/>
            <w:shd w:val="clear" w:color="auto" w:fill="FFFFFF"/>
          </w:tcPr>
          <w:p w14:paraId="455B2C7C"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lastRenderedPageBreak/>
              <w:t xml:space="preserve">Numero di comunicazioni scritte (email, lettere </w:t>
            </w:r>
            <w:proofErr w:type="spellStart"/>
            <w:r w:rsidRPr="008B7D0B">
              <w:rPr>
                <w:sz w:val="18"/>
                <w:szCs w:val="18"/>
              </w:rPr>
              <w:t>etc</w:t>
            </w:r>
            <w:proofErr w:type="spellEnd"/>
            <w:r w:rsidRPr="008B7D0B">
              <w:rPr>
                <w:sz w:val="18"/>
                <w:szCs w:val="18"/>
              </w:rPr>
              <w:t xml:space="preserve">) intercorse nell’anno </w:t>
            </w:r>
            <w:r w:rsidRPr="008B7D0B">
              <w:rPr>
                <w:sz w:val="18"/>
                <w:szCs w:val="18"/>
              </w:rPr>
              <w:lastRenderedPageBreak/>
              <w:t>(target: 50; Fonte: sistema di gestione dell’ARCEA, protocollo ARCEA)</w:t>
            </w:r>
          </w:p>
        </w:tc>
        <w:tc>
          <w:tcPr>
            <w:tcW w:w="1620" w:type="pct"/>
            <w:gridSpan w:val="5"/>
            <w:shd w:val="clear" w:color="auto" w:fill="FFFFFF"/>
          </w:tcPr>
          <w:p w14:paraId="52E79910"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lastRenderedPageBreak/>
              <w:t>100%</w:t>
            </w:r>
          </w:p>
          <w:p w14:paraId="55C670CE" w14:textId="77777777" w:rsidR="00DE30EE" w:rsidRPr="008B7D0B" w:rsidRDefault="00DE30EE" w:rsidP="006C4CD1">
            <w:pPr>
              <w:autoSpaceDE w:val="0"/>
              <w:autoSpaceDN w:val="0"/>
              <w:adjustRightInd w:val="0"/>
              <w:spacing w:line="276" w:lineRule="auto"/>
              <w:jc w:val="center"/>
              <w:rPr>
                <w:b/>
                <w:bCs/>
                <w:sz w:val="18"/>
                <w:szCs w:val="18"/>
              </w:rPr>
            </w:pPr>
          </w:p>
        </w:tc>
        <w:tc>
          <w:tcPr>
            <w:tcW w:w="909" w:type="pct"/>
            <w:shd w:val="clear" w:color="auto" w:fill="FFFFFF"/>
          </w:tcPr>
          <w:p w14:paraId="59465657" w14:textId="4285C933" w:rsidR="00DE30EE" w:rsidRPr="008B7D0B" w:rsidRDefault="00DE30EE" w:rsidP="006C4CD1">
            <w:pPr>
              <w:autoSpaceDE w:val="0"/>
              <w:autoSpaceDN w:val="0"/>
              <w:adjustRightInd w:val="0"/>
              <w:spacing w:line="276" w:lineRule="auto"/>
              <w:jc w:val="center"/>
              <w:rPr>
                <w:b/>
                <w:bCs/>
                <w:sz w:val="18"/>
                <w:szCs w:val="18"/>
              </w:rPr>
            </w:pPr>
          </w:p>
        </w:tc>
      </w:tr>
    </w:tbl>
    <w:p w14:paraId="697C1645" w14:textId="23AC61DC" w:rsidR="00EA1544" w:rsidRPr="008B7D0B" w:rsidRDefault="00EA1544" w:rsidP="006C4CD1">
      <w:pPr>
        <w:spacing w:line="276" w:lineRule="auto"/>
        <w:rPr>
          <w:color w:val="44546A" w:themeColor="text2"/>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26"/>
        <w:gridCol w:w="536"/>
        <w:gridCol w:w="767"/>
        <w:gridCol w:w="102"/>
        <w:gridCol w:w="2280"/>
        <w:gridCol w:w="798"/>
        <w:gridCol w:w="512"/>
        <w:gridCol w:w="278"/>
        <w:gridCol w:w="1003"/>
        <w:gridCol w:w="727"/>
        <w:gridCol w:w="1320"/>
      </w:tblGrid>
      <w:tr w:rsidR="00D3079C" w:rsidRPr="008B7D0B" w14:paraId="0206BCC2" w14:textId="52100CCA" w:rsidTr="00363BD8">
        <w:tc>
          <w:tcPr>
            <w:tcW w:w="4329" w:type="pct"/>
            <w:gridSpan w:val="11"/>
            <w:shd w:val="pct15" w:color="auto" w:fill="auto"/>
          </w:tcPr>
          <w:p w14:paraId="2170DE24" w14:textId="461B661A"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Obiettivi  Anno 2016</w:t>
            </w:r>
          </w:p>
        </w:tc>
        <w:tc>
          <w:tcPr>
            <w:tcW w:w="671" w:type="pct"/>
            <w:shd w:val="pct15" w:color="auto" w:fill="auto"/>
          </w:tcPr>
          <w:p w14:paraId="4CC776CD"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4B9F4A12" w14:textId="1B257303" w:rsidTr="00363BD8">
        <w:tc>
          <w:tcPr>
            <w:tcW w:w="1048" w:type="pct"/>
            <w:gridSpan w:val="3"/>
            <w:shd w:val="pct12" w:color="auto" w:fill="auto"/>
          </w:tcPr>
          <w:p w14:paraId="5784225C"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ENTE</w:t>
            </w:r>
          </w:p>
        </w:tc>
        <w:tc>
          <w:tcPr>
            <w:tcW w:w="389" w:type="pct"/>
          </w:tcPr>
          <w:p w14:paraId="032712FF" w14:textId="77777777" w:rsidR="00D3079C" w:rsidRPr="008B7D0B" w:rsidRDefault="00D3079C" w:rsidP="006C4CD1">
            <w:pPr>
              <w:autoSpaceDE w:val="0"/>
              <w:autoSpaceDN w:val="0"/>
              <w:adjustRightInd w:val="0"/>
              <w:spacing w:line="276" w:lineRule="auto"/>
              <w:jc w:val="center"/>
              <w:rPr>
                <w:b/>
                <w:bCs/>
                <w:sz w:val="20"/>
                <w:szCs w:val="20"/>
              </w:rPr>
            </w:pPr>
          </w:p>
        </w:tc>
        <w:tc>
          <w:tcPr>
            <w:tcW w:w="2892" w:type="pct"/>
            <w:gridSpan w:val="7"/>
          </w:tcPr>
          <w:p w14:paraId="0D107683"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ARCEA</w:t>
            </w:r>
          </w:p>
        </w:tc>
        <w:tc>
          <w:tcPr>
            <w:tcW w:w="671" w:type="pct"/>
          </w:tcPr>
          <w:p w14:paraId="06B9FA15"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5B1B5986" w14:textId="27BBAFC1" w:rsidTr="00363BD8">
        <w:tc>
          <w:tcPr>
            <w:tcW w:w="1048" w:type="pct"/>
            <w:gridSpan w:val="3"/>
            <w:shd w:val="pct12" w:color="auto" w:fill="auto"/>
          </w:tcPr>
          <w:p w14:paraId="38E97424"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Settore</w:t>
            </w:r>
          </w:p>
        </w:tc>
        <w:tc>
          <w:tcPr>
            <w:tcW w:w="389" w:type="pct"/>
          </w:tcPr>
          <w:p w14:paraId="6F194AF0" w14:textId="77777777" w:rsidR="00D3079C" w:rsidRPr="008B7D0B" w:rsidRDefault="00D3079C" w:rsidP="006C4CD1">
            <w:pPr>
              <w:autoSpaceDE w:val="0"/>
              <w:autoSpaceDN w:val="0"/>
              <w:adjustRightInd w:val="0"/>
              <w:spacing w:line="276" w:lineRule="auto"/>
              <w:jc w:val="center"/>
              <w:rPr>
                <w:b/>
                <w:bCs/>
                <w:sz w:val="20"/>
                <w:szCs w:val="20"/>
              </w:rPr>
            </w:pPr>
          </w:p>
        </w:tc>
        <w:tc>
          <w:tcPr>
            <w:tcW w:w="2892" w:type="pct"/>
            <w:gridSpan w:val="7"/>
          </w:tcPr>
          <w:p w14:paraId="385CCC6E" w14:textId="77777777" w:rsidR="00D3079C" w:rsidRPr="008B7D0B" w:rsidRDefault="00D3079C" w:rsidP="006C4CD1">
            <w:pPr>
              <w:autoSpaceDE w:val="0"/>
              <w:autoSpaceDN w:val="0"/>
              <w:adjustRightInd w:val="0"/>
              <w:spacing w:line="276" w:lineRule="auto"/>
              <w:jc w:val="center"/>
              <w:rPr>
                <w:b/>
                <w:bCs/>
                <w:sz w:val="20"/>
                <w:szCs w:val="20"/>
              </w:rPr>
            </w:pPr>
          </w:p>
        </w:tc>
        <w:tc>
          <w:tcPr>
            <w:tcW w:w="671" w:type="pct"/>
          </w:tcPr>
          <w:p w14:paraId="66523476"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01151E83" w14:textId="7AB3794A" w:rsidTr="00363BD8">
        <w:tc>
          <w:tcPr>
            <w:tcW w:w="1048" w:type="pct"/>
            <w:gridSpan w:val="3"/>
            <w:shd w:val="pct12" w:color="auto" w:fill="auto"/>
          </w:tcPr>
          <w:p w14:paraId="4346410C"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Servizio</w:t>
            </w:r>
          </w:p>
        </w:tc>
        <w:tc>
          <w:tcPr>
            <w:tcW w:w="389" w:type="pct"/>
          </w:tcPr>
          <w:p w14:paraId="793A3B41" w14:textId="77777777" w:rsidR="00D3079C" w:rsidRPr="008B7D0B" w:rsidRDefault="00D3079C" w:rsidP="006C4CD1">
            <w:pPr>
              <w:autoSpaceDE w:val="0"/>
              <w:autoSpaceDN w:val="0"/>
              <w:adjustRightInd w:val="0"/>
              <w:spacing w:line="276" w:lineRule="auto"/>
              <w:jc w:val="center"/>
              <w:rPr>
                <w:b/>
                <w:bCs/>
                <w:sz w:val="20"/>
                <w:szCs w:val="20"/>
              </w:rPr>
            </w:pPr>
          </w:p>
        </w:tc>
        <w:tc>
          <w:tcPr>
            <w:tcW w:w="2892" w:type="pct"/>
            <w:gridSpan w:val="7"/>
          </w:tcPr>
          <w:p w14:paraId="4A001AE8"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Funzione “Autorizzazione dei Pagamenti”</w:t>
            </w:r>
          </w:p>
        </w:tc>
        <w:tc>
          <w:tcPr>
            <w:tcW w:w="671" w:type="pct"/>
          </w:tcPr>
          <w:p w14:paraId="524117B3"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71BDB400" w14:textId="2637059F" w:rsidTr="00363BD8">
        <w:tc>
          <w:tcPr>
            <w:tcW w:w="1048" w:type="pct"/>
            <w:gridSpan w:val="3"/>
            <w:tcBorders>
              <w:bottom w:val="single" w:sz="4" w:space="0" w:color="auto"/>
            </w:tcBorders>
            <w:shd w:val="pct12" w:color="auto" w:fill="auto"/>
          </w:tcPr>
          <w:p w14:paraId="22402E1B"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Dirigente</w:t>
            </w:r>
          </w:p>
        </w:tc>
        <w:tc>
          <w:tcPr>
            <w:tcW w:w="389" w:type="pct"/>
            <w:tcBorders>
              <w:bottom w:val="single" w:sz="4" w:space="0" w:color="auto"/>
            </w:tcBorders>
          </w:tcPr>
          <w:p w14:paraId="1335833A" w14:textId="77777777" w:rsidR="00D3079C" w:rsidRPr="008B7D0B" w:rsidRDefault="00D3079C" w:rsidP="006C4CD1">
            <w:pPr>
              <w:autoSpaceDE w:val="0"/>
              <w:autoSpaceDN w:val="0"/>
              <w:adjustRightInd w:val="0"/>
              <w:spacing w:line="276" w:lineRule="auto"/>
              <w:jc w:val="center"/>
              <w:rPr>
                <w:b/>
                <w:bCs/>
                <w:sz w:val="20"/>
                <w:szCs w:val="20"/>
              </w:rPr>
            </w:pPr>
          </w:p>
        </w:tc>
        <w:tc>
          <w:tcPr>
            <w:tcW w:w="2892" w:type="pct"/>
            <w:gridSpan w:val="7"/>
            <w:tcBorders>
              <w:bottom w:val="single" w:sz="4" w:space="0" w:color="auto"/>
            </w:tcBorders>
          </w:tcPr>
          <w:p w14:paraId="06F7F6A4"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Giuseppina Minniti</w:t>
            </w:r>
          </w:p>
        </w:tc>
        <w:tc>
          <w:tcPr>
            <w:tcW w:w="671" w:type="pct"/>
            <w:tcBorders>
              <w:bottom w:val="single" w:sz="4" w:space="0" w:color="auto"/>
            </w:tcBorders>
          </w:tcPr>
          <w:p w14:paraId="27DF6534"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3C585543" w14:textId="403A3775" w:rsidTr="00363BD8">
        <w:tc>
          <w:tcPr>
            <w:tcW w:w="357" w:type="pct"/>
            <w:shd w:val="clear" w:color="auto" w:fill="C4BC96"/>
          </w:tcPr>
          <w:p w14:paraId="15AF51F6" w14:textId="77777777" w:rsidR="00D3079C" w:rsidRPr="008B7D0B" w:rsidRDefault="00D3079C" w:rsidP="006C4CD1">
            <w:pPr>
              <w:autoSpaceDE w:val="0"/>
              <w:autoSpaceDN w:val="0"/>
              <w:adjustRightInd w:val="0"/>
              <w:spacing w:line="276" w:lineRule="auto"/>
              <w:jc w:val="center"/>
              <w:rPr>
                <w:b/>
                <w:bCs/>
                <w:sz w:val="20"/>
                <w:szCs w:val="20"/>
              </w:rPr>
            </w:pPr>
          </w:p>
        </w:tc>
        <w:tc>
          <w:tcPr>
            <w:tcW w:w="3972" w:type="pct"/>
            <w:gridSpan w:val="10"/>
            <w:shd w:val="clear" w:color="auto" w:fill="C4BC96"/>
          </w:tcPr>
          <w:p w14:paraId="01E80018"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Macro area: performance organizzativa (Peso 30%)</w:t>
            </w:r>
          </w:p>
        </w:tc>
        <w:tc>
          <w:tcPr>
            <w:tcW w:w="671" w:type="pct"/>
            <w:shd w:val="clear" w:color="auto" w:fill="C4BC96"/>
          </w:tcPr>
          <w:p w14:paraId="146E6CDB"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5C063219" w14:textId="6B52CFDE" w:rsidTr="00363BD8">
        <w:tc>
          <w:tcPr>
            <w:tcW w:w="776" w:type="pct"/>
            <w:gridSpan w:val="2"/>
            <w:shd w:val="clear" w:color="auto" w:fill="C4BC96"/>
          </w:tcPr>
          <w:p w14:paraId="23CBBC31"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 xml:space="preserve">Elementi di Dettaglio </w:t>
            </w:r>
          </w:p>
          <w:p w14:paraId="59FF6DE7" w14:textId="77777777" w:rsidR="00D3079C" w:rsidRPr="008B7D0B" w:rsidRDefault="00D3079C" w:rsidP="006C4CD1">
            <w:pPr>
              <w:autoSpaceDE w:val="0"/>
              <w:autoSpaceDN w:val="0"/>
              <w:adjustRightInd w:val="0"/>
              <w:spacing w:line="276" w:lineRule="auto"/>
              <w:jc w:val="center"/>
              <w:rPr>
                <w:b/>
                <w:bCs/>
                <w:sz w:val="20"/>
                <w:szCs w:val="20"/>
              </w:rPr>
            </w:pPr>
          </w:p>
        </w:tc>
        <w:tc>
          <w:tcPr>
            <w:tcW w:w="713" w:type="pct"/>
            <w:gridSpan w:val="3"/>
            <w:shd w:val="clear" w:color="auto" w:fill="C4BC96"/>
          </w:tcPr>
          <w:p w14:paraId="37282969" w14:textId="5F774E4C"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Identificatore Obiettivo (</w:t>
            </w:r>
            <w:proofErr w:type="spellStart"/>
            <w:r w:rsidRPr="008B7D0B">
              <w:rPr>
                <w:b/>
                <w:bCs/>
                <w:sz w:val="20"/>
                <w:szCs w:val="20"/>
              </w:rPr>
              <w:t>cfr</w:t>
            </w:r>
            <w:proofErr w:type="spellEnd"/>
            <w:r w:rsidRPr="008B7D0B">
              <w:rPr>
                <w:b/>
                <w:bCs/>
                <w:sz w:val="20"/>
                <w:szCs w:val="20"/>
              </w:rPr>
              <w:t xml:space="preserve"> Piano della Performance </w:t>
            </w:r>
            <w:r w:rsidR="008A23FD" w:rsidRPr="008B7D0B">
              <w:rPr>
                <w:b/>
                <w:bCs/>
                <w:sz w:val="20"/>
                <w:szCs w:val="20"/>
              </w:rPr>
              <w:t>2016-2018</w:t>
            </w:r>
            <w:r w:rsidRPr="008B7D0B">
              <w:rPr>
                <w:b/>
                <w:bCs/>
                <w:sz w:val="20"/>
                <w:szCs w:val="20"/>
              </w:rPr>
              <w:t>)</w:t>
            </w:r>
          </w:p>
        </w:tc>
        <w:tc>
          <w:tcPr>
            <w:tcW w:w="1822" w:type="pct"/>
            <w:gridSpan w:val="3"/>
            <w:shd w:val="clear" w:color="auto" w:fill="C4BC96"/>
          </w:tcPr>
          <w:p w14:paraId="1AC9699A"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Indicatore/Target/Fonte</w:t>
            </w:r>
          </w:p>
        </w:tc>
        <w:tc>
          <w:tcPr>
            <w:tcW w:w="1019" w:type="pct"/>
            <w:gridSpan w:val="3"/>
            <w:shd w:val="clear" w:color="auto" w:fill="C4BC96"/>
          </w:tcPr>
          <w:p w14:paraId="3BE50539"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Peso Obiettivo</w:t>
            </w:r>
          </w:p>
        </w:tc>
        <w:tc>
          <w:tcPr>
            <w:tcW w:w="671" w:type="pct"/>
            <w:shd w:val="clear" w:color="auto" w:fill="C4BC96"/>
          </w:tcPr>
          <w:p w14:paraId="62FD6E55" w14:textId="77777777" w:rsidR="00D3079C" w:rsidRPr="008B7D0B" w:rsidRDefault="00D3079C" w:rsidP="006C4CD1">
            <w:pPr>
              <w:autoSpaceDE w:val="0"/>
              <w:autoSpaceDN w:val="0"/>
              <w:adjustRightInd w:val="0"/>
              <w:spacing w:line="276" w:lineRule="auto"/>
              <w:rPr>
                <w:b/>
                <w:bCs/>
                <w:sz w:val="20"/>
                <w:szCs w:val="20"/>
              </w:rPr>
            </w:pPr>
          </w:p>
        </w:tc>
      </w:tr>
      <w:tr w:rsidR="00DE30EE" w:rsidRPr="008B7D0B" w14:paraId="0CC88ACD" w14:textId="2F7EA84B" w:rsidTr="00363BD8">
        <w:tc>
          <w:tcPr>
            <w:tcW w:w="776" w:type="pct"/>
            <w:gridSpan w:val="2"/>
            <w:vMerge w:val="restart"/>
            <w:shd w:val="clear" w:color="auto" w:fill="auto"/>
            <w:vAlign w:val="center"/>
          </w:tcPr>
          <w:p w14:paraId="74BCD37A"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Obiettivi operativi</w:t>
            </w:r>
          </w:p>
        </w:tc>
        <w:tc>
          <w:tcPr>
            <w:tcW w:w="713" w:type="pct"/>
            <w:gridSpan w:val="3"/>
            <w:shd w:val="clear" w:color="auto" w:fill="auto"/>
            <w:vAlign w:val="center"/>
          </w:tcPr>
          <w:p w14:paraId="0B09ECD4"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1.1</w:t>
            </w:r>
          </w:p>
        </w:tc>
        <w:tc>
          <w:tcPr>
            <w:tcW w:w="1822" w:type="pct"/>
            <w:gridSpan w:val="3"/>
            <w:shd w:val="clear" w:color="auto" w:fill="auto"/>
          </w:tcPr>
          <w:p w14:paraId="278D86E5" w14:textId="393D578A" w:rsidR="00DE30EE" w:rsidRPr="008B7D0B" w:rsidRDefault="00363BD8" w:rsidP="00DE30EE">
            <w:pPr>
              <w:tabs>
                <w:tab w:val="left" w:pos="287"/>
              </w:tabs>
              <w:spacing w:after="120" w:line="276" w:lineRule="auto"/>
              <w:ind w:left="287"/>
              <w:jc w:val="both"/>
              <w:rPr>
                <w:b/>
                <w:bCs/>
                <w:sz w:val="20"/>
                <w:szCs w:val="20"/>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1019" w:type="pct"/>
            <w:gridSpan w:val="3"/>
            <w:shd w:val="clear" w:color="auto" w:fill="auto"/>
            <w:vAlign w:val="center"/>
          </w:tcPr>
          <w:p w14:paraId="7B7CBBCE"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10%</w:t>
            </w:r>
          </w:p>
          <w:p w14:paraId="7B3DCC03" w14:textId="77777777" w:rsidR="00DE30EE" w:rsidRPr="008B7D0B" w:rsidRDefault="00DE30EE" w:rsidP="006C4CD1">
            <w:pPr>
              <w:autoSpaceDE w:val="0"/>
              <w:autoSpaceDN w:val="0"/>
              <w:adjustRightInd w:val="0"/>
              <w:spacing w:line="276" w:lineRule="auto"/>
              <w:jc w:val="center"/>
              <w:rPr>
                <w:b/>
                <w:bCs/>
                <w:sz w:val="20"/>
                <w:szCs w:val="20"/>
              </w:rPr>
            </w:pPr>
          </w:p>
        </w:tc>
        <w:tc>
          <w:tcPr>
            <w:tcW w:w="671" w:type="pct"/>
          </w:tcPr>
          <w:p w14:paraId="290B10ED" w14:textId="2F7E8E51"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739C9A19" w14:textId="2895191C" w:rsidTr="00363BD8">
        <w:tc>
          <w:tcPr>
            <w:tcW w:w="776" w:type="pct"/>
            <w:gridSpan w:val="2"/>
            <w:vMerge/>
            <w:shd w:val="clear" w:color="auto" w:fill="auto"/>
            <w:vAlign w:val="center"/>
          </w:tcPr>
          <w:p w14:paraId="048189C2" w14:textId="77777777" w:rsidR="00DE30EE" w:rsidRPr="008B7D0B" w:rsidRDefault="00DE30EE" w:rsidP="006C4CD1">
            <w:pPr>
              <w:autoSpaceDE w:val="0"/>
              <w:autoSpaceDN w:val="0"/>
              <w:adjustRightInd w:val="0"/>
              <w:spacing w:line="276" w:lineRule="auto"/>
              <w:jc w:val="center"/>
              <w:rPr>
                <w:b/>
                <w:bCs/>
                <w:sz w:val="20"/>
                <w:szCs w:val="20"/>
              </w:rPr>
            </w:pPr>
          </w:p>
        </w:tc>
        <w:tc>
          <w:tcPr>
            <w:tcW w:w="713" w:type="pct"/>
            <w:gridSpan w:val="3"/>
            <w:shd w:val="clear" w:color="auto" w:fill="auto"/>
            <w:vAlign w:val="center"/>
          </w:tcPr>
          <w:p w14:paraId="788E7C30"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2.1</w:t>
            </w:r>
          </w:p>
        </w:tc>
        <w:tc>
          <w:tcPr>
            <w:tcW w:w="1822" w:type="pct"/>
            <w:gridSpan w:val="3"/>
            <w:shd w:val="clear" w:color="auto" w:fill="auto"/>
          </w:tcPr>
          <w:p w14:paraId="4E324E11" w14:textId="7C1ED974" w:rsidR="00DE30EE" w:rsidRPr="008B7D0B" w:rsidRDefault="00363BD8" w:rsidP="00DE30EE">
            <w:pPr>
              <w:tabs>
                <w:tab w:val="left" w:pos="287"/>
              </w:tabs>
              <w:spacing w:after="120" w:line="276" w:lineRule="auto"/>
              <w:ind w:left="287"/>
              <w:jc w:val="both"/>
              <w:rPr>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1019" w:type="pct"/>
            <w:gridSpan w:val="3"/>
            <w:shd w:val="clear" w:color="auto" w:fill="auto"/>
            <w:vAlign w:val="center"/>
          </w:tcPr>
          <w:p w14:paraId="7AE9BA4A"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45%</w:t>
            </w:r>
          </w:p>
        </w:tc>
        <w:tc>
          <w:tcPr>
            <w:tcW w:w="671" w:type="pct"/>
          </w:tcPr>
          <w:p w14:paraId="7AF105CF" w14:textId="252681E3"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5E33C0B9" w14:textId="0B78D0B6" w:rsidTr="00363BD8">
        <w:tc>
          <w:tcPr>
            <w:tcW w:w="776" w:type="pct"/>
            <w:gridSpan w:val="2"/>
            <w:vMerge/>
            <w:shd w:val="clear" w:color="auto" w:fill="auto"/>
          </w:tcPr>
          <w:p w14:paraId="59D09C9A" w14:textId="77777777" w:rsidR="00DE30EE" w:rsidRPr="008B7D0B" w:rsidRDefault="00DE30EE" w:rsidP="006C4CD1">
            <w:pPr>
              <w:autoSpaceDE w:val="0"/>
              <w:autoSpaceDN w:val="0"/>
              <w:adjustRightInd w:val="0"/>
              <w:spacing w:line="276" w:lineRule="auto"/>
              <w:rPr>
                <w:b/>
                <w:bCs/>
                <w:sz w:val="20"/>
                <w:szCs w:val="20"/>
              </w:rPr>
            </w:pPr>
          </w:p>
        </w:tc>
        <w:tc>
          <w:tcPr>
            <w:tcW w:w="713" w:type="pct"/>
            <w:gridSpan w:val="3"/>
            <w:shd w:val="clear" w:color="auto" w:fill="auto"/>
            <w:vAlign w:val="center"/>
          </w:tcPr>
          <w:p w14:paraId="3314B2F6"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2.2</w:t>
            </w:r>
          </w:p>
        </w:tc>
        <w:tc>
          <w:tcPr>
            <w:tcW w:w="1822" w:type="pct"/>
            <w:gridSpan w:val="3"/>
            <w:shd w:val="clear" w:color="auto" w:fill="auto"/>
          </w:tcPr>
          <w:p w14:paraId="6E8D88A7" w14:textId="5F9C6C3B" w:rsidR="00DE30EE" w:rsidRPr="008B7D0B" w:rsidRDefault="00363BD8" w:rsidP="006C4CD1">
            <w:pPr>
              <w:tabs>
                <w:tab w:val="left" w:pos="287"/>
              </w:tabs>
              <w:spacing w:after="120" w:line="276" w:lineRule="auto"/>
              <w:jc w:val="both"/>
              <w:rPr>
                <w:b/>
                <w:bCs/>
                <w:sz w:val="20"/>
                <w:szCs w:val="20"/>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1019" w:type="pct"/>
            <w:gridSpan w:val="3"/>
            <w:shd w:val="clear" w:color="auto" w:fill="auto"/>
            <w:vAlign w:val="center"/>
          </w:tcPr>
          <w:p w14:paraId="46C066C7"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45%</w:t>
            </w:r>
          </w:p>
        </w:tc>
        <w:tc>
          <w:tcPr>
            <w:tcW w:w="671" w:type="pct"/>
          </w:tcPr>
          <w:p w14:paraId="34EB88FF" w14:textId="51519E61" w:rsidR="00DE30EE" w:rsidRPr="008B7D0B" w:rsidRDefault="00DE30EE" w:rsidP="006C4CD1">
            <w:pPr>
              <w:autoSpaceDE w:val="0"/>
              <w:autoSpaceDN w:val="0"/>
              <w:adjustRightInd w:val="0"/>
              <w:spacing w:line="276" w:lineRule="auto"/>
              <w:jc w:val="center"/>
              <w:rPr>
                <w:b/>
                <w:bCs/>
                <w:sz w:val="20"/>
                <w:szCs w:val="20"/>
              </w:rPr>
            </w:pPr>
          </w:p>
        </w:tc>
      </w:tr>
      <w:tr w:rsidR="002E7DAE" w:rsidRPr="008B7D0B" w14:paraId="1A14AFC0" w14:textId="77777777" w:rsidTr="00363BD8">
        <w:tc>
          <w:tcPr>
            <w:tcW w:w="776" w:type="pct"/>
            <w:gridSpan w:val="2"/>
            <w:shd w:val="clear" w:color="auto" w:fill="auto"/>
          </w:tcPr>
          <w:p w14:paraId="48F04E2A" w14:textId="77777777" w:rsidR="002E7DAE" w:rsidRPr="008B7D0B" w:rsidRDefault="002E7DAE" w:rsidP="006C4CD1">
            <w:pPr>
              <w:autoSpaceDE w:val="0"/>
              <w:autoSpaceDN w:val="0"/>
              <w:adjustRightInd w:val="0"/>
              <w:spacing w:line="276" w:lineRule="auto"/>
              <w:rPr>
                <w:b/>
                <w:bCs/>
                <w:sz w:val="20"/>
                <w:szCs w:val="20"/>
              </w:rPr>
            </w:pPr>
          </w:p>
        </w:tc>
        <w:tc>
          <w:tcPr>
            <w:tcW w:w="713" w:type="pct"/>
            <w:gridSpan w:val="3"/>
            <w:shd w:val="clear" w:color="auto" w:fill="auto"/>
            <w:vAlign w:val="center"/>
          </w:tcPr>
          <w:p w14:paraId="45F36E6F" w14:textId="77777777" w:rsidR="002E7DAE" w:rsidRPr="008B7D0B" w:rsidRDefault="002E7DAE" w:rsidP="006C4CD1">
            <w:pPr>
              <w:autoSpaceDE w:val="0"/>
              <w:autoSpaceDN w:val="0"/>
              <w:adjustRightInd w:val="0"/>
              <w:spacing w:line="276" w:lineRule="auto"/>
              <w:jc w:val="center"/>
              <w:rPr>
                <w:b/>
                <w:bCs/>
                <w:sz w:val="20"/>
                <w:szCs w:val="20"/>
              </w:rPr>
            </w:pPr>
          </w:p>
        </w:tc>
        <w:tc>
          <w:tcPr>
            <w:tcW w:w="1822" w:type="pct"/>
            <w:gridSpan w:val="3"/>
            <w:shd w:val="clear" w:color="auto" w:fill="auto"/>
          </w:tcPr>
          <w:p w14:paraId="26E0759D" w14:textId="77777777" w:rsidR="002E7DAE" w:rsidRPr="008B7D0B" w:rsidRDefault="002E7DAE" w:rsidP="00DE30EE">
            <w:pPr>
              <w:tabs>
                <w:tab w:val="left" w:pos="287"/>
              </w:tabs>
              <w:spacing w:after="120" w:line="276" w:lineRule="auto"/>
              <w:ind w:left="287"/>
              <w:jc w:val="both"/>
              <w:rPr>
                <w:sz w:val="18"/>
                <w:szCs w:val="18"/>
              </w:rPr>
            </w:pPr>
          </w:p>
        </w:tc>
        <w:tc>
          <w:tcPr>
            <w:tcW w:w="1019" w:type="pct"/>
            <w:gridSpan w:val="3"/>
            <w:shd w:val="clear" w:color="auto" w:fill="auto"/>
            <w:vAlign w:val="center"/>
          </w:tcPr>
          <w:p w14:paraId="0C0CC0FC" w14:textId="77777777" w:rsidR="002E7DAE" w:rsidRPr="008B7D0B" w:rsidRDefault="002E7DAE" w:rsidP="006C4CD1">
            <w:pPr>
              <w:autoSpaceDE w:val="0"/>
              <w:autoSpaceDN w:val="0"/>
              <w:adjustRightInd w:val="0"/>
              <w:spacing w:line="276" w:lineRule="auto"/>
              <w:jc w:val="center"/>
              <w:rPr>
                <w:b/>
                <w:bCs/>
                <w:sz w:val="20"/>
                <w:szCs w:val="20"/>
              </w:rPr>
            </w:pPr>
          </w:p>
        </w:tc>
        <w:tc>
          <w:tcPr>
            <w:tcW w:w="671" w:type="pct"/>
          </w:tcPr>
          <w:p w14:paraId="605438D2" w14:textId="4335E2ED" w:rsidR="002E7DAE" w:rsidRPr="008B7D0B" w:rsidRDefault="002E7DAE" w:rsidP="006C4CD1">
            <w:pPr>
              <w:autoSpaceDE w:val="0"/>
              <w:autoSpaceDN w:val="0"/>
              <w:adjustRightInd w:val="0"/>
              <w:spacing w:line="276" w:lineRule="auto"/>
              <w:jc w:val="center"/>
              <w:rPr>
                <w:b/>
                <w:bCs/>
                <w:sz w:val="20"/>
                <w:szCs w:val="20"/>
              </w:rPr>
            </w:pPr>
          </w:p>
        </w:tc>
      </w:tr>
      <w:tr w:rsidR="00D3079C" w:rsidRPr="008B7D0B" w14:paraId="3ADC001C" w14:textId="4AF35EED" w:rsidTr="00363BD8">
        <w:tc>
          <w:tcPr>
            <w:tcW w:w="357" w:type="pct"/>
            <w:shd w:val="clear" w:color="auto" w:fill="F79646"/>
          </w:tcPr>
          <w:p w14:paraId="027570A6" w14:textId="77777777" w:rsidR="00D3079C" w:rsidRPr="008B7D0B" w:rsidRDefault="00D3079C" w:rsidP="006C4CD1">
            <w:pPr>
              <w:autoSpaceDE w:val="0"/>
              <w:autoSpaceDN w:val="0"/>
              <w:adjustRightInd w:val="0"/>
              <w:spacing w:line="276" w:lineRule="auto"/>
              <w:jc w:val="center"/>
              <w:rPr>
                <w:b/>
                <w:bCs/>
                <w:sz w:val="20"/>
                <w:szCs w:val="20"/>
              </w:rPr>
            </w:pPr>
          </w:p>
        </w:tc>
        <w:tc>
          <w:tcPr>
            <w:tcW w:w="3972" w:type="pct"/>
            <w:gridSpan w:val="10"/>
            <w:shd w:val="clear" w:color="auto" w:fill="F79646"/>
          </w:tcPr>
          <w:p w14:paraId="6E6F31F2"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Macro area: comportamenti organizzativi e procedure amministrative (peso15%)</w:t>
            </w:r>
          </w:p>
        </w:tc>
        <w:tc>
          <w:tcPr>
            <w:tcW w:w="671" w:type="pct"/>
            <w:shd w:val="clear" w:color="auto" w:fill="F79646"/>
          </w:tcPr>
          <w:p w14:paraId="758D7E17" w14:textId="77777777" w:rsidR="00D3079C" w:rsidRPr="008B7D0B" w:rsidRDefault="00D3079C" w:rsidP="006C4CD1">
            <w:pPr>
              <w:autoSpaceDE w:val="0"/>
              <w:autoSpaceDN w:val="0"/>
              <w:adjustRightInd w:val="0"/>
              <w:spacing w:line="276" w:lineRule="auto"/>
              <w:jc w:val="center"/>
              <w:rPr>
                <w:b/>
                <w:bCs/>
                <w:sz w:val="20"/>
                <w:szCs w:val="20"/>
              </w:rPr>
            </w:pPr>
          </w:p>
        </w:tc>
      </w:tr>
      <w:tr w:rsidR="00363BD8" w:rsidRPr="008B7D0B" w14:paraId="7A56B10B" w14:textId="502B29F2" w:rsidTr="00363BD8">
        <w:tc>
          <w:tcPr>
            <w:tcW w:w="1489" w:type="pct"/>
            <w:gridSpan w:val="5"/>
            <w:tcBorders>
              <w:bottom w:val="single" w:sz="4" w:space="0" w:color="auto"/>
            </w:tcBorders>
            <w:shd w:val="clear" w:color="auto" w:fill="F79646"/>
          </w:tcPr>
          <w:p w14:paraId="24FD1202"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Elementi di Dettaglio</w:t>
            </w:r>
          </w:p>
          <w:p w14:paraId="1BA8966B" w14:textId="77777777" w:rsidR="00363BD8" w:rsidRPr="008B7D0B" w:rsidRDefault="00363BD8" w:rsidP="006C4CD1">
            <w:pPr>
              <w:autoSpaceDE w:val="0"/>
              <w:autoSpaceDN w:val="0"/>
              <w:adjustRightInd w:val="0"/>
              <w:spacing w:line="276" w:lineRule="auto"/>
              <w:jc w:val="center"/>
              <w:rPr>
                <w:b/>
                <w:bCs/>
                <w:sz w:val="20"/>
                <w:szCs w:val="20"/>
              </w:rPr>
            </w:pPr>
          </w:p>
        </w:tc>
        <w:tc>
          <w:tcPr>
            <w:tcW w:w="1157" w:type="pct"/>
            <w:tcBorders>
              <w:bottom w:val="single" w:sz="4" w:space="0" w:color="auto"/>
            </w:tcBorders>
            <w:shd w:val="clear" w:color="auto" w:fill="F79646"/>
          </w:tcPr>
          <w:p w14:paraId="2D9F497C"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Indicatore</w:t>
            </w:r>
          </w:p>
        </w:tc>
        <w:tc>
          <w:tcPr>
            <w:tcW w:w="1315" w:type="pct"/>
            <w:gridSpan w:val="4"/>
            <w:tcBorders>
              <w:bottom w:val="single" w:sz="4" w:space="0" w:color="auto"/>
            </w:tcBorders>
            <w:shd w:val="clear" w:color="auto" w:fill="F79646"/>
          </w:tcPr>
          <w:p w14:paraId="7EE39FAA" w14:textId="2259D679" w:rsidR="00363BD8" w:rsidRPr="008B7D0B" w:rsidRDefault="00363BD8" w:rsidP="006C4CD1">
            <w:pPr>
              <w:autoSpaceDE w:val="0"/>
              <w:autoSpaceDN w:val="0"/>
              <w:adjustRightInd w:val="0"/>
              <w:spacing w:line="276" w:lineRule="auto"/>
              <w:rPr>
                <w:b/>
                <w:bCs/>
                <w:sz w:val="20"/>
                <w:szCs w:val="20"/>
              </w:rPr>
            </w:pPr>
            <w:r w:rsidRPr="008B7D0B">
              <w:rPr>
                <w:b/>
                <w:bCs/>
                <w:sz w:val="20"/>
                <w:szCs w:val="20"/>
              </w:rPr>
              <w:t>Target</w:t>
            </w:r>
          </w:p>
        </w:tc>
        <w:tc>
          <w:tcPr>
            <w:tcW w:w="369" w:type="pct"/>
            <w:tcBorders>
              <w:bottom w:val="single" w:sz="4" w:space="0" w:color="auto"/>
            </w:tcBorders>
            <w:shd w:val="clear" w:color="auto" w:fill="F79646"/>
          </w:tcPr>
          <w:p w14:paraId="7D71304B"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 xml:space="preserve">Peso </w:t>
            </w:r>
          </w:p>
        </w:tc>
        <w:tc>
          <w:tcPr>
            <w:tcW w:w="671" w:type="pct"/>
            <w:tcBorders>
              <w:bottom w:val="single" w:sz="4" w:space="0" w:color="auto"/>
            </w:tcBorders>
            <w:shd w:val="clear" w:color="auto" w:fill="F79646"/>
          </w:tcPr>
          <w:p w14:paraId="22F510D7" w14:textId="77777777" w:rsidR="00363BD8" w:rsidRPr="008B7D0B" w:rsidRDefault="00363BD8" w:rsidP="006C4CD1">
            <w:pPr>
              <w:autoSpaceDE w:val="0"/>
              <w:autoSpaceDN w:val="0"/>
              <w:adjustRightInd w:val="0"/>
              <w:spacing w:line="276" w:lineRule="auto"/>
              <w:rPr>
                <w:b/>
                <w:bCs/>
                <w:sz w:val="20"/>
                <w:szCs w:val="20"/>
              </w:rPr>
            </w:pPr>
          </w:p>
        </w:tc>
      </w:tr>
      <w:tr w:rsidR="00363BD8" w:rsidRPr="008B7D0B" w14:paraId="1E55F787" w14:textId="2E93DF79" w:rsidTr="00363BD8">
        <w:trPr>
          <w:trHeight w:val="345"/>
        </w:trPr>
        <w:tc>
          <w:tcPr>
            <w:tcW w:w="1489" w:type="pct"/>
            <w:gridSpan w:val="5"/>
            <w:vMerge w:val="restart"/>
            <w:shd w:val="clear" w:color="auto" w:fill="FFFFFF"/>
          </w:tcPr>
          <w:p w14:paraId="6AD2E050"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Capacità manageriali</w:t>
            </w:r>
          </w:p>
          <w:p w14:paraId="36F45DDD" w14:textId="77777777" w:rsidR="00363BD8" w:rsidRPr="008B7D0B" w:rsidRDefault="00363BD8" w:rsidP="006C4CD1">
            <w:pPr>
              <w:autoSpaceDE w:val="0"/>
              <w:autoSpaceDN w:val="0"/>
              <w:adjustRightInd w:val="0"/>
              <w:spacing w:line="276" w:lineRule="auto"/>
              <w:jc w:val="both"/>
              <w:rPr>
                <w:b/>
                <w:bCs/>
                <w:sz w:val="20"/>
                <w:szCs w:val="20"/>
              </w:rPr>
            </w:pPr>
            <w:r w:rsidRPr="008B7D0B">
              <w:rPr>
                <w:sz w:val="20"/>
                <w:szCs w:val="20"/>
              </w:rPr>
              <w:t xml:space="preserve">Adozione di piani di lavoro e di cronoprogrammi di attività finalizzati al migliore perseguimento degli obiettivi assegnati e al monitoraggio dei </w:t>
            </w:r>
            <w:proofErr w:type="spellStart"/>
            <w:r w:rsidRPr="008B7D0B">
              <w:rPr>
                <w:sz w:val="20"/>
                <w:szCs w:val="20"/>
              </w:rPr>
              <w:t>tempi.Messa</w:t>
            </w:r>
            <w:proofErr w:type="spellEnd"/>
            <w:r w:rsidRPr="008B7D0B">
              <w:rPr>
                <w:sz w:val="20"/>
                <w:szCs w:val="20"/>
              </w:rPr>
              <w:t xml:space="preserve"> in atto di azioni finalizzati al </w:t>
            </w:r>
            <w:proofErr w:type="spellStart"/>
            <w:r w:rsidRPr="008B7D0B">
              <w:rPr>
                <w:i/>
                <w:iCs/>
                <w:sz w:val="20"/>
                <w:szCs w:val="20"/>
              </w:rPr>
              <w:t>problem</w:t>
            </w:r>
            <w:proofErr w:type="spellEnd"/>
            <w:r w:rsidRPr="008B7D0B">
              <w:rPr>
                <w:i/>
                <w:iCs/>
                <w:sz w:val="20"/>
                <w:szCs w:val="20"/>
              </w:rPr>
              <w:t xml:space="preserve"> </w:t>
            </w:r>
            <w:proofErr w:type="spellStart"/>
            <w:r w:rsidRPr="008B7D0B">
              <w:rPr>
                <w:i/>
                <w:iCs/>
                <w:sz w:val="20"/>
                <w:szCs w:val="20"/>
              </w:rPr>
              <w:t>finding</w:t>
            </w:r>
            <w:proofErr w:type="spellEnd"/>
            <w:r w:rsidRPr="008B7D0B">
              <w:rPr>
                <w:i/>
                <w:iCs/>
                <w:sz w:val="20"/>
                <w:szCs w:val="20"/>
              </w:rPr>
              <w:t xml:space="preserve">, </w:t>
            </w:r>
            <w:proofErr w:type="spellStart"/>
            <w:r w:rsidRPr="008B7D0B">
              <w:rPr>
                <w:i/>
                <w:iCs/>
                <w:sz w:val="20"/>
                <w:szCs w:val="20"/>
              </w:rPr>
              <w:t>problem</w:t>
            </w:r>
            <w:proofErr w:type="spellEnd"/>
            <w:r w:rsidRPr="008B7D0B">
              <w:rPr>
                <w:i/>
                <w:iCs/>
                <w:sz w:val="20"/>
                <w:szCs w:val="20"/>
              </w:rPr>
              <w:t xml:space="preserve"> </w:t>
            </w:r>
            <w:proofErr w:type="spellStart"/>
            <w:r w:rsidRPr="008B7D0B">
              <w:rPr>
                <w:i/>
                <w:iCs/>
                <w:sz w:val="20"/>
                <w:szCs w:val="20"/>
              </w:rPr>
              <w:t>solving</w:t>
            </w:r>
            <w:proofErr w:type="spellEnd"/>
            <w:r w:rsidRPr="008B7D0B">
              <w:rPr>
                <w:i/>
                <w:iCs/>
                <w:sz w:val="20"/>
                <w:szCs w:val="20"/>
              </w:rPr>
              <w:t>.</w:t>
            </w:r>
          </w:p>
        </w:tc>
        <w:tc>
          <w:tcPr>
            <w:tcW w:w="1157" w:type="pct"/>
            <w:shd w:val="clear" w:color="auto" w:fill="FFFFFF"/>
          </w:tcPr>
          <w:p w14:paraId="57C1CA6A" w14:textId="77777777" w:rsidR="00363BD8" w:rsidRPr="008B7D0B" w:rsidRDefault="00363BD8" w:rsidP="006C4CD1">
            <w:pPr>
              <w:autoSpaceDE w:val="0"/>
              <w:autoSpaceDN w:val="0"/>
              <w:adjustRightInd w:val="0"/>
              <w:spacing w:line="276" w:lineRule="auto"/>
              <w:rPr>
                <w:bCs/>
                <w:sz w:val="20"/>
                <w:szCs w:val="20"/>
              </w:rPr>
            </w:pPr>
            <w:r w:rsidRPr="008B7D0B">
              <w:rPr>
                <w:bCs/>
                <w:sz w:val="20"/>
                <w:szCs w:val="20"/>
              </w:rPr>
              <w:t xml:space="preserve">N. documenti con cronoprogrammi adottati, diffusi/condivisi e pubblicati nel sito </w:t>
            </w:r>
          </w:p>
        </w:tc>
        <w:tc>
          <w:tcPr>
            <w:tcW w:w="1315" w:type="pct"/>
            <w:gridSpan w:val="4"/>
            <w:shd w:val="clear" w:color="auto" w:fill="FFFFFF"/>
          </w:tcPr>
          <w:p w14:paraId="69851970" w14:textId="5212107F"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3</w:t>
            </w:r>
          </w:p>
        </w:tc>
        <w:tc>
          <w:tcPr>
            <w:tcW w:w="369" w:type="pct"/>
            <w:vMerge w:val="restart"/>
            <w:shd w:val="clear" w:color="auto" w:fill="FFFFFF"/>
          </w:tcPr>
          <w:p w14:paraId="322DDA5F" w14:textId="77777777" w:rsidR="00363BD8" w:rsidRPr="008B7D0B" w:rsidRDefault="00363BD8" w:rsidP="006C4CD1">
            <w:pPr>
              <w:autoSpaceDE w:val="0"/>
              <w:autoSpaceDN w:val="0"/>
              <w:adjustRightInd w:val="0"/>
              <w:spacing w:line="276" w:lineRule="auto"/>
              <w:jc w:val="center"/>
              <w:rPr>
                <w:b/>
                <w:bCs/>
                <w:sz w:val="20"/>
                <w:szCs w:val="20"/>
              </w:rPr>
            </w:pPr>
          </w:p>
          <w:p w14:paraId="241F2B95" w14:textId="77777777" w:rsidR="00363BD8" w:rsidRPr="008B7D0B" w:rsidRDefault="00363BD8" w:rsidP="006C4CD1">
            <w:pPr>
              <w:autoSpaceDE w:val="0"/>
              <w:autoSpaceDN w:val="0"/>
              <w:adjustRightInd w:val="0"/>
              <w:spacing w:line="276" w:lineRule="auto"/>
              <w:jc w:val="center"/>
              <w:rPr>
                <w:b/>
                <w:bCs/>
                <w:sz w:val="20"/>
                <w:szCs w:val="20"/>
              </w:rPr>
            </w:pPr>
          </w:p>
          <w:p w14:paraId="5AD7A807"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5</w:t>
            </w:r>
          </w:p>
        </w:tc>
        <w:tc>
          <w:tcPr>
            <w:tcW w:w="671" w:type="pct"/>
            <w:shd w:val="clear" w:color="auto" w:fill="FFFFFF"/>
          </w:tcPr>
          <w:p w14:paraId="79F0F6DA" w14:textId="77777777"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69415670" w14:textId="2C3AF77E" w:rsidTr="00363BD8">
        <w:tc>
          <w:tcPr>
            <w:tcW w:w="1489" w:type="pct"/>
            <w:gridSpan w:val="5"/>
            <w:vMerge/>
            <w:shd w:val="clear" w:color="auto" w:fill="FFFFFF"/>
          </w:tcPr>
          <w:p w14:paraId="6305A77E" w14:textId="77777777" w:rsidR="00363BD8" w:rsidRPr="008B7D0B" w:rsidRDefault="00363BD8" w:rsidP="006C4CD1">
            <w:pPr>
              <w:autoSpaceDE w:val="0"/>
              <w:autoSpaceDN w:val="0"/>
              <w:adjustRightInd w:val="0"/>
              <w:spacing w:line="276" w:lineRule="auto"/>
              <w:jc w:val="center"/>
              <w:rPr>
                <w:b/>
                <w:bCs/>
                <w:sz w:val="20"/>
                <w:szCs w:val="20"/>
              </w:rPr>
            </w:pPr>
          </w:p>
        </w:tc>
        <w:tc>
          <w:tcPr>
            <w:tcW w:w="1157" w:type="pct"/>
            <w:shd w:val="clear" w:color="auto" w:fill="FFFFFF"/>
          </w:tcPr>
          <w:p w14:paraId="6AF7887A" w14:textId="77777777" w:rsidR="00363BD8" w:rsidRPr="008B7D0B" w:rsidRDefault="00363BD8" w:rsidP="006C4CD1">
            <w:pPr>
              <w:autoSpaceDE w:val="0"/>
              <w:autoSpaceDN w:val="0"/>
              <w:adjustRightInd w:val="0"/>
              <w:spacing w:line="276" w:lineRule="auto"/>
              <w:rPr>
                <w:b/>
                <w:bCs/>
                <w:sz w:val="20"/>
                <w:szCs w:val="20"/>
              </w:rPr>
            </w:pPr>
            <w:r w:rsidRPr="008B7D0B">
              <w:rPr>
                <w:sz w:val="20"/>
                <w:szCs w:val="20"/>
              </w:rPr>
              <w:t>Risoluzione dei problemi (numero)</w:t>
            </w:r>
          </w:p>
        </w:tc>
        <w:tc>
          <w:tcPr>
            <w:tcW w:w="1315" w:type="pct"/>
            <w:gridSpan w:val="4"/>
            <w:shd w:val="clear" w:color="auto" w:fill="FFFFFF"/>
          </w:tcPr>
          <w:p w14:paraId="4D4BFDDF" w14:textId="3D1CBC8A" w:rsidR="00363BD8" w:rsidRPr="008B7D0B" w:rsidRDefault="00363BD8" w:rsidP="006C4CD1">
            <w:pPr>
              <w:autoSpaceDE w:val="0"/>
              <w:autoSpaceDN w:val="0"/>
              <w:adjustRightInd w:val="0"/>
              <w:spacing w:line="276" w:lineRule="auto"/>
              <w:rPr>
                <w:b/>
                <w:bCs/>
                <w:sz w:val="20"/>
                <w:szCs w:val="20"/>
              </w:rPr>
            </w:pPr>
            <w:r w:rsidRPr="008B7D0B">
              <w:rPr>
                <w:b/>
                <w:bCs/>
                <w:sz w:val="20"/>
                <w:szCs w:val="20"/>
              </w:rPr>
              <w:t>3</w:t>
            </w:r>
          </w:p>
        </w:tc>
        <w:tc>
          <w:tcPr>
            <w:tcW w:w="369" w:type="pct"/>
            <w:vMerge/>
            <w:shd w:val="clear" w:color="auto" w:fill="FFFFFF"/>
          </w:tcPr>
          <w:p w14:paraId="7757400E" w14:textId="77777777" w:rsidR="00363BD8" w:rsidRPr="008B7D0B" w:rsidRDefault="00363BD8" w:rsidP="006C4CD1">
            <w:pPr>
              <w:autoSpaceDE w:val="0"/>
              <w:autoSpaceDN w:val="0"/>
              <w:adjustRightInd w:val="0"/>
              <w:spacing w:line="276" w:lineRule="auto"/>
              <w:rPr>
                <w:b/>
                <w:bCs/>
                <w:sz w:val="20"/>
                <w:szCs w:val="20"/>
              </w:rPr>
            </w:pPr>
          </w:p>
        </w:tc>
        <w:tc>
          <w:tcPr>
            <w:tcW w:w="671" w:type="pct"/>
            <w:shd w:val="clear" w:color="auto" w:fill="FFFFFF"/>
          </w:tcPr>
          <w:p w14:paraId="6D355EA2" w14:textId="77777777" w:rsidR="00363BD8" w:rsidRPr="008B7D0B" w:rsidRDefault="00363BD8" w:rsidP="006C4CD1">
            <w:pPr>
              <w:autoSpaceDE w:val="0"/>
              <w:autoSpaceDN w:val="0"/>
              <w:adjustRightInd w:val="0"/>
              <w:spacing w:line="276" w:lineRule="auto"/>
              <w:rPr>
                <w:b/>
                <w:bCs/>
                <w:sz w:val="20"/>
                <w:szCs w:val="20"/>
              </w:rPr>
            </w:pPr>
          </w:p>
        </w:tc>
      </w:tr>
      <w:tr w:rsidR="00363BD8" w:rsidRPr="008B7D0B" w14:paraId="3C7C83D1" w14:textId="337C6018" w:rsidTr="00363BD8">
        <w:tc>
          <w:tcPr>
            <w:tcW w:w="1489" w:type="pct"/>
            <w:gridSpan w:val="5"/>
            <w:vMerge w:val="restart"/>
            <w:shd w:val="clear" w:color="auto" w:fill="FFFFFF"/>
          </w:tcPr>
          <w:p w14:paraId="0A9E028C"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Valorizzazione risorse umane</w:t>
            </w:r>
          </w:p>
          <w:p w14:paraId="6AD47200"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Consistenza delle risorse umane e capacità di</w:t>
            </w:r>
          </w:p>
          <w:p w14:paraId="73264C3A" w14:textId="77777777" w:rsidR="00363BD8" w:rsidRPr="008B7D0B" w:rsidRDefault="00363BD8" w:rsidP="006C4CD1">
            <w:pPr>
              <w:autoSpaceDE w:val="0"/>
              <w:autoSpaceDN w:val="0"/>
              <w:adjustRightInd w:val="0"/>
              <w:spacing w:line="276" w:lineRule="auto"/>
              <w:jc w:val="both"/>
              <w:rPr>
                <w:b/>
                <w:bCs/>
                <w:sz w:val="20"/>
                <w:szCs w:val="20"/>
              </w:rPr>
            </w:pPr>
            <w:r w:rsidRPr="008B7D0B">
              <w:rPr>
                <w:sz w:val="20"/>
                <w:szCs w:val="20"/>
              </w:rPr>
              <w:t>adottare misure volte alla loro crescita professionale al fine di orientarle alla cultura del risultato, dell’innovazione e del miglioramento della qualità dei servizi nel quadro del rafforzamento della capacità amministrativa, dello sviluppo di nuove competenze e conoscenze e della piena responsabilizzazione</w:t>
            </w:r>
          </w:p>
        </w:tc>
        <w:tc>
          <w:tcPr>
            <w:tcW w:w="1157" w:type="pct"/>
            <w:shd w:val="clear" w:color="auto" w:fill="FFFFFF"/>
          </w:tcPr>
          <w:p w14:paraId="1F47525F" w14:textId="77777777" w:rsidR="00363BD8" w:rsidRPr="008B7D0B" w:rsidRDefault="00363BD8" w:rsidP="006C4CD1">
            <w:pPr>
              <w:autoSpaceDE w:val="0"/>
              <w:autoSpaceDN w:val="0"/>
              <w:adjustRightInd w:val="0"/>
              <w:spacing w:line="276" w:lineRule="auto"/>
              <w:rPr>
                <w:sz w:val="20"/>
                <w:szCs w:val="20"/>
              </w:rPr>
            </w:pPr>
            <w:r w:rsidRPr="008B7D0B">
              <w:rPr>
                <w:sz w:val="20"/>
                <w:szCs w:val="20"/>
              </w:rPr>
              <w:t>N. risorse umane di diretta responsabilità</w:t>
            </w:r>
          </w:p>
        </w:tc>
        <w:tc>
          <w:tcPr>
            <w:tcW w:w="1315" w:type="pct"/>
            <w:gridSpan w:val="4"/>
            <w:shd w:val="clear" w:color="auto" w:fill="FFFFFF"/>
          </w:tcPr>
          <w:p w14:paraId="0491E53A"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3</w:t>
            </w:r>
          </w:p>
          <w:p w14:paraId="6E2E25A5" w14:textId="48A5DEF2" w:rsidR="00363BD8" w:rsidRPr="008B7D0B" w:rsidRDefault="00363BD8" w:rsidP="006C4CD1">
            <w:pPr>
              <w:autoSpaceDE w:val="0"/>
              <w:autoSpaceDN w:val="0"/>
              <w:adjustRightInd w:val="0"/>
              <w:spacing w:line="276" w:lineRule="auto"/>
              <w:jc w:val="center"/>
              <w:rPr>
                <w:b/>
                <w:bCs/>
                <w:sz w:val="20"/>
                <w:szCs w:val="20"/>
              </w:rPr>
            </w:pPr>
          </w:p>
        </w:tc>
        <w:tc>
          <w:tcPr>
            <w:tcW w:w="369" w:type="pct"/>
            <w:vMerge w:val="restart"/>
            <w:shd w:val="clear" w:color="auto" w:fill="FFFFFF"/>
            <w:vAlign w:val="center"/>
          </w:tcPr>
          <w:p w14:paraId="7B671423"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5</w:t>
            </w:r>
          </w:p>
        </w:tc>
        <w:tc>
          <w:tcPr>
            <w:tcW w:w="671" w:type="pct"/>
            <w:shd w:val="clear" w:color="auto" w:fill="FFFFFF"/>
          </w:tcPr>
          <w:p w14:paraId="457F3A22" w14:textId="77777777"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13D105F5" w14:textId="3CE5F3C8" w:rsidTr="00363BD8">
        <w:tc>
          <w:tcPr>
            <w:tcW w:w="1489" w:type="pct"/>
            <w:gridSpan w:val="5"/>
            <w:vMerge/>
            <w:shd w:val="clear" w:color="auto" w:fill="FFFFFF"/>
          </w:tcPr>
          <w:p w14:paraId="0FD9C192" w14:textId="77777777" w:rsidR="00363BD8" w:rsidRPr="008B7D0B" w:rsidRDefault="00363BD8" w:rsidP="006C4CD1">
            <w:pPr>
              <w:autoSpaceDE w:val="0"/>
              <w:autoSpaceDN w:val="0"/>
              <w:adjustRightInd w:val="0"/>
              <w:spacing w:line="276" w:lineRule="auto"/>
              <w:jc w:val="center"/>
              <w:rPr>
                <w:b/>
                <w:bCs/>
                <w:sz w:val="20"/>
                <w:szCs w:val="20"/>
              </w:rPr>
            </w:pPr>
          </w:p>
        </w:tc>
        <w:tc>
          <w:tcPr>
            <w:tcW w:w="1157" w:type="pct"/>
            <w:shd w:val="clear" w:color="auto" w:fill="FFFFFF"/>
          </w:tcPr>
          <w:p w14:paraId="2FE3ACF2" w14:textId="77777777" w:rsidR="00363BD8" w:rsidRPr="008B7D0B" w:rsidRDefault="00363BD8" w:rsidP="006C4CD1">
            <w:pPr>
              <w:autoSpaceDE w:val="0"/>
              <w:autoSpaceDN w:val="0"/>
              <w:adjustRightInd w:val="0"/>
              <w:spacing w:line="276" w:lineRule="auto"/>
              <w:rPr>
                <w:sz w:val="20"/>
                <w:szCs w:val="20"/>
              </w:rPr>
            </w:pPr>
            <w:r w:rsidRPr="008B7D0B">
              <w:rPr>
                <w:sz w:val="20"/>
                <w:szCs w:val="20"/>
              </w:rPr>
              <w:t>Assegnazione di obiettivi di gruppo</w:t>
            </w:r>
          </w:p>
        </w:tc>
        <w:tc>
          <w:tcPr>
            <w:tcW w:w="1315" w:type="pct"/>
            <w:gridSpan w:val="4"/>
            <w:shd w:val="clear" w:color="auto" w:fill="FFFFFF"/>
          </w:tcPr>
          <w:p w14:paraId="485E262F" w14:textId="64D82421" w:rsidR="00363BD8" w:rsidRPr="008B7D0B" w:rsidRDefault="00363BD8" w:rsidP="006C4CD1">
            <w:pPr>
              <w:autoSpaceDE w:val="0"/>
              <w:autoSpaceDN w:val="0"/>
              <w:adjustRightInd w:val="0"/>
              <w:spacing w:line="276" w:lineRule="auto"/>
              <w:rPr>
                <w:b/>
                <w:bCs/>
                <w:sz w:val="20"/>
                <w:szCs w:val="20"/>
              </w:rPr>
            </w:pPr>
            <w:r w:rsidRPr="008B7D0B">
              <w:rPr>
                <w:b/>
                <w:bCs/>
                <w:sz w:val="20"/>
                <w:szCs w:val="20"/>
              </w:rPr>
              <w:t>3</w:t>
            </w:r>
          </w:p>
        </w:tc>
        <w:tc>
          <w:tcPr>
            <w:tcW w:w="369" w:type="pct"/>
            <w:vMerge/>
            <w:shd w:val="clear" w:color="auto" w:fill="FFFFFF"/>
          </w:tcPr>
          <w:p w14:paraId="5EEBB6CF" w14:textId="77777777" w:rsidR="00363BD8" w:rsidRPr="008B7D0B" w:rsidRDefault="00363BD8" w:rsidP="006C4CD1">
            <w:pPr>
              <w:autoSpaceDE w:val="0"/>
              <w:autoSpaceDN w:val="0"/>
              <w:adjustRightInd w:val="0"/>
              <w:spacing w:line="276" w:lineRule="auto"/>
              <w:rPr>
                <w:b/>
                <w:bCs/>
                <w:sz w:val="20"/>
                <w:szCs w:val="20"/>
              </w:rPr>
            </w:pPr>
          </w:p>
        </w:tc>
        <w:tc>
          <w:tcPr>
            <w:tcW w:w="671" w:type="pct"/>
            <w:shd w:val="clear" w:color="auto" w:fill="FFFFFF"/>
          </w:tcPr>
          <w:p w14:paraId="5CC619CB" w14:textId="77777777" w:rsidR="00363BD8" w:rsidRPr="008B7D0B" w:rsidRDefault="00363BD8" w:rsidP="006C4CD1">
            <w:pPr>
              <w:autoSpaceDE w:val="0"/>
              <w:autoSpaceDN w:val="0"/>
              <w:adjustRightInd w:val="0"/>
              <w:spacing w:line="276" w:lineRule="auto"/>
              <w:rPr>
                <w:b/>
                <w:bCs/>
                <w:sz w:val="20"/>
                <w:szCs w:val="20"/>
              </w:rPr>
            </w:pPr>
          </w:p>
        </w:tc>
      </w:tr>
      <w:tr w:rsidR="00363BD8" w:rsidRPr="008B7D0B" w14:paraId="3264AE2A" w14:textId="36D86E4B" w:rsidTr="00363BD8">
        <w:trPr>
          <w:trHeight w:val="1628"/>
        </w:trPr>
        <w:tc>
          <w:tcPr>
            <w:tcW w:w="1489" w:type="pct"/>
            <w:gridSpan w:val="5"/>
            <w:vMerge w:val="restart"/>
            <w:shd w:val="clear" w:color="auto" w:fill="FFFFFF"/>
          </w:tcPr>
          <w:p w14:paraId="54DE4AEA"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lastRenderedPageBreak/>
              <w:t>Grado di cooperazione e capacità di</w:t>
            </w:r>
          </w:p>
          <w:p w14:paraId="6EECD4B6"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Comunicazione interna ed esterna</w:t>
            </w:r>
          </w:p>
          <w:p w14:paraId="0EA944EE" w14:textId="77777777" w:rsidR="00363BD8" w:rsidRPr="008B7D0B" w:rsidRDefault="00363BD8" w:rsidP="006C4CD1">
            <w:pPr>
              <w:autoSpaceDE w:val="0"/>
              <w:autoSpaceDN w:val="0"/>
              <w:adjustRightInd w:val="0"/>
              <w:spacing w:line="276" w:lineRule="auto"/>
              <w:rPr>
                <w:sz w:val="20"/>
                <w:szCs w:val="20"/>
              </w:rPr>
            </w:pPr>
            <w:r w:rsidRPr="008B7D0B">
              <w:rPr>
                <w:sz w:val="20"/>
                <w:szCs w:val="20"/>
              </w:rPr>
              <w:t>Adozione di misure volte al:</w:t>
            </w:r>
          </w:p>
          <w:p w14:paraId="0EC606DA" w14:textId="77777777" w:rsidR="00363BD8" w:rsidRPr="008B7D0B" w:rsidRDefault="00363BD8" w:rsidP="00646C4C">
            <w:pPr>
              <w:pStyle w:val="Paragrafoelenco"/>
              <w:numPr>
                <w:ilvl w:val="0"/>
                <w:numId w:val="15"/>
              </w:numPr>
              <w:autoSpaceDE w:val="0"/>
              <w:autoSpaceDN w:val="0"/>
              <w:adjustRightInd w:val="0"/>
              <w:spacing w:after="0" w:line="276" w:lineRule="auto"/>
              <w:rPr>
                <w:rFonts w:ascii="Times New Roman" w:hAnsi="Times New Roman" w:cs="Times New Roman"/>
                <w:sz w:val="20"/>
                <w:szCs w:val="20"/>
              </w:rPr>
            </w:pPr>
            <w:r w:rsidRPr="008B7D0B">
              <w:rPr>
                <w:rFonts w:ascii="Times New Roman" w:hAnsi="Times New Roman" w:cs="Times New Roman"/>
                <w:sz w:val="20"/>
                <w:szCs w:val="20"/>
              </w:rPr>
              <w:t>miglioramento continuo della capacità di rapportarsi con le unità organizzative del dipartimento e con gli altri enti per il raggiungimento di obiettivi comuni;</w:t>
            </w:r>
          </w:p>
          <w:p w14:paraId="5E018900" w14:textId="77777777" w:rsidR="00363BD8" w:rsidRPr="008B7D0B" w:rsidRDefault="00363BD8" w:rsidP="00646C4C">
            <w:pPr>
              <w:pStyle w:val="Paragrafoelenco"/>
              <w:numPr>
                <w:ilvl w:val="0"/>
                <w:numId w:val="15"/>
              </w:numPr>
              <w:autoSpaceDE w:val="0"/>
              <w:autoSpaceDN w:val="0"/>
              <w:adjustRightInd w:val="0"/>
              <w:spacing w:after="0" w:line="276" w:lineRule="auto"/>
              <w:rPr>
                <w:rFonts w:ascii="Times New Roman" w:hAnsi="Times New Roman" w:cs="Times New Roman"/>
                <w:b/>
                <w:bCs/>
                <w:sz w:val="20"/>
                <w:szCs w:val="20"/>
              </w:rPr>
            </w:pPr>
            <w:r w:rsidRPr="008B7D0B">
              <w:rPr>
                <w:rFonts w:ascii="Times New Roman" w:hAnsi="Times New Roman" w:cs="Times New Roman"/>
                <w:sz w:val="20"/>
                <w:szCs w:val="20"/>
              </w:rPr>
              <w:t>miglioramento della capacità di fornire risposte adeguate alle sollecitazioni provenienti da soggetti esterni, pubblici e privati</w:t>
            </w:r>
          </w:p>
          <w:p w14:paraId="7BF19A7D" w14:textId="77777777" w:rsidR="00363BD8" w:rsidRPr="008B7D0B" w:rsidRDefault="00363BD8" w:rsidP="006C4CD1">
            <w:pPr>
              <w:pStyle w:val="Paragrafoelenco"/>
              <w:autoSpaceDE w:val="0"/>
              <w:autoSpaceDN w:val="0"/>
              <w:adjustRightInd w:val="0"/>
              <w:spacing w:after="0" w:line="276" w:lineRule="auto"/>
              <w:ind w:left="0"/>
              <w:rPr>
                <w:rFonts w:ascii="Times New Roman" w:hAnsi="Times New Roman" w:cs="Times New Roman"/>
                <w:b/>
                <w:bCs/>
                <w:sz w:val="20"/>
                <w:szCs w:val="20"/>
              </w:rPr>
            </w:pPr>
          </w:p>
          <w:p w14:paraId="7EC0B746" w14:textId="77777777" w:rsidR="00363BD8" w:rsidRPr="008B7D0B" w:rsidRDefault="00363BD8" w:rsidP="006C4CD1">
            <w:pPr>
              <w:pStyle w:val="Paragrafoelenco"/>
              <w:autoSpaceDE w:val="0"/>
              <w:autoSpaceDN w:val="0"/>
              <w:adjustRightInd w:val="0"/>
              <w:spacing w:after="0" w:line="276" w:lineRule="auto"/>
              <w:ind w:left="0"/>
              <w:rPr>
                <w:rFonts w:ascii="Times New Roman" w:hAnsi="Times New Roman" w:cs="Times New Roman"/>
                <w:b/>
                <w:bCs/>
                <w:sz w:val="20"/>
                <w:szCs w:val="20"/>
              </w:rPr>
            </w:pPr>
          </w:p>
        </w:tc>
        <w:tc>
          <w:tcPr>
            <w:tcW w:w="1157" w:type="pct"/>
            <w:shd w:val="clear" w:color="auto" w:fill="FFFFFF"/>
          </w:tcPr>
          <w:p w14:paraId="42440106"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N. soggetti di categoria D coinvolti/N. di</w:t>
            </w:r>
          </w:p>
          <w:p w14:paraId="45E8221D"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riunioni per definizione strategia (Dirigenti e categoria D)</w:t>
            </w:r>
          </w:p>
          <w:p w14:paraId="757191B1" w14:textId="77777777" w:rsidR="00363BD8" w:rsidRPr="008B7D0B" w:rsidRDefault="00363BD8" w:rsidP="006C4CD1">
            <w:pPr>
              <w:autoSpaceDE w:val="0"/>
              <w:autoSpaceDN w:val="0"/>
              <w:adjustRightInd w:val="0"/>
              <w:spacing w:line="276" w:lineRule="auto"/>
              <w:rPr>
                <w:sz w:val="20"/>
                <w:szCs w:val="20"/>
              </w:rPr>
            </w:pPr>
          </w:p>
        </w:tc>
        <w:tc>
          <w:tcPr>
            <w:tcW w:w="1315" w:type="pct"/>
            <w:gridSpan w:val="4"/>
            <w:shd w:val="clear" w:color="auto" w:fill="FFFFFF"/>
          </w:tcPr>
          <w:p w14:paraId="11C60290" w14:textId="74A478E8"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tc>
        <w:tc>
          <w:tcPr>
            <w:tcW w:w="369" w:type="pct"/>
            <w:vMerge w:val="restart"/>
            <w:shd w:val="clear" w:color="auto" w:fill="FFFFFF"/>
            <w:vAlign w:val="center"/>
          </w:tcPr>
          <w:p w14:paraId="745D17BD"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3</w:t>
            </w:r>
          </w:p>
        </w:tc>
        <w:tc>
          <w:tcPr>
            <w:tcW w:w="671" w:type="pct"/>
            <w:shd w:val="clear" w:color="auto" w:fill="FFFFFF"/>
          </w:tcPr>
          <w:p w14:paraId="280BFC27" w14:textId="77777777"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13F98BF0" w14:textId="6ED533E4" w:rsidTr="00363BD8">
        <w:trPr>
          <w:trHeight w:val="810"/>
        </w:trPr>
        <w:tc>
          <w:tcPr>
            <w:tcW w:w="1489" w:type="pct"/>
            <w:gridSpan w:val="5"/>
            <w:vMerge/>
            <w:shd w:val="clear" w:color="auto" w:fill="FFFFFF"/>
          </w:tcPr>
          <w:p w14:paraId="5B7A4883" w14:textId="77777777" w:rsidR="00363BD8" w:rsidRPr="008B7D0B" w:rsidRDefault="00363BD8" w:rsidP="006C4CD1">
            <w:pPr>
              <w:autoSpaceDE w:val="0"/>
              <w:autoSpaceDN w:val="0"/>
              <w:adjustRightInd w:val="0"/>
              <w:spacing w:line="276" w:lineRule="auto"/>
              <w:rPr>
                <w:b/>
                <w:bCs/>
                <w:sz w:val="20"/>
                <w:szCs w:val="20"/>
              </w:rPr>
            </w:pPr>
          </w:p>
        </w:tc>
        <w:tc>
          <w:tcPr>
            <w:tcW w:w="1157" w:type="pct"/>
            <w:vMerge w:val="restart"/>
            <w:shd w:val="clear" w:color="auto" w:fill="FFFFFF"/>
          </w:tcPr>
          <w:p w14:paraId="7D3CBFD3"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N. soggetti di categoria C coinvolti /N. di</w:t>
            </w:r>
          </w:p>
          <w:p w14:paraId="1E97F39F"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incontri dei Dirigenti con personale di categoria C per la comunicazione degli</w:t>
            </w:r>
          </w:p>
          <w:p w14:paraId="4669D8E1"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obiettivi da raggiungere</w:t>
            </w:r>
          </w:p>
          <w:p w14:paraId="65B1F977" w14:textId="77777777" w:rsidR="00363BD8" w:rsidRPr="008B7D0B" w:rsidRDefault="00363BD8" w:rsidP="006C4CD1">
            <w:pPr>
              <w:autoSpaceDE w:val="0"/>
              <w:autoSpaceDN w:val="0"/>
              <w:adjustRightInd w:val="0"/>
              <w:spacing w:line="276" w:lineRule="auto"/>
              <w:rPr>
                <w:sz w:val="20"/>
                <w:szCs w:val="20"/>
              </w:rPr>
            </w:pPr>
          </w:p>
        </w:tc>
        <w:tc>
          <w:tcPr>
            <w:tcW w:w="1315" w:type="pct"/>
            <w:gridSpan w:val="4"/>
            <w:vMerge w:val="restart"/>
            <w:shd w:val="clear" w:color="auto" w:fill="FFFFFF"/>
          </w:tcPr>
          <w:p w14:paraId="0BF96797" w14:textId="576048C3"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tc>
        <w:tc>
          <w:tcPr>
            <w:tcW w:w="369" w:type="pct"/>
            <w:vMerge/>
            <w:shd w:val="clear" w:color="auto" w:fill="FFFFFF"/>
            <w:vAlign w:val="center"/>
          </w:tcPr>
          <w:p w14:paraId="7A07B00B" w14:textId="77777777" w:rsidR="00363BD8" w:rsidRPr="008B7D0B" w:rsidRDefault="00363BD8" w:rsidP="006C4CD1">
            <w:pPr>
              <w:autoSpaceDE w:val="0"/>
              <w:autoSpaceDN w:val="0"/>
              <w:adjustRightInd w:val="0"/>
              <w:spacing w:line="276" w:lineRule="auto"/>
              <w:jc w:val="center"/>
              <w:rPr>
                <w:b/>
                <w:bCs/>
                <w:sz w:val="20"/>
                <w:szCs w:val="20"/>
              </w:rPr>
            </w:pPr>
          </w:p>
        </w:tc>
        <w:tc>
          <w:tcPr>
            <w:tcW w:w="671" w:type="pct"/>
            <w:shd w:val="clear" w:color="auto" w:fill="FFFFFF"/>
          </w:tcPr>
          <w:p w14:paraId="043495DD" w14:textId="77777777"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486CE257" w14:textId="7065DF47" w:rsidTr="00363BD8">
        <w:trPr>
          <w:trHeight w:val="922"/>
        </w:trPr>
        <w:tc>
          <w:tcPr>
            <w:tcW w:w="1489" w:type="pct"/>
            <w:gridSpan w:val="5"/>
            <w:vMerge/>
            <w:shd w:val="clear" w:color="auto" w:fill="FFFFFF"/>
          </w:tcPr>
          <w:p w14:paraId="677A2611" w14:textId="77777777" w:rsidR="00363BD8" w:rsidRPr="008B7D0B" w:rsidRDefault="00363BD8" w:rsidP="006C4CD1">
            <w:pPr>
              <w:autoSpaceDE w:val="0"/>
              <w:autoSpaceDN w:val="0"/>
              <w:adjustRightInd w:val="0"/>
              <w:spacing w:line="276" w:lineRule="auto"/>
              <w:jc w:val="both"/>
              <w:rPr>
                <w:b/>
                <w:bCs/>
                <w:sz w:val="20"/>
                <w:szCs w:val="20"/>
              </w:rPr>
            </w:pPr>
          </w:p>
        </w:tc>
        <w:tc>
          <w:tcPr>
            <w:tcW w:w="1157" w:type="pct"/>
            <w:vMerge/>
            <w:shd w:val="clear" w:color="auto" w:fill="FFFFFF"/>
          </w:tcPr>
          <w:p w14:paraId="541336A3" w14:textId="77777777" w:rsidR="00363BD8" w:rsidRPr="008B7D0B" w:rsidRDefault="00363BD8" w:rsidP="006C4CD1">
            <w:pPr>
              <w:autoSpaceDE w:val="0"/>
              <w:autoSpaceDN w:val="0"/>
              <w:adjustRightInd w:val="0"/>
              <w:spacing w:line="276" w:lineRule="auto"/>
              <w:jc w:val="both"/>
              <w:rPr>
                <w:sz w:val="20"/>
                <w:szCs w:val="20"/>
              </w:rPr>
            </w:pPr>
          </w:p>
        </w:tc>
        <w:tc>
          <w:tcPr>
            <w:tcW w:w="1315" w:type="pct"/>
            <w:gridSpan w:val="4"/>
            <w:vMerge/>
            <w:shd w:val="clear" w:color="auto" w:fill="FFFFFF"/>
          </w:tcPr>
          <w:p w14:paraId="7CEBD22F" w14:textId="77777777" w:rsidR="00363BD8" w:rsidRPr="008B7D0B" w:rsidRDefault="00363BD8" w:rsidP="006C4CD1">
            <w:pPr>
              <w:autoSpaceDE w:val="0"/>
              <w:autoSpaceDN w:val="0"/>
              <w:adjustRightInd w:val="0"/>
              <w:spacing w:line="276" w:lineRule="auto"/>
              <w:rPr>
                <w:b/>
                <w:bCs/>
                <w:sz w:val="20"/>
                <w:szCs w:val="20"/>
              </w:rPr>
            </w:pPr>
          </w:p>
        </w:tc>
        <w:tc>
          <w:tcPr>
            <w:tcW w:w="369" w:type="pct"/>
            <w:vMerge/>
            <w:shd w:val="clear" w:color="auto" w:fill="FFFFFF"/>
          </w:tcPr>
          <w:p w14:paraId="7DEB56C6" w14:textId="77777777" w:rsidR="00363BD8" w:rsidRPr="008B7D0B" w:rsidRDefault="00363BD8" w:rsidP="006C4CD1">
            <w:pPr>
              <w:autoSpaceDE w:val="0"/>
              <w:autoSpaceDN w:val="0"/>
              <w:adjustRightInd w:val="0"/>
              <w:spacing w:line="276" w:lineRule="auto"/>
              <w:rPr>
                <w:b/>
                <w:bCs/>
                <w:sz w:val="20"/>
                <w:szCs w:val="20"/>
              </w:rPr>
            </w:pPr>
          </w:p>
        </w:tc>
        <w:tc>
          <w:tcPr>
            <w:tcW w:w="671" w:type="pct"/>
            <w:shd w:val="clear" w:color="auto" w:fill="FFFFFF"/>
          </w:tcPr>
          <w:p w14:paraId="0F339624" w14:textId="77777777" w:rsidR="00363BD8" w:rsidRPr="008B7D0B" w:rsidRDefault="00363BD8" w:rsidP="006C4CD1">
            <w:pPr>
              <w:autoSpaceDE w:val="0"/>
              <w:autoSpaceDN w:val="0"/>
              <w:adjustRightInd w:val="0"/>
              <w:spacing w:line="276" w:lineRule="auto"/>
              <w:rPr>
                <w:b/>
                <w:bCs/>
                <w:sz w:val="20"/>
                <w:szCs w:val="20"/>
              </w:rPr>
            </w:pPr>
          </w:p>
        </w:tc>
      </w:tr>
      <w:tr w:rsidR="00D3079C" w:rsidRPr="008B7D0B" w14:paraId="72DDF412" w14:textId="49139368" w:rsidTr="00363BD8">
        <w:trPr>
          <w:trHeight w:val="578"/>
        </w:trPr>
        <w:tc>
          <w:tcPr>
            <w:tcW w:w="1489" w:type="pct"/>
            <w:gridSpan w:val="5"/>
            <w:vMerge w:val="restart"/>
            <w:shd w:val="clear" w:color="auto" w:fill="FFFFFF"/>
          </w:tcPr>
          <w:p w14:paraId="1433F98D" w14:textId="77777777" w:rsidR="00D3079C" w:rsidRPr="008B7D0B" w:rsidRDefault="00D3079C" w:rsidP="006C4CD1">
            <w:pPr>
              <w:autoSpaceDE w:val="0"/>
              <w:autoSpaceDN w:val="0"/>
              <w:adjustRightInd w:val="0"/>
              <w:spacing w:line="276" w:lineRule="auto"/>
              <w:jc w:val="both"/>
              <w:rPr>
                <w:bCs/>
                <w:sz w:val="20"/>
                <w:szCs w:val="20"/>
              </w:rPr>
            </w:pPr>
            <w:r w:rsidRPr="008B7D0B">
              <w:rPr>
                <w:bCs/>
                <w:sz w:val="20"/>
                <w:szCs w:val="20"/>
              </w:rPr>
              <w:t>Rispetto dei termini per il monitoraggio degli obiettivi, in base alla indicazioni delle competenti strutture di coordinamento e predisposizione delle relazioni periodiche</w:t>
            </w:r>
          </w:p>
        </w:tc>
        <w:tc>
          <w:tcPr>
            <w:tcW w:w="1157" w:type="pct"/>
            <w:tcBorders>
              <w:bottom w:val="single" w:sz="4" w:space="0" w:color="auto"/>
            </w:tcBorders>
            <w:shd w:val="clear" w:color="auto" w:fill="FFFFFF"/>
          </w:tcPr>
          <w:p w14:paraId="28F956D0" w14:textId="77777777" w:rsidR="00D3079C" w:rsidRPr="008B7D0B" w:rsidRDefault="00D3079C" w:rsidP="006C4CD1">
            <w:pPr>
              <w:autoSpaceDE w:val="0"/>
              <w:autoSpaceDN w:val="0"/>
              <w:adjustRightInd w:val="0"/>
              <w:spacing w:line="276" w:lineRule="auto"/>
              <w:jc w:val="both"/>
              <w:rPr>
                <w:sz w:val="20"/>
                <w:szCs w:val="20"/>
              </w:rPr>
            </w:pPr>
            <w:r w:rsidRPr="008B7D0B">
              <w:rPr>
                <w:sz w:val="20"/>
                <w:szCs w:val="20"/>
              </w:rPr>
              <w:t xml:space="preserve">Proposte per il miglioramento del sistema di monitoraggio degli obiettivi specifici </w:t>
            </w:r>
          </w:p>
        </w:tc>
        <w:tc>
          <w:tcPr>
            <w:tcW w:w="405" w:type="pct"/>
            <w:shd w:val="clear" w:color="auto" w:fill="FFFFFF"/>
          </w:tcPr>
          <w:p w14:paraId="00843312"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2</w:t>
            </w:r>
          </w:p>
          <w:p w14:paraId="6AA7F448" w14:textId="77777777" w:rsidR="00D3079C" w:rsidRPr="008B7D0B" w:rsidRDefault="00D3079C" w:rsidP="006C4CD1">
            <w:pPr>
              <w:autoSpaceDE w:val="0"/>
              <w:autoSpaceDN w:val="0"/>
              <w:adjustRightInd w:val="0"/>
              <w:spacing w:line="276" w:lineRule="auto"/>
              <w:jc w:val="center"/>
              <w:rPr>
                <w:b/>
                <w:bCs/>
                <w:sz w:val="20"/>
                <w:szCs w:val="20"/>
              </w:rPr>
            </w:pPr>
          </w:p>
          <w:p w14:paraId="48535795" w14:textId="77777777" w:rsidR="00D3079C" w:rsidRPr="008B7D0B" w:rsidRDefault="00D3079C" w:rsidP="006C4CD1">
            <w:pPr>
              <w:autoSpaceDE w:val="0"/>
              <w:autoSpaceDN w:val="0"/>
              <w:adjustRightInd w:val="0"/>
              <w:spacing w:line="276" w:lineRule="auto"/>
              <w:jc w:val="center"/>
              <w:rPr>
                <w:b/>
                <w:bCs/>
                <w:sz w:val="20"/>
                <w:szCs w:val="20"/>
              </w:rPr>
            </w:pPr>
          </w:p>
        </w:tc>
        <w:tc>
          <w:tcPr>
            <w:tcW w:w="910" w:type="pct"/>
            <w:gridSpan w:val="3"/>
            <w:shd w:val="clear" w:color="auto" w:fill="FFFFFF"/>
          </w:tcPr>
          <w:p w14:paraId="4053C3E0" w14:textId="5C86E284" w:rsidR="00D3079C" w:rsidRPr="008B7D0B" w:rsidRDefault="00D3079C" w:rsidP="006C4CD1">
            <w:pPr>
              <w:autoSpaceDE w:val="0"/>
              <w:autoSpaceDN w:val="0"/>
              <w:adjustRightInd w:val="0"/>
              <w:spacing w:line="276" w:lineRule="auto"/>
              <w:jc w:val="center"/>
              <w:rPr>
                <w:b/>
                <w:bCs/>
                <w:sz w:val="20"/>
                <w:szCs w:val="20"/>
              </w:rPr>
            </w:pPr>
          </w:p>
        </w:tc>
        <w:tc>
          <w:tcPr>
            <w:tcW w:w="369" w:type="pct"/>
            <w:vMerge w:val="restart"/>
            <w:shd w:val="clear" w:color="auto" w:fill="FFFFFF"/>
          </w:tcPr>
          <w:p w14:paraId="688E2C8F" w14:textId="77777777" w:rsidR="00D3079C" w:rsidRPr="008B7D0B" w:rsidRDefault="00D3079C" w:rsidP="006C4CD1">
            <w:pPr>
              <w:autoSpaceDE w:val="0"/>
              <w:autoSpaceDN w:val="0"/>
              <w:adjustRightInd w:val="0"/>
              <w:spacing w:line="276" w:lineRule="auto"/>
              <w:jc w:val="center"/>
              <w:rPr>
                <w:b/>
                <w:bCs/>
                <w:sz w:val="20"/>
                <w:szCs w:val="20"/>
              </w:rPr>
            </w:pPr>
          </w:p>
          <w:p w14:paraId="31504F07" w14:textId="77777777" w:rsidR="00D3079C" w:rsidRPr="008B7D0B" w:rsidRDefault="00D3079C" w:rsidP="006C4CD1">
            <w:pPr>
              <w:autoSpaceDE w:val="0"/>
              <w:autoSpaceDN w:val="0"/>
              <w:adjustRightInd w:val="0"/>
              <w:spacing w:line="276" w:lineRule="auto"/>
              <w:jc w:val="center"/>
              <w:rPr>
                <w:b/>
                <w:bCs/>
                <w:sz w:val="20"/>
                <w:szCs w:val="20"/>
              </w:rPr>
            </w:pPr>
          </w:p>
          <w:p w14:paraId="70F49AA7"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2</w:t>
            </w:r>
          </w:p>
        </w:tc>
        <w:tc>
          <w:tcPr>
            <w:tcW w:w="671" w:type="pct"/>
            <w:shd w:val="clear" w:color="auto" w:fill="FFFFFF"/>
          </w:tcPr>
          <w:p w14:paraId="0F0ADCB1"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4767966A" w14:textId="2EC138F6" w:rsidTr="00363BD8">
        <w:trPr>
          <w:trHeight w:val="577"/>
        </w:trPr>
        <w:tc>
          <w:tcPr>
            <w:tcW w:w="1489" w:type="pct"/>
            <w:gridSpan w:val="5"/>
            <w:vMerge/>
            <w:tcBorders>
              <w:bottom w:val="single" w:sz="4" w:space="0" w:color="auto"/>
            </w:tcBorders>
            <w:shd w:val="clear" w:color="auto" w:fill="FFFFFF"/>
          </w:tcPr>
          <w:p w14:paraId="47E95D09" w14:textId="77777777" w:rsidR="00D3079C" w:rsidRPr="008B7D0B" w:rsidRDefault="00D3079C" w:rsidP="006C4CD1">
            <w:pPr>
              <w:autoSpaceDE w:val="0"/>
              <w:autoSpaceDN w:val="0"/>
              <w:adjustRightInd w:val="0"/>
              <w:spacing w:line="276" w:lineRule="auto"/>
              <w:jc w:val="both"/>
              <w:rPr>
                <w:b/>
                <w:bCs/>
                <w:sz w:val="20"/>
                <w:szCs w:val="20"/>
              </w:rPr>
            </w:pPr>
          </w:p>
        </w:tc>
        <w:tc>
          <w:tcPr>
            <w:tcW w:w="1157" w:type="pct"/>
            <w:tcBorders>
              <w:bottom w:val="single" w:sz="4" w:space="0" w:color="auto"/>
            </w:tcBorders>
            <w:shd w:val="clear" w:color="auto" w:fill="FFFFFF"/>
          </w:tcPr>
          <w:p w14:paraId="5EA2FDE8" w14:textId="77777777" w:rsidR="00D3079C" w:rsidRPr="008B7D0B" w:rsidRDefault="00D3079C" w:rsidP="006C4CD1">
            <w:pPr>
              <w:autoSpaceDE w:val="0"/>
              <w:autoSpaceDN w:val="0"/>
              <w:adjustRightInd w:val="0"/>
              <w:spacing w:line="276" w:lineRule="auto"/>
              <w:jc w:val="both"/>
              <w:rPr>
                <w:sz w:val="20"/>
                <w:szCs w:val="20"/>
              </w:rPr>
            </w:pPr>
            <w:r w:rsidRPr="008B7D0B">
              <w:rPr>
                <w:sz w:val="20"/>
                <w:szCs w:val="20"/>
              </w:rPr>
              <w:t>Rispetto dei tempi della rilevazione dei dati</w:t>
            </w:r>
          </w:p>
        </w:tc>
        <w:tc>
          <w:tcPr>
            <w:tcW w:w="405" w:type="pct"/>
            <w:tcBorders>
              <w:bottom w:val="single" w:sz="4" w:space="0" w:color="auto"/>
            </w:tcBorders>
            <w:shd w:val="clear" w:color="auto" w:fill="FFFFFF"/>
          </w:tcPr>
          <w:p w14:paraId="2DF38CBE"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2</w:t>
            </w:r>
          </w:p>
        </w:tc>
        <w:tc>
          <w:tcPr>
            <w:tcW w:w="910" w:type="pct"/>
            <w:gridSpan w:val="3"/>
            <w:tcBorders>
              <w:bottom w:val="single" w:sz="4" w:space="0" w:color="auto"/>
            </w:tcBorders>
            <w:shd w:val="clear" w:color="auto" w:fill="FFFFFF"/>
          </w:tcPr>
          <w:p w14:paraId="736B183B" w14:textId="3DACCA41" w:rsidR="00D3079C" w:rsidRPr="008B7D0B" w:rsidRDefault="00D3079C" w:rsidP="006C4CD1">
            <w:pPr>
              <w:autoSpaceDE w:val="0"/>
              <w:autoSpaceDN w:val="0"/>
              <w:adjustRightInd w:val="0"/>
              <w:spacing w:line="276" w:lineRule="auto"/>
              <w:jc w:val="center"/>
              <w:rPr>
                <w:b/>
                <w:bCs/>
                <w:sz w:val="20"/>
                <w:szCs w:val="20"/>
              </w:rPr>
            </w:pPr>
          </w:p>
        </w:tc>
        <w:tc>
          <w:tcPr>
            <w:tcW w:w="369" w:type="pct"/>
            <w:vMerge/>
            <w:tcBorders>
              <w:bottom w:val="single" w:sz="4" w:space="0" w:color="auto"/>
            </w:tcBorders>
            <w:shd w:val="clear" w:color="auto" w:fill="FFFFFF"/>
          </w:tcPr>
          <w:p w14:paraId="6E8D8D03" w14:textId="77777777" w:rsidR="00D3079C" w:rsidRPr="008B7D0B" w:rsidRDefault="00D3079C" w:rsidP="006C4CD1">
            <w:pPr>
              <w:autoSpaceDE w:val="0"/>
              <w:autoSpaceDN w:val="0"/>
              <w:adjustRightInd w:val="0"/>
              <w:spacing w:line="276" w:lineRule="auto"/>
              <w:jc w:val="center"/>
              <w:rPr>
                <w:b/>
                <w:bCs/>
                <w:sz w:val="20"/>
                <w:szCs w:val="20"/>
              </w:rPr>
            </w:pPr>
          </w:p>
        </w:tc>
        <w:tc>
          <w:tcPr>
            <w:tcW w:w="671" w:type="pct"/>
            <w:tcBorders>
              <w:bottom w:val="single" w:sz="4" w:space="0" w:color="auto"/>
            </w:tcBorders>
            <w:shd w:val="clear" w:color="auto" w:fill="FFFFFF"/>
          </w:tcPr>
          <w:p w14:paraId="45B2F3DB"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2B154A8F" w14:textId="7D420520" w:rsidTr="00363BD8">
        <w:tc>
          <w:tcPr>
            <w:tcW w:w="4329" w:type="pct"/>
            <w:gridSpan w:val="11"/>
            <w:shd w:val="clear" w:color="auto" w:fill="D6E3BC"/>
          </w:tcPr>
          <w:p w14:paraId="6C0230C1"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 xml:space="preserve">Macro area: </w:t>
            </w:r>
            <w:r w:rsidRPr="008B7D0B">
              <w:t xml:space="preserve"> </w:t>
            </w:r>
            <w:r w:rsidRPr="008B7D0B">
              <w:rPr>
                <w:b/>
                <w:bCs/>
                <w:sz w:val="20"/>
                <w:szCs w:val="20"/>
              </w:rPr>
              <w:t>Contributo assicurato alla Performance complessiva dell’Ente* (peso 15%)</w:t>
            </w:r>
          </w:p>
        </w:tc>
        <w:tc>
          <w:tcPr>
            <w:tcW w:w="671" w:type="pct"/>
            <w:shd w:val="clear" w:color="auto" w:fill="D6E3BC"/>
          </w:tcPr>
          <w:p w14:paraId="68CBA465"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632F1DC4" w14:textId="676E95A0" w:rsidTr="00363BD8">
        <w:tc>
          <w:tcPr>
            <w:tcW w:w="1489" w:type="pct"/>
            <w:gridSpan w:val="5"/>
            <w:shd w:val="clear" w:color="auto" w:fill="D6E3BC"/>
          </w:tcPr>
          <w:p w14:paraId="6ADA1FE5"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Obiettivo Strategico</w:t>
            </w:r>
          </w:p>
          <w:p w14:paraId="4D068D20" w14:textId="77777777" w:rsidR="00D3079C" w:rsidRPr="008B7D0B" w:rsidRDefault="00D3079C" w:rsidP="006C4CD1">
            <w:pPr>
              <w:autoSpaceDE w:val="0"/>
              <w:autoSpaceDN w:val="0"/>
              <w:adjustRightInd w:val="0"/>
              <w:spacing w:line="276" w:lineRule="auto"/>
              <w:jc w:val="center"/>
              <w:rPr>
                <w:b/>
                <w:bCs/>
                <w:sz w:val="20"/>
                <w:szCs w:val="20"/>
              </w:rPr>
            </w:pPr>
          </w:p>
        </w:tc>
        <w:tc>
          <w:tcPr>
            <w:tcW w:w="1157" w:type="pct"/>
            <w:shd w:val="clear" w:color="auto" w:fill="D6E3BC"/>
          </w:tcPr>
          <w:p w14:paraId="0F60E510"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Indicatore Impatto/target/Fonte</w:t>
            </w:r>
          </w:p>
        </w:tc>
        <w:tc>
          <w:tcPr>
            <w:tcW w:w="806" w:type="pct"/>
            <w:gridSpan w:val="3"/>
            <w:shd w:val="clear" w:color="auto" w:fill="D6E3BC"/>
          </w:tcPr>
          <w:p w14:paraId="13404186"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Peso Obiettivo Strategico</w:t>
            </w:r>
          </w:p>
        </w:tc>
        <w:tc>
          <w:tcPr>
            <w:tcW w:w="878" w:type="pct"/>
            <w:gridSpan w:val="2"/>
            <w:shd w:val="clear" w:color="auto" w:fill="D6E3BC"/>
          </w:tcPr>
          <w:p w14:paraId="231E79B0"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Grado di coinvolgimento della struttura</w:t>
            </w:r>
          </w:p>
        </w:tc>
        <w:tc>
          <w:tcPr>
            <w:tcW w:w="671" w:type="pct"/>
            <w:shd w:val="clear" w:color="auto" w:fill="D6E3BC"/>
          </w:tcPr>
          <w:p w14:paraId="186EFA49" w14:textId="77777777" w:rsidR="00D3079C" w:rsidRPr="008B7D0B" w:rsidRDefault="00D3079C" w:rsidP="006C4CD1">
            <w:pPr>
              <w:autoSpaceDE w:val="0"/>
              <w:autoSpaceDN w:val="0"/>
              <w:adjustRightInd w:val="0"/>
              <w:spacing w:line="276" w:lineRule="auto"/>
              <w:rPr>
                <w:b/>
                <w:bCs/>
                <w:sz w:val="20"/>
                <w:szCs w:val="20"/>
              </w:rPr>
            </w:pPr>
          </w:p>
        </w:tc>
      </w:tr>
      <w:tr w:rsidR="00D3079C" w:rsidRPr="008B7D0B" w14:paraId="60041349" w14:textId="74849038" w:rsidTr="00363BD8">
        <w:tc>
          <w:tcPr>
            <w:tcW w:w="1489" w:type="pct"/>
            <w:gridSpan w:val="5"/>
            <w:shd w:val="clear" w:color="auto" w:fill="FFFFFF"/>
            <w:vAlign w:val="center"/>
          </w:tcPr>
          <w:p w14:paraId="2195D753" w14:textId="77777777" w:rsidR="00D3079C" w:rsidRPr="008B7D0B" w:rsidRDefault="00D3079C" w:rsidP="006C4CD1">
            <w:pPr>
              <w:pStyle w:val="Corpotesto"/>
              <w:rPr>
                <w:rFonts w:ascii="Times New Roman" w:hAnsi="Times New Roman"/>
                <w:sz w:val="18"/>
                <w:szCs w:val="18"/>
              </w:rPr>
            </w:pPr>
            <w:r w:rsidRPr="008B7D0B">
              <w:rPr>
                <w:rFonts w:ascii="Times New Roman" w:hAnsi="Times New Roman"/>
                <w:sz w:val="18"/>
                <w:szCs w:val="18"/>
              </w:rPr>
              <w:t>Mantenimento dei criteri di riconoscimento quale Organismo Pagatore, ai sensi del Reg. (CE) n. 907/14 (peso: 40%)</w:t>
            </w:r>
          </w:p>
        </w:tc>
        <w:tc>
          <w:tcPr>
            <w:tcW w:w="1157" w:type="pct"/>
            <w:shd w:val="clear" w:color="auto" w:fill="FFFFFF"/>
          </w:tcPr>
          <w:p w14:paraId="0C724CF1" w14:textId="77777777" w:rsidR="00D3079C" w:rsidRPr="008B7D0B" w:rsidRDefault="00D3079C" w:rsidP="006C4CD1">
            <w:pPr>
              <w:autoSpaceDE w:val="0"/>
              <w:autoSpaceDN w:val="0"/>
              <w:adjustRightInd w:val="0"/>
              <w:spacing w:line="276" w:lineRule="auto"/>
              <w:jc w:val="both"/>
              <w:rPr>
                <w:sz w:val="18"/>
                <w:szCs w:val="18"/>
              </w:rPr>
            </w:pPr>
            <w:r w:rsidRPr="008B7D0B">
              <w:rPr>
                <w:sz w:val="18"/>
                <w:szCs w:val="18"/>
              </w:rPr>
              <w:t>Percentuale di anomalie risolte dall’ARCEA in recepimento di istanze presentate all’Agenzia</w:t>
            </w:r>
          </w:p>
          <w:p w14:paraId="17FE7F76" w14:textId="77777777" w:rsidR="00D3079C" w:rsidRPr="008B7D0B" w:rsidRDefault="00D3079C" w:rsidP="006C4CD1">
            <w:pPr>
              <w:autoSpaceDE w:val="0"/>
              <w:autoSpaceDN w:val="0"/>
              <w:adjustRightInd w:val="0"/>
              <w:spacing w:line="276" w:lineRule="auto"/>
              <w:jc w:val="both"/>
              <w:rPr>
                <w:sz w:val="18"/>
                <w:szCs w:val="18"/>
              </w:rPr>
            </w:pPr>
            <w:r w:rsidRPr="008B7D0B">
              <w:rPr>
                <w:sz w:val="18"/>
                <w:szCs w:val="18"/>
              </w:rPr>
              <w:t>(</w:t>
            </w:r>
            <w:r w:rsidRPr="008B7D0B">
              <w:rPr>
                <w:i/>
                <w:sz w:val="18"/>
                <w:szCs w:val="18"/>
              </w:rPr>
              <w:t>Fonte: incrocio tra banche dati SIAN e registro di risoluzione anomalie dell’URCAA</w:t>
            </w:r>
            <w:r w:rsidRPr="008B7D0B">
              <w:rPr>
                <w:sz w:val="18"/>
                <w:szCs w:val="18"/>
              </w:rPr>
              <w:t xml:space="preserve">) </w:t>
            </w:r>
            <w:r w:rsidRPr="008B7D0B">
              <w:t>&gt;=</w:t>
            </w:r>
            <w:r w:rsidRPr="008B7D0B">
              <w:rPr>
                <w:sz w:val="18"/>
                <w:szCs w:val="18"/>
              </w:rPr>
              <w:t>80% delle anomalie tecnico-amministrative</w:t>
            </w:r>
          </w:p>
        </w:tc>
        <w:tc>
          <w:tcPr>
            <w:tcW w:w="806" w:type="pct"/>
            <w:gridSpan w:val="3"/>
            <w:shd w:val="clear" w:color="auto" w:fill="FFFFFF"/>
            <w:vAlign w:val="center"/>
          </w:tcPr>
          <w:p w14:paraId="196C9767"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40</w:t>
            </w:r>
          </w:p>
        </w:tc>
        <w:tc>
          <w:tcPr>
            <w:tcW w:w="878" w:type="pct"/>
            <w:gridSpan w:val="2"/>
            <w:shd w:val="clear" w:color="auto" w:fill="FFFFFF"/>
            <w:vAlign w:val="center"/>
          </w:tcPr>
          <w:p w14:paraId="75F91378" w14:textId="77777777" w:rsidR="00D3079C" w:rsidRPr="008B7D0B" w:rsidRDefault="00D3079C" w:rsidP="006C4CD1">
            <w:pPr>
              <w:autoSpaceDE w:val="0"/>
              <w:autoSpaceDN w:val="0"/>
              <w:adjustRightInd w:val="0"/>
              <w:spacing w:line="276" w:lineRule="auto"/>
              <w:jc w:val="center"/>
              <w:rPr>
                <w:b/>
                <w:bCs/>
                <w:sz w:val="20"/>
                <w:szCs w:val="20"/>
              </w:rPr>
            </w:pPr>
          </w:p>
          <w:p w14:paraId="6F6CE69D"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4%</w:t>
            </w:r>
          </w:p>
          <w:p w14:paraId="3FD81756" w14:textId="77777777" w:rsidR="00D3079C" w:rsidRPr="008B7D0B" w:rsidRDefault="00D3079C" w:rsidP="006C4CD1">
            <w:pPr>
              <w:autoSpaceDE w:val="0"/>
              <w:autoSpaceDN w:val="0"/>
              <w:adjustRightInd w:val="0"/>
              <w:spacing w:line="276" w:lineRule="auto"/>
              <w:jc w:val="center"/>
              <w:rPr>
                <w:b/>
                <w:bCs/>
                <w:sz w:val="20"/>
                <w:szCs w:val="20"/>
              </w:rPr>
            </w:pPr>
          </w:p>
        </w:tc>
        <w:tc>
          <w:tcPr>
            <w:tcW w:w="671" w:type="pct"/>
            <w:shd w:val="clear" w:color="auto" w:fill="FFFFFF"/>
          </w:tcPr>
          <w:p w14:paraId="1C9D9C0C"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5C8AF282" w14:textId="65783AD2" w:rsidTr="00363BD8">
        <w:tc>
          <w:tcPr>
            <w:tcW w:w="1489" w:type="pct"/>
            <w:gridSpan w:val="5"/>
            <w:shd w:val="clear" w:color="auto" w:fill="FFFFFF"/>
          </w:tcPr>
          <w:p w14:paraId="1764B795" w14:textId="77777777" w:rsidR="00D3079C" w:rsidRPr="008B7D0B" w:rsidRDefault="00D3079C" w:rsidP="006C4CD1">
            <w:pPr>
              <w:tabs>
                <w:tab w:val="left" w:pos="284"/>
              </w:tabs>
              <w:autoSpaceDE w:val="0"/>
              <w:autoSpaceDN w:val="0"/>
              <w:adjustRightInd w:val="0"/>
              <w:spacing w:line="276" w:lineRule="auto"/>
              <w:jc w:val="both"/>
            </w:pPr>
            <w:r w:rsidRPr="008B7D0B">
              <w:rPr>
                <w:sz w:val="18"/>
                <w:szCs w:val="18"/>
              </w:rPr>
              <w:t>Raggiungimento degli obiettivi di spesa previsti dai regolamenti comunitari di riferimento per i Fondi FEAGA e FEASR e perfezionamento dell’iter dei pagamenti (peso: 30%)</w:t>
            </w:r>
          </w:p>
        </w:tc>
        <w:tc>
          <w:tcPr>
            <w:tcW w:w="1157" w:type="pct"/>
            <w:shd w:val="clear" w:color="auto" w:fill="FFFFFF"/>
          </w:tcPr>
          <w:p w14:paraId="0DE37D5D" w14:textId="77777777" w:rsidR="00D3079C" w:rsidRPr="008B7D0B" w:rsidRDefault="00D3079C" w:rsidP="006C4CD1">
            <w:pPr>
              <w:autoSpaceDE w:val="0"/>
              <w:autoSpaceDN w:val="0"/>
              <w:adjustRightInd w:val="0"/>
              <w:spacing w:line="276" w:lineRule="auto"/>
              <w:jc w:val="both"/>
            </w:pPr>
            <w:r w:rsidRPr="008B7D0B">
              <w:rPr>
                <w:sz w:val="18"/>
                <w:szCs w:val="18"/>
              </w:rPr>
              <w:t>Percentuale di beneficiari pagati rispetto a quelli complessivamente aventi diritto (</w:t>
            </w:r>
            <w:r w:rsidRPr="008B7D0B">
              <w:rPr>
                <w:i/>
                <w:sz w:val="18"/>
                <w:szCs w:val="18"/>
              </w:rPr>
              <w:t>Fonte: Sistema SIAN</w:t>
            </w:r>
            <w:r w:rsidRPr="008B7D0B">
              <w:rPr>
                <w:sz w:val="18"/>
                <w:szCs w:val="18"/>
              </w:rPr>
              <w:t>)</w:t>
            </w:r>
            <w:r w:rsidRPr="008B7D0B">
              <w:t xml:space="preserve"> &gt;= </w:t>
            </w:r>
            <w:r w:rsidRPr="008B7D0B">
              <w:rPr>
                <w:sz w:val="18"/>
                <w:szCs w:val="18"/>
              </w:rPr>
              <w:t>90%</w:t>
            </w:r>
          </w:p>
        </w:tc>
        <w:tc>
          <w:tcPr>
            <w:tcW w:w="806" w:type="pct"/>
            <w:gridSpan w:val="3"/>
            <w:shd w:val="clear" w:color="auto" w:fill="FFFFFF"/>
            <w:vAlign w:val="center"/>
          </w:tcPr>
          <w:p w14:paraId="6B4D0F08"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30</w:t>
            </w:r>
          </w:p>
        </w:tc>
        <w:tc>
          <w:tcPr>
            <w:tcW w:w="878" w:type="pct"/>
            <w:gridSpan w:val="2"/>
            <w:shd w:val="clear" w:color="auto" w:fill="FFFFFF"/>
            <w:vAlign w:val="center"/>
          </w:tcPr>
          <w:p w14:paraId="0646933B"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32%</w:t>
            </w:r>
          </w:p>
        </w:tc>
        <w:tc>
          <w:tcPr>
            <w:tcW w:w="671" w:type="pct"/>
            <w:shd w:val="clear" w:color="auto" w:fill="FFFFFF"/>
          </w:tcPr>
          <w:p w14:paraId="5075688C"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6C351CF6" w14:textId="4338B008" w:rsidTr="00363BD8">
        <w:tc>
          <w:tcPr>
            <w:tcW w:w="1489" w:type="pct"/>
            <w:gridSpan w:val="5"/>
            <w:shd w:val="clear" w:color="auto" w:fill="FFFFFF"/>
          </w:tcPr>
          <w:p w14:paraId="59864848" w14:textId="77777777" w:rsidR="00D3079C" w:rsidRPr="008B7D0B" w:rsidRDefault="00D3079C" w:rsidP="006C4CD1">
            <w:pPr>
              <w:tabs>
                <w:tab w:val="left" w:pos="284"/>
              </w:tabs>
              <w:autoSpaceDE w:val="0"/>
              <w:autoSpaceDN w:val="0"/>
              <w:adjustRightInd w:val="0"/>
              <w:spacing w:line="276" w:lineRule="auto"/>
              <w:jc w:val="both"/>
            </w:pPr>
            <w:r w:rsidRPr="008B7D0B">
              <w:rPr>
                <w:sz w:val="18"/>
                <w:szCs w:val="18"/>
              </w:rPr>
              <w:t>Ampliamento delle potenzialità del sistema informativo, anche in funzione della nuova Programmazione 2014/2020 (peso: 30%)</w:t>
            </w:r>
          </w:p>
        </w:tc>
        <w:tc>
          <w:tcPr>
            <w:tcW w:w="1157" w:type="pct"/>
            <w:shd w:val="clear" w:color="auto" w:fill="FFFFFF"/>
          </w:tcPr>
          <w:p w14:paraId="0F8FD0F2" w14:textId="77777777" w:rsidR="00D3079C" w:rsidRPr="008B7D0B" w:rsidRDefault="00D3079C" w:rsidP="006C4CD1">
            <w:pPr>
              <w:autoSpaceDE w:val="0"/>
              <w:autoSpaceDN w:val="0"/>
              <w:adjustRightInd w:val="0"/>
              <w:spacing w:line="276" w:lineRule="auto"/>
              <w:jc w:val="both"/>
            </w:pPr>
            <w:r w:rsidRPr="008B7D0B">
              <w:rPr>
                <w:sz w:val="18"/>
                <w:szCs w:val="18"/>
              </w:rPr>
              <w:t>Possibilità per beneficiari aventi diritto di presentare le domande di pagamento per la PAC 2014/2020 entro i termini stabiliti dalla legge</w:t>
            </w:r>
            <w:r w:rsidRPr="008B7D0B">
              <w:t xml:space="preserve"> </w:t>
            </w:r>
            <w:r w:rsidRPr="008B7D0B">
              <w:rPr>
                <w:i/>
                <w:sz w:val="18"/>
                <w:szCs w:val="18"/>
              </w:rPr>
              <w:t xml:space="preserve">(Fonte: Sistema SIAN). </w:t>
            </w:r>
            <w:r w:rsidRPr="008B7D0B">
              <w:rPr>
                <w:sz w:val="18"/>
                <w:szCs w:val="18"/>
              </w:rPr>
              <w:t xml:space="preserve">100% dei beneficiari aventi </w:t>
            </w:r>
            <w:r w:rsidRPr="008B7D0B">
              <w:rPr>
                <w:sz w:val="18"/>
                <w:szCs w:val="18"/>
              </w:rPr>
              <w:lastRenderedPageBreak/>
              <w:t>diritto</w:t>
            </w:r>
          </w:p>
        </w:tc>
        <w:tc>
          <w:tcPr>
            <w:tcW w:w="806" w:type="pct"/>
            <w:gridSpan w:val="3"/>
            <w:shd w:val="clear" w:color="auto" w:fill="FFFFFF"/>
            <w:vAlign w:val="center"/>
          </w:tcPr>
          <w:p w14:paraId="1B4F7EC7"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lastRenderedPageBreak/>
              <w:t>30</w:t>
            </w:r>
          </w:p>
        </w:tc>
        <w:tc>
          <w:tcPr>
            <w:tcW w:w="878" w:type="pct"/>
            <w:gridSpan w:val="2"/>
            <w:shd w:val="clear" w:color="auto" w:fill="FFFFFF"/>
            <w:vAlign w:val="center"/>
          </w:tcPr>
          <w:p w14:paraId="53BF47DF"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N.A.</w:t>
            </w:r>
          </w:p>
        </w:tc>
        <w:tc>
          <w:tcPr>
            <w:tcW w:w="671" w:type="pct"/>
            <w:shd w:val="clear" w:color="auto" w:fill="FFFFFF"/>
          </w:tcPr>
          <w:p w14:paraId="70C5EF55"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53BDE336" w14:textId="747B7434" w:rsidTr="00363BD8">
        <w:tc>
          <w:tcPr>
            <w:tcW w:w="3451" w:type="pct"/>
            <w:gridSpan w:val="9"/>
            <w:shd w:val="clear" w:color="auto" w:fill="FFFFFF"/>
          </w:tcPr>
          <w:p w14:paraId="03E2FDA1" w14:textId="7606BFF8"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lastRenderedPageBreak/>
              <w:t>RISULTATO: 14,87</w:t>
            </w:r>
          </w:p>
        </w:tc>
        <w:tc>
          <w:tcPr>
            <w:tcW w:w="878" w:type="pct"/>
            <w:gridSpan w:val="2"/>
            <w:shd w:val="clear" w:color="auto" w:fill="FFFFFF"/>
            <w:vAlign w:val="center"/>
          </w:tcPr>
          <w:p w14:paraId="3628BBEA" w14:textId="77777777" w:rsidR="00D3079C" w:rsidRPr="008B7D0B" w:rsidRDefault="00D3079C" w:rsidP="006C4CD1">
            <w:pPr>
              <w:autoSpaceDE w:val="0"/>
              <w:autoSpaceDN w:val="0"/>
              <w:adjustRightInd w:val="0"/>
              <w:spacing w:line="276" w:lineRule="auto"/>
              <w:jc w:val="center"/>
              <w:rPr>
                <w:b/>
                <w:bCs/>
                <w:sz w:val="20"/>
                <w:szCs w:val="20"/>
              </w:rPr>
            </w:pPr>
          </w:p>
        </w:tc>
        <w:tc>
          <w:tcPr>
            <w:tcW w:w="671" w:type="pct"/>
            <w:shd w:val="clear" w:color="auto" w:fill="FFFFFF"/>
          </w:tcPr>
          <w:p w14:paraId="3F25F77C"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6FFA53FA" w14:textId="2E942EFB" w:rsidTr="00363BD8">
        <w:tc>
          <w:tcPr>
            <w:tcW w:w="4329" w:type="pct"/>
            <w:gridSpan w:val="11"/>
            <w:shd w:val="clear" w:color="auto" w:fill="D6E3BC"/>
          </w:tcPr>
          <w:p w14:paraId="4CA4F93C"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 xml:space="preserve">Macro area: </w:t>
            </w:r>
            <w:r w:rsidRPr="008B7D0B">
              <w:t xml:space="preserve">  </w:t>
            </w:r>
            <w:r w:rsidRPr="008B7D0B">
              <w:rPr>
                <w:b/>
                <w:bCs/>
                <w:sz w:val="20"/>
                <w:szCs w:val="20"/>
              </w:rPr>
              <w:t>Obiettivi individuali (peso 20%)</w:t>
            </w:r>
          </w:p>
        </w:tc>
        <w:tc>
          <w:tcPr>
            <w:tcW w:w="671" w:type="pct"/>
            <w:shd w:val="clear" w:color="auto" w:fill="D6E3BC"/>
          </w:tcPr>
          <w:p w14:paraId="05DB3259"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4F75D394" w14:textId="452727AB" w:rsidTr="00363BD8">
        <w:tc>
          <w:tcPr>
            <w:tcW w:w="1489" w:type="pct"/>
            <w:gridSpan w:val="5"/>
            <w:shd w:val="clear" w:color="auto" w:fill="D6E3BC"/>
          </w:tcPr>
          <w:p w14:paraId="71748E36"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 xml:space="preserve">Obiettivo </w:t>
            </w:r>
          </w:p>
          <w:p w14:paraId="1F809924" w14:textId="77777777" w:rsidR="00D3079C" w:rsidRPr="008B7D0B" w:rsidRDefault="00D3079C" w:rsidP="006C4CD1">
            <w:pPr>
              <w:autoSpaceDE w:val="0"/>
              <w:autoSpaceDN w:val="0"/>
              <w:adjustRightInd w:val="0"/>
              <w:spacing w:line="276" w:lineRule="auto"/>
              <w:jc w:val="center"/>
              <w:rPr>
                <w:b/>
                <w:bCs/>
                <w:sz w:val="20"/>
                <w:szCs w:val="20"/>
              </w:rPr>
            </w:pPr>
          </w:p>
        </w:tc>
        <w:tc>
          <w:tcPr>
            <w:tcW w:w="1157" w:type="pct"/>
            <w:shd w:val="clear" w:color="auto" w:fill="D6E3BC"/>
          </w:tcPr>
          <w:p w14:paraId="237FC6BB"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Indicatore Impatto/target/Fonte</w:t>
            </w:r>
          </w:p>
        </w:tc>
        <w:tc>
          <w:tcPr>
            <w:tcW w:w="1684" w:type="pct"/>
            <w:gridSpan w:val="5"/>
            <w:shd w:val="clear" w:color="auto" w:fill="D6E3BC"/>
          </w:tcPr>
          <w:p w14:paraId="77F7C6CD" w14:textId="670C0035"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Risultato</w:t>
            </w:r>
          </w:p>
          <w:p w14:paraId="7792A2A0" w14:textId="77777777" w:rsidR="00D3079C" w:rsidRPr="008B7D0B" w:rsidRDefault="00D3079C" w:rsidP="006C4CD1">
            <w:pPr>
              <w:autoSpaceDE w:val="0"/>
              <w:autoSpaceDN w:val="0"/>
              <w:adjustRightInd w:val="0"/>
              <w:spacing w:line="276" w:lineRule="auto"/>
              <w:rPr>
                <w:b/>
                <w:bCs/>
                <w:sz w:val="20"/>
                <w:szCs w:val="20"/>
              </w:rPr>
            </w:pPr>
          </w:p>
        </w:tc>
        <w:tc>
          <w:tcPr>
            <w:tcW w:w="671" w:type="pct"/>
            <w:shd w:val="clear" w:color="auto" w:fill="D6E3BC"/>
          </w:tcPr>
          <w:p w14:paraId="0A29B2D3"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3D7859DD" w14:textId="7CBE0B1C" w:rsidTr="00363BD8">
        <w:tc>
          <w:tcPr>
            <w:tcW w:w="1489" w:type="pct"/>
            <w:gridSpan w:val="5"/>
            <w:shd w:val="clear" w:color="auto" w:fill="FFFFFF"/>
            <w:vAlign w:val="center"/>
          </w:tcPr>
          <w:p w14:paraId="7642AD8D" w14:textId="77777777" w:rsidR="00D3079C" w:rsidRPr="008B7D0B" w:rsidRDefault="00D3079C" w:rsidP="006C4CD1">
            <w:pPr>
              <w:pStyle w:val="Corpotesto"/>
              <w:rPr>
                <w:rFonts w:ascii="Times New Roman" w:hAnsi="Times New Roman"/>
                <w:sz w:val="18"/>
                <w:szCs w:val="18"/>
              </w:rPr>
            </w:pPr>
            <w:r w:rsidRPr="008B7D0B">
              <w:rPr>
                <w:rFonts w:ascii="Times New Roman" w:hAnsi="Times New Roman"/>
                <w:sz w:val="18"/>
                <w:szCs w:val="18"/>
              </w:rPr>
              <w:t>Supportare il Direttore nei rapporti con gli Enti delegati, con particolare riferimento al Dipartimento Agricoltura e SIN S.p.A.</w:t>
            </w:r>
          </w:p>
        </w:tc>
        <w:tc>
          <w:tcPr>
            <w:tcW w:w="1157" w:type="pct"/>
            <w:shd w:val="clear" w:color="auto" w:fill="FFFFFF"/>
          </w:tcPr>
          <w:p w14:paraId="770903CA" w14:textId="77777777" w:rsidR="00D3079C" w:rsidRPr="008B7D0B" w:rsidRDefault="00D3079C" w:rsidP="006C4CD1">
            <w:pPr>
              <w:autoSpaceDE w:val="0"/>
              <w:autoSpaceDN w:val="0"/>
              <w:adjustRightInd w:val="0"/>
              <w:spacing w:line="276" w:lineRule="auto"/>
              <w:jc w:val="both"/>
              <w:rPr>
                <w:sz w:val="18"/>
                <w:szCs w:val="18"/>
              </w:rPr>
            </w:pPr>
            <w:r w:rsidRPr="008B7D0B">
              <w:rPr>
                <w:sz w:val="18"/>
                <w:szCs w:val="18"/>
              </w:rPr>
              <w:t xml:space="preserve">Numero di comunicazioni scritte (email, lettere </w:t>
            </w:r>
            <w:proofErr w:type="spellStart"/>
            <w:r w:rsidRPr="008B7D0B">
              <w:rPr>
                <w:sz w:val="18"/>
                <w:szCs w:val="18"/>
              </w:rPr>
              <w:t>etc</w:t>
            </w:r>
            <w:proofErr w:type="spellEnd"/>
            <w:r w:rsidRPr="008B7D0B">
              <w:rPr>
                <w:sz w:val="18"/>
                <w:szCs w:val="18"/>
              </w:rPr>
              <w:t>) intercorse nell’anno (target: 50; Fonte: sistema di gestione dell’ARCEA, protocollo ARCEA)</w:t>
            </w:r>
          </w:p>
        </w:tc>
        <w:tc>
          <w:tcPr>
            <w:tcW w:w="1684" w:type="pct"/>
            <w:gridSpan w:val="5"/>
            <w:shd w:val="clear" w:color="auto" w:fill="FFFFFF"/>
          </w:tcPr>
          <w:p w14:paraId="2FE3491B"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100%</w:t>
            </w:r>
          </w:p>
        </w:tc>
        <w:tc>
          <w:tcPr>
            <w:tcW w:w="671" w:type="pct"/>
            <w:shd w:val="clear" w:color="auto" w:fill="FFFFFF"/>
          </w:tcPr>
          <w:p w14:paraId="21BD35CC" w14:textId="77777777" w:rsidR="00D3079C" w:rsidRPr="008B7D0B" w:rsidRDefault="00D3079C" w:rsidP="006C4CD1">
            <w:pPr>
              <w:autoSpaceDE w:val="0"/>
              <w:autoSpaceDN w:val="0"/>
              <w:adjustRightInd w:val="0"/>
              <w:spacing w:line="276" w:lineRule="auto"/>
              <w:jc w:val="center"/>
              <w:rPr>
                <w:b/>
                <w:bCs/>
                <w:sz w:val="20"/>
                <w:szCs w:val="20"/>
              </w:rPr>
            </w:pPr>
          </w:p>
        </w:tc>
      </w:tr>
    </w:tbl>
    <w:p w14:paraId="31B61B6D" w14:textId="32470448" w:rsidR="00EA1544" w:rsidRPr="008B7D0B" w:rsidRDefault="00EA1544" w:rsidP="006C4CD1">
      <w:pPr>
        <w:spacing w:line="276" w:lineRule="auto"/>
        <w:rPr>
          <w:color w:val="44546A" w:themeColor="text2"/>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34"/>
        <w:gridCol w:w="767"/>
        <w:gridCol w:w="87"/>
        <w:gridCol w:w="2020"/>
        <w:gridCol w:w="1303"/>
        <w:gridCol w:w="282"/>
        <w:gridCol w:w="1001"/>
        <w:gridCol w:w="607"/>
        <w:gridCol w:w="1902"/>
      </w:tblGrid>
      <w:tr w:rsidR="00D3079C" w:rsidRPr="008B7D0B" w14:paraId="2B56F969" w14:textId="2F78C7DF" w:rsidTr="00363BD8">
        <w:tc>
          <w:tcPr>
            <w:tcW w:w="4035" w:type="pct"/>
            <w:gridSpan w:val="9"/>
            <w:shd w:val="pct15" w:color="auto" w:fill="auto"/>
          </w:tcPr>
          <w:p w14:paraId="3A821471" w14:textId="2428C100" w:rsidR="00D3079C" w:rsidRPr="008B7D0B" w:rsidRDefault="00D3079C" w:rsidP="00DE30EE">
            <w:pPr>
              <w:tabs>
                <w:tab w:val="center" w:pos="4765"/>
              </w:tabs>
              <w:autoSpaceDE w:val="0"/>
              <w:autoSpaceDN w:val="0"/>
              <w:adjustRightInd w:val="0"/>
              <w:spacing w:line="276" w:lineRule="auto"/>
              <w:rPr>
                <w:b/>
                <w:bCs/>
                <w:sz w:val="20"/>
                <w:szCs w:val="20"/>
              </w:rPr>
            </w:pPr>
            <w:r w:rsidRPr="008B7D0B">
              <w:rPr>
                <w:b/>
                <w:bCs/>
                <w:sz w:val="20"/>
                <w:szCs w:val="20"/>
              </w:rPr>
              <w:tab/>
              <w:t>Obiettivi  Anno 2016</w:t>
            </w:r>
          </w:p>
        </w:tc>
        <w:tc>
          <w:tcPr>
            <w:tcW w:w="965" w:type="pct"/>
            <w:shd w:val="pct15" w:color="auto" w:fill="auto"/>
          </w:tcPr>
          <w:p w14:paraId="4798909A" w14:textId="77777777" w:rsidR="00D3079C" w:rsidRPr="008B7D0B" w:rsidRDefault="00D3079C" w:rsidP="006C4CD1">
            <w:pPr>
              <w:tabs>
                <w:tab w:val="center" w:pos="4765"/>
              </w:tabs>
              <w:autoSpaceDE w:val="0"/>
              <w:autoSpaceDN w:val="0"/>
              <w:adjustRightInd w:val="0"/>
              <w:spacing w:line="276" w:lineRule="auto"/>
              <w:rPr>
                <w:b/>
                <w:bCs/>
                <w:sz w:val="20"/>
                <w:szCs w:val="20"/>
              </w:rPr>
            </w:pPr>
          </w:p>
        </w:tc>
      </w:tr>
      <w:tr w:rsidR="00D3079C" w:rsidRPr="008B7D0B" w14:paraId="34F6FBD5" w14:textId="42F02E93" w:rsidTr="00363BD8">
        <w:tc>
          <w:tcPr>
            <w:tcW w:w="957" w:type="pct"/>
            <w:gridSpan w:val="2"/>
            <w:shd w:val="pct12" w:color="auto" w:fill="auto"/>
          </w:tcPr>
          <w:p w14:paraId="42AB0883"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ENTE</w:t>
            </w:r>
          </w:p>
        </w:tc>
        <w:tc>
          <w:tcPr>
            <w:tcW w:w="389" w:type="pct"/>
          </w:tcPr>
          <w:p w14:paraId="36725B7D" w14:textId="77777777" w:rsidR="00D3079C" w:rsidRPr="008B7D0B" w:rsidRDefault="00D3079C" w:rsidP="006C4CD1">
            <w:pPr>
              <w:autoSpaceDE w:val="0"/>
              <w:autoSpaceDN w:val="0"/>
              <w:adjustRightInd w:val="0"/>
              <w:spacing w:line="276" w:lineRule="auto"/>
              <w:jc w:val="center"/>
              <w:rPr>
                <w:b/>
                <w:bCs/>
                <w:sz w:val="20"/>
                <w:szCs w:val="20"/>
              </w:rPr>
            </w:pPr>
          </w:p>
        </w:tc>
        <w:tc>
          <w:tcPr>
            <w:tcW w:w="2689" w:type="pct"/>
            <w:gridSpan w:val="6"/>
          </w:tcPr>
          <w:p w14:paraId="5C2C9257"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ARCEA</w:t>
            </w:r>
          </w:p>
        </w:tc>
        <w:tc>
          <w:tcPr>
            <w:tcW w:w="965" w:type="pct"/>
          </w:tcPr>
          <w:p w14:paraId="133793F3"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4756A49E" w14:textId="56337CE2" w:rsidTr="00363BD8">
        <w:tc>
          <w:tcPr>
            <w:tcW w:w="957" w:type="pct"/>
            <w:gridSpan w:val="2"/>
            <w:shd w:val="pct12" w:color="auto" w:fill="auto"/>
          </w:tcPr>
          <w:p w14:paraId="0227E742"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Settore</w:t>
            </w:r>
          </w:p>
        </w:tc>
        <w:tc>
          <w:tcPr>
            <w:tcW w:w="389" w:type="pct"/>
          </w:tcPr>
          <w:p w14:paraId="4FDF9063" w14:textId="77777777" w:rsidR="00D3079C" w:rsidRPr="008B7D0B" w:rsidRDefault="00D3079C" w:rsidP="006C4CD1">
            <w:pPr>
              <w:autoSpaceDE w:val="0"/>
              <w:autoSpaceDN w:val="0"/>
              <w:adjustRightInd w:val="0"/>
              <w:spacing w:line="276" w:lineRule="auto"/>
              <w:jc w:val="center"/>
              <w:rPr>
                <w:b/>
                <w:bCs/>
                <w:sz w:val="20"/>
                <w:szCs w:val="20"/>
              </w:rPr>
            </w:pPr>
          </w:p>
        </w:tc>
        <w:tc>
          <w:tcPr>
            <w:tcW w:w="2689" w:type="pct"/>
            <w:gridSpan w:val="6"/>
          </w:tcPr>
          <w:p w14:paraId="4EB315C2" w14:textId="77777777" w:rsidR="00D3079C" w:rsidRPr="008B7D0B" w:rsidRDefault="00D3079C" w:rsidP="006C4CD1">
            <w:pPr>
              <w:autoSpaceDE w:val="0"/>
              <w:autoSpaceDN w:val="0"/>
              <w:adjustRightInd w:val="0"/>
              <w:spacing w:line="276" w:lineRule="auto"/>
              <w:jc w:val="center"/>
              <w:rPr>
                <w:b/>
                <w:bCs/>
                <w:sz w:val="20"/>
                <w:szCs w:val="20"/>
              </w:rPr>
            </w:pPr>
          </w:p>
        </w:tc>
        <w:tc>
          <w:tcPr>
            <w:tcW w:w="965" w:type="pct"/>
          </w:tcPr>
          <w:p w14:paraId="104ADF5E"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28DEE896" w14:textId="2367D6E4" w:rsidTr="00363BD8">
        <w:tc>
          <w:tcPr>
            <w:tcW w:w="957" w:type="pct"/>
            <w:gridSpan w:val="2"/>
            <w:shd w:val="pct12" w:color="auto" w:fill="auto"/>
          </w:tcPr>
          <w:p w14:paraId="61F625E0"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Servizio</w:t>
            </w:r>
          </w:p>
        </w:tc>
        <w:tc>
          <w:tcPr>
            <w:tcW w:w="389" w:type="pct"/>
          </w:tcPr>
          <w:p w14:paraId="3B17F278" w14:textId="77777777" w:rsidR="00D3079C" w:rsidRPr="008B7D0B" w:rsidRDefault="00D3079C" w:rsidP="006C4CD1">
            <w:pPr>
              <w:autoSpaceDE w:val="0"/>
              <w:autoSpaceDN w:val="0"/>
              <w:adjustRightInd w:val="0"/>
              <w:spacing w:line="276" w:lineRule="auto"/>
              <w:jc w:val="center"/>
              <w:rPr>
                <w:b/>
                <w:bCs/>
                <w:sz w:val="20"/>
                <w:szCs w:val="20"/>
              </w:rPr>
            </w:pPr>
          </w:p>
        </w:tc>
        <w:tc>
          <w:tcPr>
            <w:tcW w:w="2689" w:type="pct"/>
            <w:gridSpan w:val="6"/>
          </w:tcPr>
          <w:p w14:paraId="20BDB53F"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Funzione “Contabilizzazione dei Pagamenti” Ufficio “Affari Legali e Contenzioso Comunitario” ed "Ufficio Registri"</w:t>
            </w:r>
          </w:p>
        </w:tc>
        <w:tc>
          <w:tcPr>
            <w:tcW w:w="965" w:type="pct"/>
          </w:tcPr>
          <w:p w14:paraId="61ABB614"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5BBA2790" w14:textId="13750186" w:rsidTr="00363BD8">
        <w:tc>
          <w:tcPr>
            <w:tcW w:w="957" w:type="pct"/>
            <w:gridSpan w:val="2"/>
            <w:tcBorders>
              <w:bottom w:val="single" w:sz="4" w:space="0" w:color="auto"/>
            </w:tcBorders>
            <w:shd w:val="pct12" w:color="auto" w:fill="auto"/>
          </w:tcPr>
          <w:p w14:paraId="0A8D8CE6"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Dirigente</w:t>
            </w:r>
          </w:p>
        </w:tc>
        <w:tc>
          <w:tcPr>
            <w:tcW w:w="389" w:type="pct"/>
            <w:tcBorders>
              <w:bottom w:val="single" w:sz="4" w:space="0" w:color="auto"/>
            </w:tcBorders>
          </w:tcPr>
          <w:p w14:paraId="73631530" w14:textId="77777777" w:rsidR="00D3079C" w:rsidRPr="008B7D0B" w:rsidRDefault="00D3079C" w:rsidP="006C4CD1">
            <w:pPr>
              <w:autoSpaceDE w:val="0"/>
              <w:autoSpaceDN w:val="0"/>
              <w:adjustRightInd w:val="0"/>
              <w:spacing w:line="276" w:lineRule="auto"/>
              <w:jc w:val="center"/>
              <w:rPr>
                <w:b/>
                <w:bCs/>
                <w:sz w:val="20"/>
                <w:szCs w:val="20"/>
              </w:rPr>
            </w:pPr>
          </w:p>
        </w:tc>
        <w:tc>
          <w:tcPr>
            <w:tcW w:w="2689" w:type="pct"/>
            <w:gridSpan w:val="6"/>
            <w:tcBorders>
              <w:bottom w:val="single" w:sz="4" w:space="0" w:color="auto"/>
            </w:tcBorders>
          </w:tcPr>
          <w:p w14:paraId="3B30D723"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Gregorio De Vinci</w:t>
            </w:r>
          </w:p>
        </w:tc>
        <w:tc>
          <w:tcPr>
            <w:tcW w:w="965" w:type="pct"/>
            <w:tcBorders>
              <w:bottom w:val="single" w:sz="4" w:space="0" w:color="auto"/>
            </w:tcBorders>
          </w:tcPr>
          <w:p w14:paraId="0AC82682"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2406AEDD" w14:textId="3B79FEE0" w:rsidTr="00363BD8">
        <w:tc>
          <w:tcPr>
            <w:tcW w:w="4035" w:type="pct"/>
            <w:gridSpan w:val="9"/>
            <w:shd w:val="clear" w:color="auto" w:fill="C4BC96"/>
          </w:tcPr>
          <w:p w14:paraId="0F8CB4F4"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Macro area: performance organizzativa (Peso 30%)</w:t>
            </w:r>
          </w:p>
        </w:tc>
        <w:tc>
          <w:tcPr>
            <w:tcW w:w="965" w:type="pct"/>
            <w:shd w:val="clear" w:color="auto" w:fill="C4BC96"/>
          </w:tcPr>
          <w:p w14:paraId="5233B350" w14:textId="77777777" w:rsidR="00D3079C" w:rsidRPr="008B7D0B" w:rsidRDefault="00D3079C" w:rsidP="006C4CD1">
            <w:pPr>
              <w:autoSpaceDE w:val="0"/>
              <w:autoSpaceDN w:val="0"/>
              <w:adjustRightInd w:val="0"/>
              <w:spacing w:line="276" w:lineRule="auto"/>
              <w:jc w:val="center"/>
              <w:rPr>
                <w:b/>
                <w:bCs/>
                <w:sz w:val="20"/>
                <w:szCs w:val="20"/>
              </w:rPr>
            </w:pPr>
          </w:p>
        </w:tc>
      </w:tr>
      <w:tr w:rsidR="00D3079C" w:rsidRPr="008B7D0B" w14:paraId="1DF36114" w14:textId="2472D908" w:rsidTr="00363BD8">
        <w:tc>
          <w:tcPr>
            <w:tcW w:w="686" w:type="pct"/>
            <w:shd w:val="clear" w:color="auto" w:fill="C4BC96"/>
          </w:tcPr>
          <w:p w14:paraId="2F6F0CEF"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 xml:space="preserve">Elementi di Dettaglio </w:t>
            </w:r>
          </w:p>
          <w:p w14:paraId="524FEC96" w14:textId="77777777" w:rsidR="00D3079C" w:rsidRPr="008B7D0B" w:rsidRDefault="00D3079C" w:rsidP="006C4CD1">
            <w:pPr>
              <w:autoSpaceDE w:val="0"/>
              <w:autoSpaceDN w:val="0"/>
              <w:adjustRightInd w:val="0"/>
              <w:spacing w:line="276" w:lineRule="auto"/>
              <w:jc w:val="center"/>
              <w:rPr>
                <w:b/>
                <w:bCs/>
                <w:sz w:val="20"/>
                <w:szCs w:val="20"/>
              </w:rPr>
            </w:pPr>
          </w:p>
        </w:tc>
        <w:tc>
          <w:tcPr>
            <w:tcW w:w="704" w:type="pct"/>
            <w:gridSpan w:val="3"/>
            <w:shd w:val="clear" w:color="auto" w:fill="C4BC96"/>
          </w:tcPr>
          <w:p w14:paraId="5F34266F"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Identificatore Obiettivo (</w:t>
            </w:r>
            <w:proofErr w:type="spellStart"/>
            <w:r w:rsidRPr="008B7D0B">
              <w:rPr>
                <w:b/>
                <w:bCs/>
                <w:sz w:val="20"/>
                <w:szCs w:val="20"/>
              </w:rPr>
              <w:t>cfr</w:t>
            </w:r>
            <w:proofErr w:type="spellEnd"/>
            <w:r w:rsidRPr="008B7D0B">
              <w:rPr>
                <w:b/>
                <w:bCs/>
                <w:sz w:val="20"/>
                <w:szCs w:val="20"/>
              </w:rPr>
              <w:t xml:space="preserve"> Piano della Performance 2015-2017)</w:t>
            </w:r>
          </w:p>
        </w:tc>
        <w:tc>
          <w:tcPr>
            <w:tcW w:w="1686" w:type="pct"/>
            <w:gridSpan w:val="2"/>
            <w:shd w:val="clear" w:color="auto" w:fill="C4BC96"/>
          </w:tcPr>
          <w:p w14:paraId="6EB35866" w14:textId="77777777" w:rsidR="00D3079C" w:rsidRPr="008B7D0B" w:rsidRDefault="00D3079C" w:rsidP="006C4CD1">
            <w:pPr>
              <w:autoSpaceDE w:val="0"/>
              <w:autoSpaceDN w:val="0"/>
              <w:adjustRightInd w:val="0"/>
              <w:spacing w:line="276" w:lineRule="auto"/>
              <w:jc w:val="center"/>
              <w:rPr>
                <w:b/>
                <w:bCs/>
                <w:sz w:val="20"/>
                <w:szCs w:val="20"/>
              </w:rPr>
            </w:pPr>
            <w:r w:rsidRPr="008B7D0B">
              <w:rPr>
                <w:b/>
                <w:bCs/>
                <w:sz w:val="20"/>
                <w:szCs w:val="20"/>
              </w:rPr>
              <w:t>Indicatore/Target/Fonte</w:t>
            </w:r>
          </w:p>
        </w:tc>
        <w:tc>
          <w:tcPr>
            <w:tcW w:w="959" w:type="pct"/>
            <w:gridSpan w:val="3"/>
            <w:shd w:val="clear" w:color="auto" w:fill="C4BC96"/>
          </w:tcPr>
          <w:p w14:paraId="7153265B" w14:textId="77777777" w:rsidR="00D3079C" w:rsidRPr="008B7D0B" w:rsidRDefault="00D3079C" w:rsidP="006C4CD1">
            <w:pPr>
              <w:autoSpaceDE w:val="0"/>
              <w:autoSpaceDN w:val="0"/>
              <w:adjustRightInd w:val="0"/>
              <w:spacing w:line="276" w:lineRule="auto"/>
              <w:rPr>
                <w:b/>
                <w:bCs/>
                <w:sz w:val="20"/>
                <w:szCs w:val="20"/>
              </w:rPr>
            </w:pPr>
            <w:r w:rsidRPr="008B7D0B">
              <w:rPr>
                <w:b/>
                <w:bCs/>
                <w:sz w:val="20"/>
                <w:szCs w:val="20"/>
              </w:rPr>
              <w:t>Peso Obiettivo</w:t>
            </w:r>
          </w:p>
        </w:tc>
        <w:tc>
          <w:tcPr>
            <w:tcW w:w="965" w:type="pct"/>
            <w:shd w:val="clear" w:color="auto" w:fill="C4BC96"/>
          </w:tcPr>
          <w:p w14:paraId="64FCE0FE" w14:textId="4D111227" w:rsidR="00D3079C" w:rsidRPr="008B7D0B" w:rsidRDefault="00D3079C" w:rsidP="006C4CD1">
            <w:pPr>
              <w:autoSpaceDE w:val="0"/>
              <w:autoSpaceDN w:val="0"/>
              <w:adjustRightInd w:val="0"/>
              <w:spacing w:line="276" w:lineRule="auto"/>
              <w:rPr>
                <w:b/>
                <w:bCs/>
                <w:sz w:val="20"/>
                <w:szCs w:val="20"/>
              </w:rPr>
            </w:pPr>
            <w:r w:rsidRPr="008B7D0B">
              <w:rPr>
                <w:b/>
                <w:bCs/>
                <w:sz w:val="20"/>
                <w:szCs w:val="20"/>
              </w:rPr>
              <w:t>Risultato</w:t>
            </w:r>
          </w:p>
        </w:tc>
      </w:tr>
      <w:tr w:rsidR="00DE30EE" w:rsidRPr="008B7D0B" w14:paraId="0F52A956" w14:textId="54506F5A" w:rsidTr="00363BD8">
        <w:tc>
          <w:tcPr>
            <w:tcW w:w="686" w:type="pct"/>
            <w:vMerge w:val="restart"/>
            <w:shd w:val="clear" w:color="auto" w:fill="auto"/>
            <w:vAlign w:val="center"/>
          </w:tcPr>
          <w:p w14:paraId="1CE00506"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Obiettivi operativi</w:t>
            </w:r>
          </w:p>
        </w:tc>
        <w:tc>
          <w:tcPr>
            <w:tcW w:w="704" w:type="pct"/>
            <w:gridSpan w:val="3"/>
            <w:shd w:val="clear" w:color="auto" w:fill="auto"/>
            <w:vAlign w:val="center"/>
          </w:tcPr>
          <w:p w14:paraId="592D78F7"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1.1</w:t>
            </w:r>
          </w:p>
        </w:tc>
        <w:tc>
          <w:tcPr>
            <w:tcW w:w="1686" w:type="pct"/>
            <w:gridSpan w:val="2"/>
            <w:shd w:val="clear" w:color="auto" w:fill="auto"/>
          </w:tcPr>
          <w:p w14:paraId="041C53E7" w14:textId="5B585207" w:rsidR="00DE30EE" w:rsidRPr="008B7D0B" w:rsidRDefault="00363BD8" w:rsidP="00646C4C">
            <w:pPr>
              <w:numPr>
                <w:ilvl w:val="0"/>
                <w:numId w:val="5"/>
              </w:numPr>
              <w:tabs>
                <w:tab w:val="left" w:pos="287"/>
              </w:tabs>
              <w:spacing w:after="120" w:line="276" w:lineRule="auto"/>
              <w:ind w:left="287" w:hanging="287"/>
              <w:jc w:val="both"/>
              <w:rPr>
                <w:b/>
                <w:bCs/>
                <w:sz w:val="20"/>
                <w:szCs w:val="20"/>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auto"/>
            <w:vAlign w:val="center"/>
          </w:tcPr>
          <w:p w14:paraId="4DCB679C"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10%</w:t>
            </w:r>
          </w:p>
        </w:tc>
        <w:tc>
          <w:tcPr>
            <w:tcW w:w="965" w:type="pct"/>
          </w:tcPr>
          <w:p w14:paraId="2CCCABEF" w14:textId="28D7F376"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29FA54F5" w14:textId="42ECBA4E" w:rsidTr="00363BD8">
        <w:tc>
          <w:tcPr>
            <w:tcW w:w="686" w:type="pct"/>
            <w:vMerge/>
            <w:shd w:val="clear" w:color="auto" w:fill="auto"/>
            <w:vAlign w:val="center"/>
          </w:tcPr>
          <w:p w14:paraId="7136FDAA" w14:textId="77777777" w:rsidR="00DE30EE" w:rsidRPr="008B7D0B" w:rsidRDefault="00DE30EE" w:rsidP="006C4CD1">
            <w:pPr>
              <w:autoSpaceDE w:val="0"/>
              <w:autoSpaceDN w:val="0"/>
              <w:adjustRightInd w:val="0"/>
              <w:spacing w:line="276" w:lineRule="auto"/>
              <w:jc w:val="center"/>
              <w:rPr>
                <w:b/>
                <w:bCs/>
                <w:sz w:val="20"/>
                <w:szCs w:val="20"/>
              </w:rPr>
            </w:pPr>
          </w:p>
        </w:tc>
        <w:tc>
          <w:tcPr>
            <w:tcW w:w="704" w:type="pct"/>
            <w:gridSpan w:val="3"/>
            <w:shd w:val="clear" w:color="auto" w:fill="auto"/>
            <w:vAlign w:val="center"/>
          </w:tcPr>
          <w:p w14:paraId="65AE5027"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1.3</w:t>
            </w:r>
          </w:p>
        </w:tc>
        <w:tc>
          <w:tcPr>
            <w:tcW w:w="1686" w:type="pct"/>
            <w:gridSpan w:val="2"/>
            <w:shd w:val="clear" w:color="auto" w:fill="auto"/>
          </w:tcPr>
          <w:p w14:paraId="6CD4B7A8" w14:textId="2A80A099" w:rsidR="00DE30EE" w:rsidRPr="008B7D0B" w:rsidRDefault="00363BD8" w:rsidP="00646C4C">
            <w:pPr>
              <w:numPr>
                <w:ilvl w:val="0"/>
                <w:numId w:val="5"/>
              </w:numPr>
              <w:tabs>
                <w:tab w:val="left" w:pos="287"/>
              </w:tabs>
              <w:spacing w:after="120" w:line="276" w:lineRule="auto"/>
              <w:ind w:left="287" w:hanging="287"/>
              <w:jc w:val="both"/>
              <w:rPr>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auto"/>
            <w:vAlign w:val="center"/>
          </w:tcPr>
          <w:p w14:paraId="3796A9BC"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20%</w:t>
            </w:r>
          </w:p>
        </w:tc>
        <w:tc>
          <w:tcPr>
            <w:tcW w:w="965" w:type="pct"/>
          </w:tcPr>
          <w:p w14:paraId="0EB40AF2" w14:textId="6371BAA2"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7987A0D0" w14:textId="2C1499C4" w:rsidTr="00363BD8">
        <w:tc>
          <w:tcPr>
            <w:tcW w:w="686" w:type="pct"/>
            <w:vMerge/>
            <w:shd w:val="clear" w:color="auto" w:fill="auto"/>
            <w:vAlign w:val="center"/>
          </w:tcPr>
          <w:p w14:paraId="039A15AC" w14:textId="77777777" w:rsidR="00DE30EE" w:rsidRPr="008B7D0B" w:rsidRDefault="00DE30EE" w:rsidP="006C4CD1">
            <w:pPr>
              <w:autoSpaceDE w:val="0"/>
              <w:autoSpaceDN w:val="0"/>
              <w:adjustRightInd w:val="0"/>
              <w:spacing w:line="276" w:lineRule="auto"/>
              <w:jc w:val="center"/>
              <w:rPr>
                <w:b/>
                <w:bCs/>
                <w:sz w:val="20"/>
                <w:szCs w:val="20"/>
              </w:rPr>
            </w:pPr>
          </w:p>
        </w:tc>
        <w:tc>
          <w:tcPr>
            <w:tcW w:w="704" w:type="pct"/>
            <w:gridSpan w:val="3"/>
            <w:shd w:val="clear" w:color="auto" w:fill="auto"/>
            <w:vAlign w:val="center"/>
          </w:tcPr>
          <w:p w14:paraId="493E12B8"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2.1</w:t>
            </w:r>
          </w:p>
        </w:tc>
        <w:tc>
          <w:tcPr>
            <w:tcW w:w="1686" w:type="pct"/>
            <w:gridSpan w:val="2"/>
            <w:shd w:val="clear" w:color="auto" w:fill="auto"/>
          </w:tcPr>
          <w:p w14:paraId="3AC7D60D" w14:textId="79795CE7" w:rsidR="00DE30EE" w:rsidRPr="008B7D0B" w:rsidRDefault="00363BD8" w:rsidP="00646C4C">
            <w:pPr>
              <w:numPr>
                <w:ilvl w:val="0"/>
                <w:numId w:val="5"/>
              </w:numPr>
              <w:tabs>
                <w:tab w:val="left" w:pos="287"/>
              </w:tabs>
              <w:spacing w:after="120" w:line="276" w:lineRule="auto"/>
              <w:ind w:left="287" w:hanging="287"/>
              <w:jc w:val="both"/>
              <w:rPr>
                <w:sz w:val="18"/>
                <w:szCs w:val="18"/>
              </w:rPr>
            </w:pPr>
            <w:r w:rsidRPr="008B7D0B">
              <w:rPr>
                <w:b/>
                <w:bCs/>
                <w:sz w:val="18"/>
                <w:szCs w:val="18"/>
              </w:rPr>
              <w:t>(</w:t>
            </w:r>
            <w:proofErr w:type="spellStart"/>
            <w:r w:rsidRPr="008B7D0B">
              <w:rPr>
                <w:b/>
                <w:bCs/>
                <w:sz w:val="18"/>
                <w:szCs w:val="18"/>
              </w:rPr>
              <w:t>cfr</w:t>
            </w:r>
            <w:proofErr w:type="spellEnd"/>
            <w:r w:rsidRPr="008B7D0B">
              <w:rPr>
                <w:b/>
                <w:bCs/>
                <w:sz w:val="18"/>
                <w:szCs w:val="18"/>
              </w:rPr>
              <w:t xml:space="preserve"> Piano della Performance 2016-2018)</w:t>
            </w:r>
          </w:p>
        </w:tc>
        <w:tc>
          <w:tcPr>
            <w:tcW w:w="959" w:type="pct"/>
            <w:gridSpan w:val="3"/>
            <w:shd w:val="clear" w:color="auto" w:fill="auto"/>
            <w:vAlign w:val="center"/>
          </w:tcPr>
          <w:p w14:paraId="1F6B7C2E"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35%</w:t>
            </w:r>
          </w:p>
        </w:tc>
        <w:tc>
          <w:tcPr>
            <w:tcW w:w="965" w:type="pct"/>
          </w:tcPr>
          <w:p w14:paraId="2D5BC25B" w14:textId="3AD84E06"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3064215A" w14:textId="343BE1D8" w:rsidTr="00363BD8">
        <w:trPr>
          <w:trHeight w:val="6046"/>
        </w:trPr>
        <w:tc>
          <w:tcPr>
            <w:tcW w:w="686" w:type="pct"/>
            <w:vMerge/>
            <w:shd w:val="clear" w:color="auto" w:fill="auto"/>
            <w:vAlign w:val="center"/>
          </w:tcPr>
          <w:p w14:paraId="63313CED" w14:textId="77777777" w:rsidR="00DE30EE" w:rsidRPr="008B7D0B" w:rsidRDefault="00DE30EE" w:rsidP="006C4CD1">
            <w:pPr>
              <w:autoSpaceDE w:val="0"/>
              <w:autoSpaceDN w:val="0"/>
              <w:adjustRightInd w:val="0"/>
              <w:spacing w:line="276" w:lineRule="auto"/>
              <w:jc w:val="center"/>
              <w:rPr>
                <w:b/>
                <w:bCs/>
                <w:sz w:val="20"/>
                <w:szCs w:val="20"/>
              </w:rPr>
            </w:pPr>
          </w:p>
        </w:tc>
        <w:tc>
          <w:tcPr>
            <w:tcW w:w="704" w:type="pct"/>
            <w:gridSpan w:val="3"/>
            <w:shd w:val="clear" w:color="auto" w:fill="auto"/>
            <w:vAlign w:val="center"/>
          </w:tcPr>
          <w:p w14:paraId="72FB498E"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2.2</w:t>
            </w:r>
          </w:p>
        </w:tc>
        <w:tc>
          <w:tcPr>
            <w:tcW w:w="1686" w:type="pct"/>
            <w:gridSpan w:val="2"/>
            <w:shd w:val="clear" w:color="auto" w:fill="auto"/>
          </w:tcPr>
          <w:p w14:paraId="4D21382C" w14:textId="601FD7ED" w:rsidR="00DE30EE" w:rsidRPr="008B7D0B" w:rsidRDefault="00DE30EE" w:rsidP="00DE30EE">
            <w:pPr>
              <w:tabs>
                <w:tab w:val="left" w:pos="287"/>
              </w:tabs>
              <w:spacing w:after="120" w:line="276" w:lineRule="auto"/>
              <w:jc w:val="both"/>
              <w:rPr>
                <w:sz w:val="18"/>
                <w:szCs w:val="18"/>
              </w:rPr>
            </w:pPr>
            <w:r w:rsidRPr="008B7D0B">
              <w:rPr>
                <w:sz w:val="18"/>
                <w:szCs w:val="18"/>
              </w:rPr>
              <w:t>Indicatori dell’obiettivo 2.2 del Piano delle Performance 2016-2018</w:t>
            </w:r>
          </w:p>
        </w:tc>
        <w:tc>
          <w:tcPr>
            <w:tcW w:w="959" w:type="pct"/>
            <w:gridSpan w:val="3"/>
            <w:shd w:val="clear" w:color="auto" w:fill="auto"/>
            <w:vAlign w:val="center"/>
          </w:tcPr>
          <w:p w14:paraId="0E74C2DC"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35%</w:t>
            </w:r>
          </w:p>
        </w:tc>
        <w:tc>
          <w:tcPr>
            <w:tcW w:w="965" w:type="pct"/>
          </w:tcPr>
          <w:p w14:paraId="7853EB90" w14:textId="1D11B71D"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4253AAFD" w14:textId="77777777" w:rsidTr="00363BD8">
        <w:tc>
          <w:tcPr>
            <w:tcW w:w="686" w:type="pct"/>
            <w:shd w:val="clear" w:color="auto" w:fill="auto"/>
            <w:vAlign w:val="center"/>
          </w:tcPr>
          <w:p w14:paraId="1A78CA79" w14:textId="77777777" w:rsidR="00DE30EE" w:rsidRPr="008B7D0B" w:rsidRDefault="00DE30EE" w:rsidP="006C4CD1">
            <w:pPr>
              <w:autoSpaceDE w:val="0"/>
              <w:autoSpaceDN w:val="0"/>
              <w:adjustRightInd w:val="0"/>
              <w:spacing w:line="276" w:lineRule="auto"/>
              <w:jc w:val="center"/>
              <w:rPr>
                <w:b/>
                <w:bCs/>
                <w:sz w:val="20"/>
                <w:szCs w:val="20"/>
              </w:rPr>
            </w:pPr>
          </w:p>
        </w:tc>
        <w:tc>
          <w:tcPr>
            <w:tcW w:w="704" w:type="pct"/>
            <w:gridSpan w:val="3"/>
            <w:shd w:val="clear" w:color="auto" w:fill="auto"/>
            <w:vAlign w:val="center"/>
          </w:tcPr>
          <w:p w14:paraId="26FC3556" w14:textId="77777777" w:rsidR="00DE30EE" w:rsidRPr="008B7D0B" w:rsidRDefault="00DE30EE" w:rsidP="006C4CD1">
            <w:pPr>
              <w:autoSpaceDE w:val="0"/>
              <w:autoSpaceDN w:val="0"/>
              <w:adjustRightInd w:val="0"/>
              <w:spacing w:line="276" w:lineRule="auto"/>
              <w:jc w:val="center"/>
              <w:rPr>
                <w:b/>
                <w:bCs/>
                <w:sz w:val="20"/>
                <w:szCs w:val="20"/>
              </w:rPr>
            </w:pPr>
          </w:p>
        </w:tc>
        <w:tc>
          <w:tcPr>
            <w:tcW w:w="1686" w:type="pct"/>
            <w:gridSpan w:val="2"/>
            <w:shd w:val="clear" w:color="auto" w:fill="auto"/>
          </w:tcPr>
          <w:p w14:paraId="3496F29E" w14:textId="77777777" w:rsidR="00DE30EE" w:rsidRPr="008B7D0B" w:rsidRDefault="00DE30EE" w:rsidP="00646C4C">
            <w:pPr>
              <w:numPr>
                <w:ilvl w:val="0"/>
                <w:numId w:val="5"/>
              </w:numPr>
              <w:tabs>
                <w:tab w:val="left" w:pos="287"/>
              </w:tabs>
              <w:spacing w:after="120" w:line="276" w:lineRule="auto"/>
              <w:ind w:left="287" w:hanging="287"/>
              <w:jc w:val="both"/>
              <w:rPr>
                <w:sz w:val="18"/>
                <w:szCs w:val="18"/>
              </w:rPr>
            </w:pPr>
          </w:p>
        </w:tc>
        <w:tc>
          <w:tcPr>
            <w:tcW w:w="959" w:type="pct"/>
            <w:gridSpan w:val="3"/>
            <w:shd w:val="clear" w:color="auto" w:fill="auto"/>
            <w:vAlign w:val="center"/>
          </w:tcPr>
          <w:p w14:paraId="1DE67117" w14:textId="77777777" w:rsidR="00DE30EE" w:rsidRPr="008B7D0B" w:rsidRDefault="00DE30EE" w:rsidP="006C4CD1">
            <w:pPr>
              <w:autoSpaceDE w:val="0"/>
              <w:autoSpaceDN w:val="0"/>
              <w:adjustRightInd w:val="0"/>
              <w:spacing w:line="276" w:lineRule="auto"/>
              <w:jc w:val="center"/>
              <w:rPr>
                <w:b/>
                <w:bCs/>
                <w:sz w:val="20"/>
                <w:szCs w:val="20"/>
              </w:rPr>
            </w:pPr>
          </w:p>
        </w:tc>
        <w:tc>
          <w:tcPr>
            <w:tcW w:w="965" w:type="pct"/>
          </w:tcPr>
          <w:p w14:paraId="2C8D4318" w14:textId="0062B92A"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6651E1DD" w14:textId="4680FA2F" w:rsidTr="00363BD8">
        <w:tc>
          <w:tcPr>
            <w:tcW w:w="4035" w:type="pct"/>
            <w:gridSpan w:val="9"/>
            <w:shd w:val="clear" w:color="auto" w:fill="F79646"/>
          </w:tcPr>
          <w:p w14:paraId="0C6052B7"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Macro area: comportamenti organizzativi e procedure amministrative (peso15%)</w:t>
            </w:r>
          </w:p>
        </w:tc>
        <w:tc>
          <w:tcPr>
            <w:tcW w:w="965" w:type="pct"/>
            <w:shd w:val="clear" w:color="auto" w:fill="F79646"/>
          </w:tcPr>
          <w:p w14:paraId="5D0AB51D" w14:textId="77777777" w:rsidR="00DE30EE" w:rsidRPr="008B7D0B" w:rsidRDefault="00DE30EE" w:rsidP="006C4CD1">
            <w:pPr>
              <w:autoSpaceDE w:val="0"/>
              <w:autoSpaceDN w:val="0"/>
              <w:adjustRightInd w:val="0"/>
              <w:spacing w:line="276" w:lineRule="auto"/>
              <w:jc w:val="center"/>
              <w:rPr>
                <w:b/>
                <w:bCs/>
                <w:sz w:val="20"/>
                <w:szCs w:val="20"/>
              </w:rPr>
            </w:pPr>
          </w:p>
        </w:tc>
      </w:tr>
      <w:tr w:rsidR="00363BD8" w:rsidRPr="008B7D0B" w14:paraId="1CAB2D62" w14:textId="7ED303C8" w:rsidTr="00363BD8">
        <w:tc>
          <w:tcPr>
            <w:tcW w:w="1390" w:type="pct"/>
            <w:gridSpan w:val="4"/>
            <w:tcBorders>
              <w:bottom w:val="single" w:sz="4" w:space="0" w:color="auto"/>
            </w:tcBorders>
            <w:shd w:val="clear" w:color="auto" w:fill="F79646"/>
          </w:tcPr>
          <w:p w14:paraId="6E52BBA4"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Elementi di Dettaglio</w:t>
            </w:r>
          </w:p>
          <w:p w14:paraId="76F5730B" w14:textId="77777777" w:rsidR="00363BD8" w:rsidRPr="008B7D0B" w:rsidRDefault="00363BD8" w:rsidP="006C4CD1">
            <w:pPr>
              <w:autoSpaceDE w:val="0"/>
              <w:autoSpaceDN w:val="0"/>
              <w:adjustRightInd w:val="0"/>
              <w:spacing w:line="276" w:lineRule="auto"/>
              <w:jc w:val="center"/>
              <w:rPr>
                <w:b/>
                <w:bCs/>
                <w:sz w:val="20"/>
                <w:szCs w:val="20"/>
              </w:rPr>
            </w:pPr>
          </w:p>
        </w:tc>
        <w:tc>
          <w:tcPr>
            <w:tcW w:w="1025" w:type="pct"/>
            <w:tcBorders>
              <w:bottom w:val="single" w:sz="4" w:space="0" w:color="auto"/>
            </w:tcBorders>
            <w:shd w:val="clear" w:color="auto" w:fill="F79646"/>
          </w:tcPr>
          <w:p w14:paraId="414B5F90"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Indicatore</w:t>
            </w:r>
          </w:p>
        </w:tc>
        <w:tc>
          <w:tcPr>
            <w:tcW w:w="1312" w:type="pct"/>
            <w:gridSpan w:val="3"/>
            <w:tcBorders>
              <w:bottom w:val="single" w:sz="4" w:space="0" w:color="auto"/>
            </w:tcBorders>
            <w:shd w:val="clear" w:color="auto" w:fill="F79646"/>
          </w:tcPr>
          <w:p w14:paraId="5BAC88AF" w14:textId="0F68A739" w:rsidR="00363BD8" w:rsidRPr="008B7D0B" w:rsidRDefault="00363BD8" w:rsidP="006C4CD1">
            <w:pPr>
              <w:autoSpaceDE w:val="0"/>
              <w:autoSpaceDN w:val="0"/>
              <w:adjustRightInd w:val="0"/>
              <w:spacing w:line="276" w:lineRule="auto"/>
              <w:rPr>
                <w:b/>
                <w:bCs/>
                <w:sz w:val="20"/>
                <w:szCs w:val="20"/>
              </w:rPr>
            </w:pPr>
            <w:r w:rsidRPr="008B7D0B">
              <w:rPr>
                <w:b/>
                <w:bCs/>
                <w:sz w:val="20"/>
                <w:szCs w:val="20"/>
              </w:rPr>
              <w:t>Target</w:t>
            </w:r>
          </w:p>
        </w:tc>
        <w:tc>
          <w:tcPr>
            <w:tcW w:w="308" w:type="pct"/>
            <w:tcBorders>
              <w:bottom w:val="single" w:sz="4" w:space="0" w:color="auto"/>
            </w:tcBorders>
            <w:shd w:val="clear" w:color="auto" w:fill="F79646"/>
          </w:tcPr>
          <w:p w14:paraId="05049A96"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 xml:space="preserve">Peso </w:t>
            </w:r>
          </w:p>
        </w:tc>
        <w:tc>
          <w:tcPr>
            <w:tcW w:w="965" w:type="pct"/>
            <w:tcBorders>
              <w:bottom w:val="single" w:sz="4" w:space="0" w:color="auto"/>
            </w:tcBorders>
            <w:shd w:val="clear" w:color="auto" w:fill="F79646"/>
          </w:tcPr>
          <w:p w14:paraId="0044FF3B" w14:textId="77777777" w:rsidR="00363BD8" w:rsidRPr="008B7D0B" w:rsidRDefault="00363BD8" w:rsidP="006C4CD1">
            <w:pPr>
              <w:autoSpaceDE w:val="0"/>
              <w:autoSpaceDN w:val="0"/>
              <w:adjustRightInd w:val="0"/>
              <w:spacing w:line="276" w:lineRule="auto"/>
              <w:rPr>
                <w:b/>
                <w:bCs/>
                <w:sz w:val="20"/>
                <w:szCs w:val="20"/>
              </w:rPr>
            </w:pPr>
          </w:p>
        </w:tc>
      </w:tr>
      <w:tr w:rsidR="00363BD8" w:rsidRPr="008B7D0B" w14:paraId="35666CC7" w14:textId="72001960" w:rsidTr="00363BD8">
        <w:trPr>
          <w:trHeight w:val="345"/>
        </w:trPr>
        <w:tc>
          <w:tcPr>
            <w:tcW w:w="1390" w:type="pct"/>
            <w:gridSpan w:val="4"/>
            <w:vMerge w:val="restart"/>
            <w:shd w:val="clear" w:color="auto" w:fill="FFFFFF"/>
          </w:tcPr>
          <w:p w14:paraId="6DF8C79D" w14:textId="77777777" w:rsidR="00363BD8" w:rsidRPr="008B7D0B" w:rsidRDefault="00363BD8" w:rsidP="006C4CD1">
            <w:pPr>
              <w:autoSpaceDE w:val="0"/>
              <w:autoSpaceDN w:val="0"/>
              <w:adjustRightInd w:val="0"/>
              <w:spacing w:line="276" w:lineRule="auto"/>
              <w:rPr>
                <w:b/>
                <w:bCs/>
                <w:sz w:val="20"/>
                <w:szCs w:val="20"/>
              </w:rPr>
            </w:pPr>
            <w:bookmarkStart w:id="190" w:name="_Hlk505445274"/>
            <w:r w:rsidRPr="008B7D0B">
              <w:rPr>
                <w:b/>
                <w:bCs/>
                <w:sz w:val="20"/>
                <w:szCs w:val="20"/>
              </w:rPr>
              <w:t>Capacità manageriali</w:t>
            </w:r>
          </w:p>
          <w:p w14:paraId="7C0EC905" w14:textId="77777777" w:rsidR="00363BD8" w:rsidRPr="008B7D0B" w:rsidRDefault="00363BD8" w:rsidP="006C4CD1">
            <w:pPr>
              <w:autoSpaceDE w:val="0"/>
              <w:autoSpaceDN w:val="0"/>
              <w:adjustRightInd w:val="0"/>
              <w:spacing w:line="276" w:lineRule="auto"/>
              <w:jc w:val="both"/>
              <w:rPr>
                <w:b/>
                <w:bCs/>
                <w:sz w:val="20"/>
                <w:szCs w:val="20"/>
              </w:rPr>
            </w:pPr>
            <w:r w:rsidRPr="008B7D0B">
              <w:rPr>
                <w:sz w:val="20"/>
                <w:szCs w:val="20"/>
              </w:rPr>
              <w:t xml:space="preserve">Adozione di piani di lavoro e di cronoprogrammi di attività finalizzati al migliore perseguimento degli obiettivi assegnati e al monitoraggio dei </w:t>
            </w:r>
            <w:proofErr w:type="spellStart"/>
            <w:r w:rsidRPr="008B7D0B">
              <w:rPr>
                <w:sz w:val="20"/>
                <w:szCs w:val="20"/>
              </w:rPr>
              <w:t>tempi.Messa</w:t>
            </w:r>
            <w:proofErr w:type="spellEnd"/>
            <w:r w:rsidRPr="008B7D0B">
              <w:rPr>
                <w:sz w:val="20"/>
                <w:szCs w:val="20"/>
              </w:rPr>
              <w:t xml:space="preserve"> in atto di azioni finalizzati al </w:t>
            </w:r>
            <w:proofErr w:type="spellStart"/>
            <w:r w:rsidRPr="008B7D0B">
              <w:rPr>
                <w:i/>
                <w:iCs/>
                <w:sz w:val="20"/>
                <w:szCs w:val="20"/>
              </w:rPr>
              <w:t>problem</w:t>
            </w:r>
            <w:proofErr w:type="spellEnd"/>
            <w:r w:rsidRPr="008B7D0B">
              <w:rPr>
                <w:i/>
                <w:iCs/>
                <w:sz w:val="20"/>
                <w:szCs w:val="20"/>
              </w:rPr>
              <w:t xml:space="preserve"> </w:t>
            </w:r>
            <w:proofErr w:type="spellStart"/>
            <w:r w:rsidRPr="008B7D0B">
              <w:rPr>
                <w:i/>
                <w:iCs/>
                <w:sz w:val="20"/>
                <w:szCs w:val="20"/>
              </w:rPr>
              <w:t>finding</w:t>
            </w:r>
            <w:proofErr w:type="spellEnd"/>
            <w:r w:rsidRPr="008B7D0B">
              <w:rPr>
                <w:i/>
                <w:iCs/>
                <w:sz w:val="20"/>
                <w:szCs w:val="20"/>
              </w:rPr>
              <w:t xml:space="preserve">, </w:t>
            </w:r>
            <w:proofErr w:type="spellStart"/>
            <w:r w:rsidRPr="008B7D0B">
              <w:rPr>
                <w:i/>
                <w:iCs/>
                <w:sz w:val="20"/>
                <w:szCs w:val="20"/>
              </w:rPr>
              <w:t>problem</w:t>
            </w:r>
            <w:proofErr w:type="spellEnd"/>
            <w:r w:rsidRPr="008B7D0B">
              <w:rPr>
                <w:i/>
                <w:iCs/>
                <w:sz w:val="20"/>
                <w:szCs w:val="20"/>
              </w:rPr>
              <w:t xml:space="preserve"> </w:t>
            </w:r>
            <w:proofErr w:type="spellStart"/>
            <w:r w:rsidRPr="008B7D0B">
              <w:rPr>
                <w:i/>
                <w:iCs/>
                <w:sz w:val="20"/>
                <w:szCs w:val="20"/>
              </w:rPr>
              <w:t>solving</w:t>
            </w:r>
            <w:proofErr w:type="spellEnd"/>
            <w:r w:rsidRPr="008B7D0B">
              <w:rPr>
                <w:i/>
                <w:iCs/>
                <w:sz w:val="20"/>
                <w:szCs w:val="20"/>
              </w:rPr>
              <w:t>.</w:t>
            </w:r>
          </w:p>
        </w:tc>
        <w:tc>
          <w:tcPr>
            <w:tcW w:w="1025" w:type="pct"/>
            <w:shd w:val="clear" w:color="auto" w:fill="FFFFFF"/>
          </w:tcPr>
          <w:p w14:paraId="5E42AFBD" w14:textId="77777777" w:rsidR="00363BD8" w:rsidRPr="008B7D0B" w:rsidRDefault="00363BD8" w:rsidP="006C4CD1">
            <w:pPr>
              <w:autoSpaceDE w:val="0"/>
              <w:autoSpaceDN w:val="0"/>
              <w:adjustRightInd w:val="0"/>
              <w:spacing w:line="276" w:lineRule="auto"/>
              <w:rPr>
                <w:bCs/>
                <w:sz w:val="20"/>
                <w:szCs w:val="20"/>
              </w:rPr>
            </w:pPr>
            <w:r w:rsidRPr="008B7D0B">
              <w:rPr>
                <w:bCs/>
                <w:sz w:val="20"/>
                <w:szCs w:val="20"/>
              </w:rPr>
              <w:t>N. documenti con cronoprogrammi adottati, diffusi/condivisi e pubblicati nel sito dedicato al dipartimento</w:t>
            </w:r>
          </w:p>
        </w:tc>
        <w:tc>
          <w:tcPr>
            <w:tcW w:w="1312" w:type="pct"/>
            <w:gridSpan w:val="3"/>
            <w:shd w:val="clear" w:color="auto" w:fill="FFFFFF"/>
          </w:tcPr>
          <w:p w14:paraId="655655B8" w14:textId="2365EC52"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3</w:t>
            </w:r>
          </w:p>
        </w:tc>
        <w:tc>
          <w:tcPr>
            <w:tcW w:w="308" w:type="pct"/>
            <w:vMerge w:val="restart"/>
            <w:shd w:val="clear" w:color="auto" w:fill="FFFFFF"/>
          </w:tcPr>
          <w:p w14:paraId="3C236D01" w14:textId="77777777" w:rsidR="00363BD8" w:rsidRPr="008B7D0B" w:rsidRDefault="00363BD8" w:rsidP="006C4CD1">
            <w:pPr>
              <w:autoSpaceDE w:val="0"/>
              <w:autoSpaceDN w:val="0"/>
              <w:adjustRightInd w:val="0"/>
              <w:spacing w:line="276" w:lineRule="auto"/>
              <w:jc w:val="center"/>
              <w:rPr>
                <w:b/>
                <w:bCs/>
                <w:sz w:val="20"/>
                <w:szCs w:val="20"/>
              </w:rPr>
            </w:pPr>
          </w:p>
          <w:p w14:paraId="36198E30" w14:textId="77777777" w:rsidR="00363BD8" w:rsidRPr="008B7D0B" w:rsidRDefault="00363BD8" w:rsidP="006C4CD1">
            <w:pPr>
              <w:autoSpaceDE w:val="0"/>
              <w:autoSpaceDN w:val="0"/>
              <w:adjustRightInd w:val="0"/>
              <w:spacing w:line="276" w:lineRule="auto"/>
              <w:jc w:val="center"/>
              <w:rPr>
                <w:b/>
                <w:bCs/>
                <w:sz w:val="20"/>
                <w:szCs w:val="20"/>
              </w:rPr>
            </w:pPr>
          </w:p>
          <w:p w14:paraId="0D70A494"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5</w:t>
            </w:r>
          </w:p>
        </w:tc>
        <w:tc>
          <w:tcPr>
            <w:tcW w:w="965" w:type="pct"/>
            <w:shd w:val="clear" w:color="auto" w:fill="FFFFFF"/>
          </w:tcPr>
          <w:p w14:paraId="08DA78C2" w14:textId="7FA3B328"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1F2420DA" w14:textId="40575629" w:rsidTr="00363BD8">
        <w:tc>
          <w:tcPr>
            <w:tcW w:w="1390" w:type="pct"/>
            <w:gridSpan w:val="4"/>
            <w:vMerge/>
            <w:shd w:val="clear" w:color="auto" w:fill="FFFFFF"/>
          </w:tcPr>
          <w:p w14:paraId="3567CBCF" w14:textId="77777777" w:rsidR="00363BD8" w:rsidRPr="008B7D0B" w:rsidRDefault="00363BD8" w:rsidP="006C4CD1">
            <w:pPr>
              <w:autoSpaceDE w:val="0"/>
              <w:autoSpaceDN w:val="0"/>
              <w:adjustRightInd w:val="0"/>
              <w:spacing w:line="276" w:lineRule="auto"/>
              <w:jc w:val="center"/>
              <w:rPr>
                <w:b/>
                <w:bCs/>
                <w:sz w:val="20"/>
                <w:szCs w:val="20"/>
              </w:rPr>
            </w:pPr>
          </w:p>
        </w:tc>
        <w:tc>
          <w:tcPr>
            <w:tcW w:w="1025" w:type="pct"/>
            <w:shd w:val="clear" w:color="auto" w:fill="FFFFFF"/>
          </w:tcPr>
          <w:p w14:paraId="6A02A2E8" w14:textId="77777777" w:rsidR="00363BD8" w:rsidRPr="008B7D0B" w:rsidRDefault="00363BD8" w:rsidP="006C4CD1">
            <w:pPr>
              <w:autoSpaceDE w:val="0"/>
              <w:autoSpaceDN w:val="0"/>
              <w:adjustRightInd w:val="0"/>
              <w:spacing w:line="276" w:lineRule="auto"/>
              <w:rPr>
                <w:b/>
                <w:bCs/>
                <w:sz w:val="20"/>
                <w:szCs w:val="20"/>
              </w:rPr>
            </w:pPr>
            <w:r w:rsidRPr="008B7D0B">
              <w:rPr>
                <w:sz w:val="20"/>
                <w:szCs w:val="20"/>
              </w:rPr>
              <w:t>Risoluzione dei problemi (n. e complessità dei problemi risolti)</w:t>
            </w:r>
          </w:p>
        </w:tc>
        <w:tc>
          <w:tcPr>
            <w:tcW w:w="1312" w:type="pct"/>
            <w:gridSpan w:val="3"/>
            <w:shd w:val="clear" w:color="auto" w:fill="FFFFFF"/>
          </w:tcPr>
          <w:p w14:paraId="1BE6E79F" w14:textId="36A8287B" w:rsidR="00363BD8" w:rsidRPr="008B7D0B" w:rsidRDefault="00363BD8" w:rsidP="006C4CD1">
            <w:pPr>
              <w:autoSpaceDE w:val="0"/>
              <w:autoSpaceDN w:val="0"/>
              <w:adjustRightInd w:val="0"/>
              <w:spacing w:line="276" w:lineRule="auto"/>
              <w:rPr>
                <w:b/>
                <w:bCs/>
                <w:sz w:val="20"/>
                <w:szCs w:val="20"/>
              </w:rPr>
            </w:pPr>
            <w:r w:rsidRPr="008B7D0B">
              <w:rPr>
                <w:b/>
                <w:bCs/>
                <w:sz w:val="20"/>
                <w:szCs w:val="20"/>
              </w:rPr>
              <w:t>3</w:t>
            </w:r>
          </w:p>
        </w:tc>
        <w:tc>
          <w:tcPr>
            <w:tcW w:w="308" w:type="pct"/>
            <w:vMerge/>
            <w:shd w:val="clear" w:color="auto" w:fill="FFFFFF"/>
          </w:tcPr>
          <w:p w14:paraId="04507EFB" w14:textId="77777777" w:rsidR="00363BD8" w:rsidRPr="008B7D0B" w:rsidRDefault="00363BD8" w:rsidP="006C4CD1">
            <w:pPr>
              <w:autoSpaceDE w:val="0"/>
              <w:autoSpaceDN w:val="0"/>
              <w:adjustRightInd w:val="0"/>
              <w:spacing w:line="276" w:lineRule="auto"/>
              <w:rPr>
                <w:b/>
                <w:bCs/>
                <w:sz w:val="20"/>
                <w:szCs w:val="20"/>
              </w:rPr>
            </w:pPr>
          </w:p>
        </w:tc>
        <w:tc>
          <w:tcPr>
            <w:tcW w:w="965" w:type="pct"/>
            <w:shd w:val="clear" w:color="auto" w:fill="FFFFFF"/>
          </w:tcPr>
          <w:p w14:paraId="719138C2" w14:textId="461CF5B3" w:rsidR="00363BD8" w:rsidRPr="008B7D0B" w:rsidRDefault="00363BD8" w:rsidP="006C4CD1">
            <w:pPr>
              <w:autoSpaceDE w:val="0"/>
              <w:autoSpaceDN w:val="0"/>
              <w:adjustRightInd w:val="0"/>
              <w:spacing w:line="276" w:lineRule="auto"/>
              <w:rPr>
                <w:b/>
                <w:bCs/>
                <w:sz w:val="20"/>
                <w:szCs w:val="20"/>
              </w:rPr>
            </w:pPr>
          </w:p>
        </w:tc>
      </w:tr>
      <w:tr w:rsidR="00363BD8" w:rsidRPr="008B7D0B" w14:paraId="59270900" w14:textId="6B3B70D2" w:rsidTr="00363BD8">
        <w:tc>
          <w:tcPr>
            <w:tcW w:w="1390" w:type="pct"/>
            <w:gridSpan w:val="4"/>
            <w:vMerge w:val="restart"/>
            <w:shd w:val="clear" w:color="auto" w:fill="FFFFFF"/>
          </w:tcPr>
          <w:p w14:paraId="480D117A"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Valorizzazione risorse umane</w:t>
            </w:r>
          </w:p>
          <w:p w14:paraId="38645DB2"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Consistenza delle risorse umane e capacità di</w:t>
            </w:r>
          </w:p>
          <w:p w14:paraId="7D6B5079" w14:textId="77777777" w:rsidR="00363BD8" w:rsidRPr="008B7D0B" w:rsidRDefault="00363BD8" w:rsidP="006C4CD1">
            <w:pPr>
              <w:autoSpaceDE w:val="0"/>
              <w:autoSpaceDN w:val="0"/>
              <w:adjustRightInd w:val="0"/>
              <w:spacing w:line="276" w:lineRule="auto"/>
              <w:jc w:val="both"/>
              <w:rPr>
                <w:b/>
                <w:bCs/>
                <w:sz w:val="20"/>
                <w:szCs w:val="20"/>
              </w:rPr>
            </w:pPr>
            <w:r w:rsidRPr="008B7D0B">
              <w:rPr>
                <w:sz w:val="20"/>
                <w:szCs w:val="20"/>
              </w:rPr>
              <w:t>adottare misure volte alla loro crescita professionale al fine di orientarle alla cultura del risultato, dell’innovazione e del miglioramento della qualità dei servizi nel quadro del rafforzamento della capacità amministrativa, dello sviluppo di nuove competenze e conoscenze e della piena responsabilizzazione</w:t>
            </w:r>
          </w:p>
        </w:tc>
        <w:tc>
          <w:tcPr>
            <w:tcW w:w="1025" w:type="pct"/>
            <w:shd w:val="clear" w:color="auto" w:fill="FFFFFF"/>
          </w:tcPr>
          <w:p w14:paraId="18FB37DB" w14:textId="77777777" w:rsidR="00363BD8" w:rsidRPr="008B7D0B" w:rsidRDefault="00363BD8" w:rsidP="006C4CD1">
            <w:pPr>
              <w:autoSpaceDE w:val="0"/>
              <w:autoSpaceDN w:val="0"/>
              <w:adjustRightInd w:val="0"/>
              <w:spacing w:line="276" w:lineRule="auto"/>
              <w:rPr>
                <w:sz w:val="20"/>
                <w:szCs w:val="20"/>
              </w:rPr>
            </w:pPr>
            <w:r w:rsidRPr="008B7D0B">
              <w:rPr>
                <w:sz w:val="20"/>
                <w:szCs w:val="20"/>
              </w:rPr>
              <w:t>N. risorse umane di diretta responsabilità</w:t>
            </w:r>
          </w:p>
        </w:tc>
        <w:tc>
          <w:tcPr>
            <w:tcW w:w="1312" w:type="pct"/>
            <w:gridSpan w:val="3"/>
            <w:shd w:val="clear" w:color="auto" w:fill="FFFFFF"/>
          </w:tcPr>
          <w:p w14:paraId="34AA32E7"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3</w:t>
            </w:r>
          </w:p>
          <w:p w14:paraId="3EFE77DA" w14:textId="4E138AD5" w:rsidR="00363BD8" w:rsidRPr="008B7D0B" w:rsidRDefault="00363BD8" w:rsidP="006C4CD1">
            <w:pPr>
              <w:autoSpaceDE w:val="0"/>
              <w:autoSpaceDN w:val="0"/>
              <w:adjustRightInd w:val="0"/>
              <w:spacing w:line="276" w:lineRule="auto"/>
              <w:jc w:val="center"/>
              <w:rPr>
                <w:b/>
                <w:bCs/>
                <w:sz w:val="20"/>
                <w:szCs w:val="20"/>
              </w:rPr>
            </w:pPr>
          </w:p>
        </w:tc>
        <w:tc>
          <w:tcPr>
            <w:tcW w:w="308" w:type="pct"/>
            <w:vMerge w:val="restart"/>
            <w:shd w:val="clear" w:color="auto" w:fill="FFFFFF"/>
            <w:vAlign w:val="center"/>
          </w:tcPr>
          <w:p w14:paraId="4348C129"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5</w:t>
            </w:r>
          </w:p>
        </w:tc>
        <w:tc>
          <w:tcPr>
            <w:tcW w:w="965" w:type="pct"/>
            <w:shd w:val="clear" w:color="auto" w:fill="FFFFFF"/>
          </w:tcPr>
          <w:p w14:paraId="62641C5A" w14:textId="600AAAB8"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2D95D6FE" w14:textId="35A09079" w:rsidTr="00363BD8">
        <w:tc>
          <w:tcPr>
            <w:tcW w:w="1390" w:type="pct"/>
            <w:gridSpan w:val="4"/>
            <w:vMerge/>
            <w:shd w:val="clear" w:color="auto" w:fill="FFFFFF"/>
          </w:tcPr>
          <w:p w14:paraId="49912D4D" w14:textId="77777777" w:rsidR="00363BD8" w:rsidRPr="008B7D0B" w:rsidRDefault="00363BD8" w:rsidP="006C4CD1">
            <w:pPr>
              <w:autoSpaceDE w:val="0"/>
              <w:autoSpaceDN w:val="0"/>
              <w:adjustRightInd w:val="0"/>
              <w:spacing w:line="276" w:lineRule="auto"/>
              <w:jc w:val="center"/>
              <w:rPr>
                <w:b/>
                <w:bCs/>
                <w:sz w:val="20"/>
                <w:szCs w:val="20"/>
              </w:rPr>
            </w:pPr>
          </w:p>
        </w:tc>
        <w:tc>
          <w:tcPr>
            <w:tcW w:w="1025" w:type="pct"/>
            <w:shd w:val="clear" w:color="auto" w:fill="FFFFFF"/>
          </w:tcPr>
          <w:p w14:paraId="6183B6D1" w14:textId="77777777" w:rsidR="00363BD8" w:rsidRPr="008B7D0B" w:rsidRDefault="00363BD8" w:rsidP="006C4CD1">
            <w:pPr>
              <w:autoSpaceDE w:val="0"/>
              <w:autoSpaceDN w:val="0"/>
              <w:adjustRightInd w:val="0"/>
              <w:spacing w:line="276" w:lineRule="auto"/>
              <w:rPr>
                <w:sz w:val="20"/>
                <w:szCs w:val="20"/>
              </w:rPr>
            </w:pPr>
            <w:r w:rsidRPr="008B7D0B">
              <w:rPr>
                <w:sz w:val="20"/>
                <w:szCs w:val="20"/>
              </w:rPr>
              <w:t>Assegnazione di obiettivi di gruppo</w:t>
            </w:r>
          </w:p>
        </w:tc>
        <w:tc>
          <w:tcPr>
            <w:tcW w:w="1312" w:type="pct"/>
            <w:gridSpan w:val="3"/>
            <w:shd w:val="clear" w:color="auto" w:fill="FFFFFF"/>
          </w:tcPr>
          <w:p w14:paraId="21D844EF" w14:textId="082A6BAA" w:rsidR="00363BD8" w:rsidRPr="008B7D0B" w:rsidRDefault="00363BD8" w:rsidP="006C4CD1">
            <w:pPr>
              <w:autoSpaceDE w:val="0"/>
              <w:autoSpaceDN w:val="0"/>
              <w:adjustRightInd w:val="0"/>
              <w:spacing w:line="276" w:lineRule="auto"/>
              <w:rPr>
                <w:b/>
                <w:bCs/>
                <w:sz w:val="20"/>
                <w:szCs w:val="20"/>
              </w:rPr>
            </w:pPr>
            <w:r w:rsidRPr="008B7D0B">
              <w:rPr>
                <w:b/>
                <w:bCs/>
                <w:sz w:val="20"/>
                <w:szCs w:val="20"/>
              </w:rPr>
              <w:t>3</w:t>
            </w:r>
          </w:p>
        </w:tc>
        <w:tc>
          <w:tcPr>
            <w:tcW w:w="308" w:type="pct"/>
            <w:vMerge/>
            <w:shd w:val="clear" w:color="auto" w:fill="FFFFFF"/>
          </w:tcPr>
          <w:p w14:paraId="00D95B72" w14:textId="77777777" w:rsidR="00363BD8" w:rsidRPr="008B7D0B" w:rsidRDefault="00363BD8" w:rsidP="006C4CD1">
            <w:pPr>
              <w:autoSpaceDE w:val="0"/>
              <w:autoSpaceDN w:val="0"/>
              <w:adjustRightInd w:val="0"/>
              <w:spacing w:line="276" w:lineRule="auto"/>
              <w:rPr>
                <w:b/>
                <w:bCs/>
                <w:sz w:val="20"/>
                <w:szCs w:val="20"/>
              </w:rPr>
            </w:pPr>
          </w:p>
        </w:tc>
        <w:tc>
          <w:tcPr>
            <w:tcW w:w="965" w:type="pct"/>
            <w:shd w:val="clear" w:color="auto" w:fill="FFFFFF"/>
          </w:tcPr>
          <w:p w14:paraId="6BD33B62" w14:textId="144434C1" w:rsidR="00363BD8" w:rsidRPr="008B7D0B" w:rsidRDefault="00363BD8" w:rsidP="006C4CD1">
            <w:pPr>
              <w:autoSpaceDE w:val="0"/>
              <w:autoSpaceDN w:val="0"/>
              <w:adjustRightInd w:val="0"/>
              <w:spacing w:line="276" w:lineRule="auto"/>
              <w:rPr>
                <w:b/>
                <w:bCs/>
                <w:sz w:val="20"/>
                <w:szCs w:val="20"/>
              </w:rPr>
            </w:pPr>
          </w:p>
        </w:tc>
      </w:tr>
      <w:tr w:rsidR="00363BD8" w:rsidRPr="008B7D0B" w14:paraId="296B7897" w14:textId="219A1F1B" w:rsidTr="00363BD8">
        <w:trPr>
          <w:trHeight w:val="1628"/>
        </w:trPr>
        <w:tc>
          <w:tcPr>
            <w:tcW w:w="1390" w:type="pct"/>
            <w:gridSpan w:val="4"/>
            <w:vMerge w:val="restart"/>
            <w:shd w:val="clear" w:color="auto" w:fill="FFFFFF"/>
          </w:tcPr>
          <w:p w14:paraId="6865990D"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lastRenderedPageBreak/>
              <w:t>Grado di cooperazione e capacità di</w:t>
            </w:r>
          </w:p>
          <w:p w14:paraId="1CAD77B5" w14:textId="77777777" w:rsidR="00363BD8" w:rsidRPr="008B7D0B" w:rsidRDefault="00363BD8" w:rsidP="006C4CD1">
            <w:pPr>
              <w:autoSpaceDE w:val="0"/>
              <w:autoSpaceDN w:val="0"/>
              <w:adjustRightInd w:val="0"/>
              <w:spacing w:line="276" w:lineRule="auto"/>
              <w:rPr>
                <w:b/>
                <w:bCs/>
                <w:sz w:val="20"/>
                <w:szCs w:val="20"/>
              </w:rPr>
            </w:pPr>
            <w:r w:rsidRPr="008B7D0B">
              <w:rPr>
                <w:b/>
                <w:bCs/>
                <w:sz w:val="20"/>
                <w:szCs w:val="20"/>
              </w:rPr>
              <w:t>Comunicazione interna ed esterna</w:t>
            </w:r>
          </w:p>
          <w:p w14:paraId="45D60CCE" w14:textId="77777777" w:rsidR="00363BD8" w:rsidRPr="008B7D0B" w:rsidRDefault="00363BD8" w:rsidP="006C4CD1">
            <w:pPr>
              <w:autoSpaceDE w:val="0"/>
              <w:autoSpaceDN w:val="0"/>
              <w:adjustRightInd w:val="0"/>
              <w:spacing w:line="276" w:lineRule="auto"/>
              <w:rPr>
                <w:sz w:val="20"/>
                <w:szCs w:val="20"/>
              </w:rPr>
            </w:pPr>
            <w:r w:rsidRPr="008B7D0B">
              <w:rPr>
                <w:sz w:val="20"/>
                <w:szCs w:val="20"/>
              </w:rPr>
              <w:t>Adozione di misure volte al:</w:t>
            </w:r>
          </w:p>
          <w:p w14:paraId="3FB62190" w14:textId="77777777" w:rsidR="00363BD8" w:rsidRPr="008B7D0B" w:rsidRDefault="00363BD8" w:rsidP="00646C4C">
            <w:pPr>
              <w:pStyle w:val="Paragrafoelenco"/>
              <w:numPr>
                <w:ilvl w:val="0"/>
                <w:numId w:val="15"/>
              </w:numPr>
              <w:autoSpaceDE w:val="0"/>
              <w:autoSpaceDN w:val="0"/>
              <w:adjustRightInd w:val="0"/>
              <w:spacing w:after="0" w:line="276" w:lineRule="auto"/>
              <w:rPr>
                <w:rFonts w:ascii="Times New Roman" w:hAnsi="Times New Roman" w:cs="Times New Roman"/>
                <w:sz w:val="20"/>
                <w:szCs w:val="20"/>
              </w:rPr>
            </w:pPr>
            <w:r w:rsidRPr="008B7D0B">
              <w:rPr>
                <w:rFonts w:ascii="Times New Roman" w:hAnsi="Times New Roman" w:cs="Times New Roman"/>
                <w:sz w:val="20"/>
                <w:szCs w:val="20"/>
              </w:rPr>
              <w:t>miglioramento continuo della capacità di rapportarsi con le unità organizzative del dipartimento e con gli altri enti per il raggiungimento di obiettivi comuni;</w:t>
            </w:r>
          </w:p>
          <w:p w14:paraId="49326C46" w14:textId="77777777" w:rsidR="00363BD8" w:rsidRPr="008B7D0B" w:rsidRDefault="00363BD8" w:rsidP="00646C4C">
            <w:pPr>
              <w:pStyle w:val="Paragrafoelenco"/>
              <w:numPr>
                <w:ilvl w:val="0"/>
                <w:numId w:val="15"/>
              </w:numPr>
              <w:autoSpaceDE w:val="0"/>
              <w:autoSpaceDN w:val="0"/>
              <w:adjustRightInd w:val="0"/>
              <w:spacing w:after="0" w:line="276" w:lineRule="auto"/>
              <w:rPr>
                <w:rFonts w:ascii="Times New Roman" w:hAnsi="Times New Roman" w:cs="Times New Roman"/>
                <w:b/>
                <w:bCs/>
                <w:sz w:val="20"/>
                <w:szCs w:val="20"/>
              </w:rPr>
            </w:pPr>
            <w:r w:rsidRPr="008B7D0B">
              <w:rPr>
                <w:rFonts w:ascii="Times New Roman" w:hAnsi="Times New Roman" w:cs="Times New Roman"/>
                <w:sz w:val="20"/>
                <w:szCs w:val="20"/>
              </w:rPr>
              <w:t>miglioramento della capacità di fornire risposte adeguate alle sollecitazioni provenienti da soggetti esterni, pubblici e privati</w:t>
            </w:r>
          </w:p>
          <w:p w14:paraId="2E70A6E7" w14:textId="77777777" w:rsidR="00363BD8" w:rsidRPr="008B7D0B" w:rsidRDefault="00363BD8" w:rsidP="006C4CD1">
            <w:pPr>
              <w:pStyle w:val="Paragrafoelenco"/>
              <w:autoSpaceDE w:val="0"/>
              <w:autoSpaceDN w:val="0"/>
              <w:adjustRightInd w:val="0"/>
              <w:spacing w:after="0" w:line="276" w:lineRule="auto"/>
              <w:ind w:left="0"/>
              <w:rPr>
                <w:rFonts w:ascii="Times New Roman" w:hAnsi="Times New Roman" w:cs="Times New Roman"/>
                <w:b/>
                <w:bCs/>
                <w:sz w:val="20"/>
                <w:szCs w:val="20"/>
              </w:rPr>
            </w:pPr>
          </w:p>
          <w:p w14:paraId="32BFADDB" w14:textId="77777777" w:rsidR="00363BD8" w:rsidRPr="008B7D0B" w:rsidRDefault="00363BD8" w:rsidP="006C4CD1">
            <w:pPr>
              <w:pStyle w:val="Paragrafoelenco"/>
              <w:autoSpaceDE w:val="0"/>
              <w:autoSpaceDN w:val="0"/>
              <w:adjustRightInd w:val="0"/>
              <w:spacing w:after="0" w:line="276" w:lineRule="auto"/>
              <w:ind w:left="0"/>
              <w:rPr>
                <w:rFonts w:ascii="Times New Roman" w:hAnsi="Times New Roman" w:cs="Times New Roman"/>
                <w:b/>
                <w:bCs/>
                <w:sz w:val="20"/>
                <w:szCs w:val="20"/>
              </w:rPr>
            </w:pPr>
          </w:p>
        </w:tc>
        <w:tc>
          <w:tcPr>
            <w:tcW w:w="1025" w:type="pct"/>
            <w:shd w:val="clear" w:color="auto" w:fill="FFFFFF"/>
          </w:tcPr>
          <w:p w14:paraId="7E7D7E66"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N. soggetti di categoria D coinvolti/N. di</w:t>
            </w:r>
          </w:p>
          <w:p w14:paraId="2F671913"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riunioni per definizione strategia (Dirigenti e categoria D)</w:t>
            </w:r>
          </w:p>
          <w:p w14:paraId="2139B7DC" w14:textId="77777777" w:rsidR="00363BD8" w:rsidRPr="008B7D0B" w:rsidRDefault="00363BD8" w:rsidP="006C4CD1">
            <w:pPr>
              <w:autoSpaceDE w:val="0"/>
              <w:autoSpaceDN w:val="0"/>
              <w:adjustRightInd w:val="0"/>
              <w:spacing w:line="276" w:lineRule="auto"/>
              <w:rPr>
                <w:sz w:val="20"/>
                <w:szCs w:val="20"/>
              </w:rPr>
            </w:pPr>
          </w:p>
        </w:tc>
        <w:tc>
          <w:tcPr>
            <w:tcW w:w="1312" w:type="pct"/>
            <w:gridSpan w:val="3"/>
            <w:shd w:val="clear" w:color="auto" w:fill="FFFFFF"/>
          </w:tcPr>
          <w:p w14:paraId="7F1BF63B" w14:textId="73A76AB4"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tc>
        <w:tc>
          <w:tcPr>
            <w:tcW w:w="308" w:type="pct"/>
            <w:vMerge w:val="restart"/>
            <w:shd w:val="clear" w:color="auto" w:fill="FFFFFF"/>
            <w:vAlign w:val="center"/>
          </w:tcPr>
          <w:p w14:paraId="6EC22752"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3</w:t>
            </w:r>
          </w:p>
        </w:tc>
        <w:tc>
          <w:tcPr>
            <w:tcW w:w="965" w:type="pct"/>
            <w:shd w:val="clear" w:color="auto" w:fill="FFFFFF"/>
          </w:tcPr>
          <w:p w14:paraId="30A81611" w14:textId="17A896C6"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5A0A8151" w14:textId="3B635A0D" w:rsidTr="00363BD8">
        <w:trPr>
          <w:trHeight w:val="810"/>
        </w:trPr>
        <w:tc>
          <w:tcPr>
            <w:tcW w:w="1390" w:type="pct"/>
            <w:gridSpan w:val="4"/>
            <w:vMerge/>
            <w:shd w:val="clear" w:color="auto" w:fill="FFFFFF"/>
          </w:tcPr>
          <w:p w14:paraId="1AFDFFD1" w14:textId="77777777" w:rsidR="00363BD8" w:rsidRPr="008B7D0B" w:rsidRDefault="00363BD8" w:rsidP="006C4CD1">
            <w:pPr>
              <w:autoSpaceDE w:val="0"/>
              <w:autoSpaceDN w:val="0"/>
              <w:adjustRightInd w:val="0"/>
              <w:spacing w:line="276" w:lineRule="auto"/>
              <w:rPr>
                <w:b/>
                <w:bCs/>
                <w:sz w:val="20"/>
                <w:szCs w:val="20"/>
              </w:rPr>
            </w:pPr>
          </w:p>
        </w:tc>
        <w:tc>
          <w:tcPr>
            <w:tcW w:w="1025" w:type="pct"/>
            <w:vMerge w:val="restart"/>
            <w:shd w:val="clear" w:color="auto" w:fill="FFFFFF"/>
          </w:tcPr>
          <w:p w14:paraId="1D4BA8EE"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N. soggetti di categoria C coinvolti /N. di</w:t>
            </w:r>
          </w:p>
          <w:p w14:paraId="7A9C682E"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incontri dei Dirigenti con personale di categoria C per la comunicazione degli</w:t>
            </w:r>
          </w:p>
          <w:p w14:paraId="5D55B5FA"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obiettivi da raggiungere</w:t>
            </w:r>
          </w:p>
          <w:p w14:paraId="3C332F08" w14:textId="77777777" w:rsidR="00363BD8" w:rsidRPr="008B7D0B" w:rsidRDefault="00363BD8" w:rsidP="006C4CD1">
            <w:pPr>
              <w:autoSpaceDE w:val="0"/>
              <w:autoSpaceDN w:val="0"/>
              <w:adjustRightInd w:val="0"/>
              <w:spacing w:line="276" w:lineRule="auto"/>
              <w:rPr>
                <w:sz w:val="20"/>
                <w:szCs w:val="20"/>
              </w:rPr>
            </w:pPr>
          </w:p>
        </w:tc>
        <w:tc>
          <w:tcPr>
            <w:tcW w:w="1312" w:type="pct"/>
            <w:gridSpan w:val="3"/>
            <w:vMerge w:val="restart"/>
            <w:shd w:val="clear" w:color="auto" w:fill="FFFFFF"/>
          </w:tcPr>
          <w:p w14:paraId="23E054B5" w14:textId="48AE8D4C"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tc>
        <w:tc>
          <w:tcPr>
            <w:tcW w:w="308" w:type="pct"/>
            <w:vMerge/>
            <w:shd w:val="clear" w:color="auto" w:fill="FFFFFF"/>
            <w:vAlign w:val="center"/>
          </w:tcPr>
          <w:p w14:paraId="701E6B62" w14:textId="77777777" w:rsidR="00363BD8" w:rsidRPr="008B7D0B" w:rsidRDefault="00363BD8" w:rsidP="006C4CD1">
            <w:pPr>
              <w:autoSpaceDE w:val="0"/>
              <w:autoSpaceDN w:val="0"/>
              <w:adjustRightInd w:val="0"/>
              <w:spacing w:line="276" w:lineRule="auto"/>
              <w:jc w:val="center"/>
              <w:rPr>
                <w:b/>
                <w:bCs/>
                <w:sz w:val="20"/>
                <w:szCs w:val="20"/>
              </w:rPr>
            </w:pPr>
          </w:p>
        </w:tc>
        <w:tc>
          <w:tcPr>
            <w:tcW w:w="965" w:type="pct"/>
            <w:shd w:val="clear" w:color="auto" w:fill="FFFFFF"/>
          </w:tcPr>
          <w:p w14:paraId="6D827053" w14:textId="39ACE86C"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21B78178" w14:textId="401C048E" w:rsidTr="00363BD8">
        <w:trPr>
          <w:trHeight w:val="922"/>
        </w:trPr>
        <w:tc>
          <w:tcPr>
            <w:tcW w:w="1390" w:type="pct"/>
            <w:gridSpan w:val="4"/>
            <w:vMerge/>
            <w:shd w:val="clear" w:color="auto" w:fill="FFFFFF"/>
          </w:tcPr>
          <w:p w14:paraId="600FDDDC" w14:textId="77777777" w:rsidR="00363BD8" w:rsidRPr="008B7D0B" w:rsidRDefault="00363BD8" w:rsidP="006C4CD1">
            <w:pPr>
              <w:autoSpaceDE w:val="0"/>
              <w:autoSpaceDN w:val="0"/>
              <w:adjustRightInd w:val="0"/>
              <w:spacing w:line="276" w:lineRule="auto"/>
              <w:jc w:val="both"/>
              <w:rPr>
                <w:b/>
                <w:bCs/>
                <w:sz w:val="20"/>
                <w:szCs w:val="20"/>
              </w:rPr>
            </w:pPr>
          </w:p>
        </w:tc>
        <w:tc>
          <w:tcPr>
            <w:tcW w:w="1025" w:type="pct"/>
            <w:vMerge/>
            <w:shd w:val="clear" w:color="auto" w:fill="FFFFFF"/>
          </w:tcPr>
          <w:p w14:paraId="5BBF2E2A" w14:textId="77777777" w:rsidR="00363BD8" w:rsidRPr="008B7D0B" w:rsidRDefault="00363BD8" w:rsidP="006C4CD1">
            <w:pPr>
              <w:autoSpaceDE w:val="0"/>
              <w:autoSpaceDN w:val="0"/>
              <w:adjustRightInd w:val="0"/>
              <w:spacing w:line="276" w:lineRule="auto"/>
              <w:jc w:val="both"/>
              <w:rPr>
                <w:sz w:val="20"/>
                <w:szCs w:val="20"/>
              </w:rPr>
            </w:pPr>
          </w:p>
        </w:tc>
        <w:tc>
          <w:tcPr>
            <w:tcW w:w="1312" w:type="pct"/>
            <w:gridSpan w:val="3"/>
            <w:vMerge/>
            <w:shd w:val="clear" w:color="auto" w:fill="FFFFFF"/>
          </w:tcPr>
          <w:p w14:paraId="4D5CA8A9" w14:textId="77777777" w:rsidR="00363BD8" w:rsidRPr="008B7D0B" w:rsidRDefault="00363BD8" w:rsidP="006C4CD1">
            <w:pPr>
              <w:autoSpaceDE w:val="0"/>
              <w:autoSpaceDN w:val="0"/>
              <w:adjustRightInd w:val="0"/>
              <w:spacing w:line="276" w:lineRule="auto"/>
              <w:rPr>
                <w:b/>
                <w:bCs/>
                <w:sz w:val="20"/>
                <w:szCs w:val="20"/>
              </w:rPr>
            </w:pPr>
          </w:p>
        </w:tc>
        <w:tc>
          <w:tcPr>
            <w:tcW w:w="308" w:type="pct"/>
            <w:vMerge/>
            <w:shd w:val="clear" w:color="auto" w:fill="FFFFFF"/>
          </w:tcPr>
          <w:p w14:paraId="76BF3DEC" w14:textId="77777777" w:rsidR="00363BD8" w:rsidRPr="008B7D0B" w:rsidRDefault="00363BD8" w:rsidP="006C4CD1">
            <w:pPr>
              <w:autoSpaceDE w:val="0"/>
              <w:autoSpaceDN w:val="0"/>
              <w:adjustRightInd w:val="0"/>
              <w:spacing w:line="276" w:lineRule="auto"/>
              <w:rPr>
                <w:b/>
                <w:bCs/>
                <w:sz w:val="20"/>
                <w:szCs w:val="20"/>
              </w:rPr>
            </w:pPr>
          </w:p>
        </w:tc>
        <w:tc>
          <w:tcPr>
            <w:tcW w:w="965" w:type="pct"/>
            <w:shd w:val="clear" w:color="auto" w:fill="FFFFFF"/>
          </w:tcPr>
          <w:p w14:paraId="0DE7A4B7" w14:textId="77777777" w:rsidR="00363BD8" w:rsidRPr="008B7D0B" w:rsidRDefault="00363BD8" w:rsidP="006C4CD1">
            <w:pPr>
              <w:autoSpaceDE w:val="0"/>
              <w:autoSpaceDN w:val="0"/>
              <w:adjustRightInd w:val="0"/>
              <w:spacing w:line="276" w:lineRule="auto"/>
              <w:rPr>
                <w:b/>
                <w:bCs/>
                <w:sz w:val="20"/>
                <w:szCs w:val="20"/>
              </w:rPr>
            </w:pPr>
          </w:p>
        </w:tc>
      </w:tr>
      <w:tr w:rsidR="00363BD8" w:rsidRPr="008B7D0B" w14:paraId="35338226" w14:textId="0AA6ADE4" w:rsidTr="00363BD8">
        <w:trPr>
          <w:trHeight w:val="578"/>
        </w:trPr>
        <w:tc>
          <w:tcPr>
            <w:tcW w:w="1390" w:type="pct"/>
            <w:gridSpan w:val="4"/>
            <w:vMerge w:val="restart"/>
            <w:shd w:val="clear" w:color="auto" w:fill="FFFFFF"/>
          </w:tcPr>
          <w:p w14:paraId="17EEA074" w14:textId="77777777" w:rsidR="00363BD8" w:rsidRPr="008B7D0B" w:rsidRDefault="00363BD8" w:rsidP="006C4CD1">
            <w:pPr>
              <w:autoSpaceDE w:val="0"/>
              <w:autoSpaceDN w:val="0"/>
              <w:adjustRightInd w:val="0"/>
              <w:spacing w:line="276" w:lineRule="auto"/>
              <w:jc w:val="both"/>
              <w:rPr>
                <w:bCs/>
                <w:sz w:val="20"/>
                <w:szCs w:val="20"/>
              </w:rPr>
            </w:pPr>
            <w:r w:rsidRPr="008B7D0B">
              <w:rPr>
                <w:bCs/>
                <w:sz w:val="20"/>
                <w:szCs w:val="20"/>
              </w:rPr>
              <w:t>Rispetto dei termini per il monitoraggio degli obiettivi, in base alla indicazioni delle competenti strutture di coordinamento e predisposizione delle relazioni periodiche</w:t>
            </w:r>
          </w:p>
        </w:tc>
        <w:tc>
          <w:tcPr>
            <w:tcW w:w="1025" w:type="pct"/>
            <w:tcBorders>
              <w:bottom w:val="single" w:sz="4" w:space="0" w:color="auto"/>
            </w:tcBorders>
            <w:shd w:val="clear" w:color="auto" w:fill="FFFFFF"/>
          </w:tcPr>
          <w:p w14:paraId="388E3D09"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 xml:space="preserve">Proposte per il miglioramento del sistema di monitoraggio degli obiettivi specifici </w:t>
            </w:r>
          </w:p>
        </w:tc>
        <w:tc>
          <w:tcPr>
            <w:tcW w:w="1312" w:type="pct"/>
            <w:gridSpan w:val="3"/>
            <w:shd w:val="clear" w:color="auto" w:fill="FFFFFF"/>
          </w:tcPr>
          <w:p w14:paraId="17CE4F79"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p w14:paraId="60CB9B17" w14:textId="77777777" w:rsidR="00363BD8" w:rsidRPr="008B7D0B" w:rsidRDefault="00363BD8" w:rsidP="006C4CD1">
            <w:pPr>
              <w:autoSpaceDE w:val="0"/>
              <w:autoSpaceDN w:val="0"/>
              <w:adjustRightInd w:val="0"/>
              <w:spacing w:line="276" w:lineRule="auto"/>
              <w:jc w:val="center"/>
              <w:rPr>
                <w:b/>
                <w:bCs/>
                <w:sz w:val="20"/>
                <w:szCs w:val="20"/>
              </w:rPr>
            </w:pPr>
          </w:p>
          <w:p w14:paraId="66F3F04B" w14:textId="0E1A1B33" w:rsidR="00363BD8" w:rsidRPr="008B7D0B" w:rsidRDefault="00363BD8" w:rsidP="006C4CD1">
            <w:pPr>
              <w:autoSpaceDE w:val="0"/>
              <w:autoSpaceDN w:val="0"/>
              <w:adjustRightInd w:val="0"/>
              <w:spacing w:line="276" w:lineRule="auto"/>
              <w:jc w:val="center"/>
              <w:rPr>
                <w:b/>
                <w:bCs/>
                <w:sz w:val="20"/>
                <w:szCs w:val="20"/>
              </w:rPr>
            </w:pPr>
          </w:p>
        </w:tc>
        <w:tc>
          <w:tcPr>
            <w:tcW w:w="308" w:type="pct"/>
            <w:vMerge w:val="restart"/>
            <w:shd w:val="clear" w:color="auto" w:fill="FFFFFF"/>
          </w:tcPr>
          <w:p w14:paraId="37565FE3" w14:textId="77777777" w:rsidR="00363BD8" w:rsidRPr="008B7D0B" w:rsidRDefault="00363BD8" w:rsidP="006C4CD1">
            <w:pPr>
              <w:autoSpaceDE w:val="0"/>
              <w:autoSpaceDN w:val="0"/>
              <w:adjustRightInd w:val="0"/>
              <w:spacing w:line="276" w:lineRule="auto"/>
              <w:jc w:val="center"/>
              <w:rPr>
                <w:b/>
                <w:bCs/>
                <w:sz w:val="20"/>
                <w:szCs w:val="20"/>
              </w:rPr>
            </w:pPr>
          </w:p>
          <w:p w14:paraId="07A95DDC" w14:textId="77777777" w:rsidR="00363BD8" w:rsidRPr="008B7D0B" w:rsidRDefault="00363BD8" w:rsidP="006C4CD1">
            <w:pPr>
              <w:autoSpaceDE w:val="0"/>
              <w:autoSpaceDN w:val="0"/>
              <w:adjustRightInd w:val="0"/>
              <w:spacing w:line="276" w:lineRule="auto"/>
              <w:jc w:val="center"/>
              <w:rPr>
                <w:b/>
                <w:bCs/>
                <w:sz w:val="20"/>
                <w:szCs w:val="20"/>
              </w:rPr>
            </w:pPr>
          </w:p>
          <w:p w14:paraId="078284F6" w14:textId="77777777"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tc>
        <w:tc>
          <w:tcPr>
            <w:tcW w:w="965" w:type="pct"/>
            <w:shd w:val="clear" w:color="auto" w:fill="FFFFFF"/>
          </w:tcPr>
          <w:p w14:paraId="3769BA27" w14:textId="395D3D71" w:rsidR="00363BD8" w:rsidRPr="008B7D0B" w:rsidRDefault="00363BD8" w:rsidP="006C4CD1">
            <w:pPr>
              <w:autoSpaceDE w:val="0"/>
              <w:autoSpaceDN w:val="0"/>
              <w:adjustRightInd w:val="0"/>
              <w:spacing w:line="276" w:lineRule="auto"/>
              <w:jc w:val="center"/>
              <w:rPr>
                <w:b/>
                <w:bCs/>
                <w:sz w:val="20"/>
                <w:szCs w:val="20"/>
              </w:rPr>
            </w:pPr>
          </w:p>
        </w:tc>
      </w:tr>
      <w:tr w:rsidR="00363BD8" w:rsidRPr="008B7D0B" w14:paraId="0F177BC8" w14:textId="6E173817" w:rsidTr="00363BD8">
        <w:trPr>
          <w:trHeight w:val="577"/>
        </w:trPr>
        <w:tc>
          <w:tcPr>
            <w:tcW w:w="1390" w:type="pct"/>
            <w:gridSpan w:val="4"/>
            <w:vMerge/>
            <w:tcBorders>
              <w:bottom w:val="single" w:sz="4" w:space="0" w:color="auto"/>
            </w:tcBorders>
            <w:shd w:val="clear" w:color="auto" w:fill="FFFFFF"/>
          </w:tcPr>
          <w:p w14:paraId="1414A8CD" w14:textId="77777777" w:rsidR="00363BD8" w:rsidRPr="008B7D0B" w:rsidRDefault="00363BD8" w:rsidP="006C4CD1">
            <w:pPr>
              <w:autoSpaceDE w:val="0"/>
              <w:autoSpaceDN w:val="0"/>
              <w:adjustRightInd w:val="0"/>
              <w:spacing w:line="276" w:lineRule="auto"/>
              <w:jc w:val="both"/>
              <w:rPr>
                <w:b/>
                <w:bCs/>
                <w:sz w:val="20"/>
                <w:szCs w:val="20"/>
              </w:rPr>
            </w:pPr>
            <w:bookmarkStart w:id="191" w:name="_Hlk505445310"/>
          </w:p>
        </w:tc>
        <w:tc>
          <w:tcPr>
            <w:tcW w:w="1025" w:type="pct"/>
            <w:tcBorders>
              <w:bottom w:val="single" w:sz="4" w:space="0" w:color="auto"/>
            </w:tcBorders>
            <w:shd w:val="clear" w:color="auto" w:fill="FFFFFF"/>
          </w:tcPr>
          <w:p w14:paraId="779C6E67" w14:textId="77777777" w:rsidR="00363BD8" w:rsidRPr="008B7D0B" w:rsidRDefault="00363BD8" w:rsidP="006C4CD1">
            <w:pPr>
              <w:autoSpaceDE w:val="0"/>
              <w:autoSpaceDN w:val="0"/>
              <w:adjustRightInd w:val="0"/>
              <w:spacing w:line="276" w:lineRule="auto"/>
              <w:jc w:val="both"/>
              <w:rPr>
                <w:sz w:val="20"/>
                <w:szCs w:val="20"/>
              </w:rPr>
            </w:pPr>
            <w:r w:rsidRPr="008B7D0B">
              <w:rPr>
                <w:sz w:val="20"/>
                <w:szCs w:val="20"/>
              </w:rPr>
              <w:t>Rispetto dei tempi della rilevazione dei dati</w:t>
            </w:r>
          </w:p>
        </w:tc>
        <w:tc>
          <w:tcPr>
            <w:tcW w:w="1312" w:type="pct"/>
            <w:gridSpan w:val="3"/>
            <w:tcBorders>
              <w:bottom w:val="single" w:sz="4" w:space="0" w:color="auto"/>
            </w:tcBorders>
            <w:shd w:val="clear" w:color="auto" w:fill="FFFFFF"/>
          </w:tcPr>
          <w:p w14:paraId="223861C3" w14:textId="2470AF41" w:rsidR="00363BD8" w:rsidRPr="008B7D0B" w:rsidRDefault="00363BD8" w:rsidP="006C4CD1">
            <w:pPr>
              <w:autoSpaceDE w:val="0"/>
              <w:autoSpaceDN w:val="0"/>
              <w:adjustRightInd w:val="0"/>
              <w:spacing w:line="276" w:lineRule="auto"/>
              <w:jc w:val="center"/>
              <w:rPr>
                <w:b/>
                <w:bCs/>
                <w:sz w:val="20"/>
                <w:szCs w:val="20"/>
              </w:rPr>
            </w:pPr>
            <w:r w:rsidRPr="008B7D0B">
              <w:rPr>
                <w:b/>
                <w:bCs/>
                <w:sz w:val="20"/>
                <w:szCs w:val="20"/>
              </w:rPr>
              <w:t>2</w:t>
            </w:r>
          </w:p>
        </w:tc>
        <w:tc>
          <w:tcPr>
            <w:tcW w:w="308" w:type="pct"/>
            <w:vMerge/>
            <w:tcBorders>
              <w:bottom w:val="single" w:sz="4" w:space="0" w:color="auto"/>
            </w:tcBorders>
            <w:shd w:val="clear" w:color="auto" w:fill="FFFFFF"/>
          </w:tcPr>
          <w:p w14:paraId="680B2857" w14:textId="77777777" w:rsidR="00363BD8" w:rsidRPr="008B7D0B" w:rsidRDefault="00363BD8" w:rsidP="006C4CD1">
            <w:pPr>
              <w:autoSpaceDE w:val="0"/>
              <w:autoSpaceDN w:val="0"/>
              <w:adjustRightInd w:val="0"/>
              <w:spacing w:line="276" w:lineRule="auto"/>
              <w:jc w:val="center"/>
              <w:rPr>
                <w:b/>
                <w:bCs/>
                <w:sz w:val="20"/>
                <w:szCs w:val="20"/>
              </w:rPr>
            </w:pPr>
          </w:p>
        </w:tc>
        <w:tc>
          <w:tcPr>
            <w:tcW w:w="965" w:type="pct"/>
            <w:tcBorders>
              <w:bottom w:val="single" w:sz="4" w:space="0" w:color="auto"/>
            </w:tcBorders>
            <w:shd w:val="clear" w:color="auto" w:fill="FFFFFF"/>
          </w:tcPr>
          <w:p w14:paraId="0BCFC6F7" w14:textId="2C65B989" w:rsidR="00363BD8" w:rsidRPr="008B7D0B" w:rsidRDefault="00363BD8" w:rsidP="006C4CD1">
            <w:pPr>
              <w:autoSpaceDE w:val="0"/>
              <w:autoSpaceDN w:val="0"/>
              <w:adjustRightInd w:val="0"/>
              <w:spacing w:line="276" w:lineRule="auto"/>
              <w:jc w:val="center"/>
              <w:rPr>
                <w:b/>
                <w:bCs/>
                <w:sz w:val="20"/>
                <w:szCs w:val="20"/>
              </w:rPr>
            </w:pPr>
          </w:p>
        </w:tc>
      </w:tr>
      <w:bookmarkEnd w:id="190"/>
      <w:bookmarkEnd w:id="191"/>
      <w:tr w:rsidR="00DE30EE" w:rsidRPr="008B7D0B" w14:paraId="458F3F8C" w14:textId="3D10A7E7" w:rsidTr="00363BD8">
        <w:tc>
          <w:tcPr>
            <w:tcW w:w="4035" w:type="pct"/>
            <w:gridSpan w:val="9"/>
            <w:shd w:val="clear" w:color="auto" w:fill="D6E3BC"/>
          </w:tcPr>
          <w:p w14:paraId="12F469E5"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 xml:space="preserve">Macro area: </w:t>
            </w:r>
            <w:r w:rsidRPr="008B7D0B">
              <w:t xml:space="preserve"> </w:t>
            </w:r>
            <w:r w:rsidRPr="008B7D0B">
              <w:rPr>
                <w:b/>
                <w:bCs/>
                <w:sz w:val="20"/>
                <w:szCs w:val="20"/>
              </w:rPr>
              <w:t>Contributo assicurato alla Performance complessiva dell’Ente* (peso 15%)</w:t>
            </w:r>
          </w:p>
        </w:tc>
        <w:tc>
          <w:tcPr>
            <w:tcW w:w="965" w:type="pct"/>
            <w:shd w:val="clear" w:color="auto" w:fill="D6E3BC"/>
          </w:tcPr>
          <w:p w14:paraId="43062F45" w14:textId="77777777"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162B370D" w14:textId="5F50488D" w:rsidTr="00363BD8">
        <w:tc>
          <w:tcPr>
            <w:tcW w:w="1390" w:type="pct"/>
            <w:gridSpan w:val="4"/>
            <w:shd w:val="clear" w:color="auto" w:fill="D6E3BC"/>
          </w:tcPr>
          <w:p w14:paraId="2385B108"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Obiettivo Strategico</w:t>
            </w:r>
          </w:p>
          <w:p w14:paraId="5AE54B35" w14:textId="77777777" w:rsidR="00DE30EE" w:rsidRPr="008B7D0B" w:rsidRDefault="00DE30EE" w:rsidP="006C4CD1">
            <w:pPr>
              <w:autoSpaceDE w:val="0"/>
              <w:autoSpaceDN w:val="0"/>
              <w:adjustRightInd w:val="0"/>
              <w:spacing w:line="276" w:lineRule="auto"/>
              <w:jc w:val="center"/>
              <w:rPr>
                <w:b/>
                <w:bCs/>
                <w:sz w:val="20"/>
                <w:szCs w:val="20"/>
              </w:rPr>
            </w:pPr>
          </w:p>
        </w:tc>
        <w:tc>
          <w:tcPr>
            <w:tcW w:w="1025" w:type="pct"/>
            <w:shd w:val="clear" w:color="auto" w:fill="D6E3BC"/>
          </w:tcPr>
          <w:p w14:paraId="29831F26"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Indicatore Impatto/target/Fonte</w:t>
            </w:r>
          </w:p>
        </w:tc>
        <w:tc>
          <w:tcPr>
            <w:tcW w:w="804" w:type="pct"/>
            <w:gridSpan w:val="2"/>
            <w:shd w:val="clear" w:color="auto" w:fill="D6E3BC"/>
          </w:tcPr>
          <w:p w14:paraId="264EC80D" w14:textId="77777777" w:rsidR="00DE30EE" w:rsidRPr="008B7D0B" w:rsidRDefault="00DE30EE" w:rsidP="006C4CD1">
            <w:pPr>
              <w:autoSpaceDE w:val="0"/>
              <w:autoSpaceDN w:val="0"/>
              <w:adjustRightInd w:val="0"/>
              <w:spacing w:line="276" w:lineRule="auto"/>
              <w:rPr>
                <w:b/>
                <w:bCs/>
                <w:sz w:val="20"/>
                <w:szCs w:val="20"/>
              </w:rPr>
            </w:pPr>
            <w:r w:rsidRPr="008B7D0B">
              <w:rPr>
                <w:b/>
                <w:bCs/>
                <w:sz w:val="20"/>
                <w:szCs w:val="20"/>
              </w:rPr>
              <w:t>Peso Obiettivo Strategico</w:t>
            </w:r>
          </w:p>
        </w:tc>
        <w:tc>
          <w:tcPr>
            <w:tcW w:w="816" w:type="pct"/>
            <w:gridSpan w:val="2"/>
            <w:shd w:val="clear" w:color="auto" w:fill="D6E3BC"/>
          </w:tcPr>
          <w:p w14:paraId="375D6CFF" w14:textId="77777777" w:rsidR="00DE30EE" w:rsidRPr="008B7D0B" w:rsidRDefault="00DE30EE" w:rsidP="006C4CD1">
            <w:pPr>
              <w:autoSpaceDE w:val="0"/>
              <w:autoSpaceDN w:val="0"/>
              <w:adjustRightInd w:val="0"/>
              <w:spacing w:line="276" w:lineRule="auto"/>
              <w:jc w:val="center"/>
              <w:rPr>
                <w:b/>
                <w:bCs/>
                <w:sz w:val="18"/>
                <w:szCs w:val="18"/>
              </w:rPr>
            </w:pPr>
            <w:r w:rsidRPr="008B7D0B">
              <w:rPr>
                <w:b/>
                <w:bCs/>
                <w:sz w:val="18"/>
                <w:szCs w:val="18"/>
              </w:rPr>
              <w:t>Grado di coinvolgimento della struttura</w:t>
            </w:r>
          </w:p>
        </w:tc>
        <w:tc>
          <w:tcPr>
            <w:tcW w:w="965" w:type="pct"/>
            <w:shd w:val="clear" w:color="auto" w:fill="D6E3BC"/>
          </w:tcPr>
          <w:p w14:paraId="25FC24F0" w14:textId="77777777" w:rsidR="00DE30EE" w:rsidRPr="008B7D0B" w:rsidRDefault="00DE30EE" w:rsidP="006C4CD1">
            <w:pPr>
              <w:autoSpaceDE w:val="0"/>
              <w:autoSpaceDN w:val="0"/>
              <w:adjustRightInd w:val="0"/>
              <w:spacing w:line="276" w:lineRule="auto"/>
              <w:jc w:val="center"/>
              <w:rPr>
                <w:b/>
                <w:bCs/>
                <w:sz w:val="18"/>
                <w:szCs w:val="18"/>
              </w:rPr>
            </w:pPr>
          </w:p>
        </w:tc>
      </w:tr>
      <w:tr w:rsidR="00DE30EE" w:rsidRPr="008B7D0B" w14:paraId="763C957D" w14:textId="5521CB40" w:rsidTr="00363BD8">
        <w:tc>
          <w:tcPr>
            <w:tcW w:w="1390" w:type="pct"/>
            <w:gridSpan w:val="4"/>
            <w:shd w:val="clear" w:color="auto" w:fill="FFFFFF"/>
            <w:vAlign w:val="center"/>
          </w:tcPr>
          <w:p w14:paraId="12EB9AFC" w14:textId="77777777" w:rsidR="00DE30EE" w:rsidRPr="008B7D0B" w:rsidRDefault="00DE30EE" w:rsidP="006C4CD1">
            <w:pPr>
              <w:pStyle w:val="Corpotesto"/>
              <w:rPr>
                <w:rFonts w:ascii="Times New Roman" w:hAnsi="Times New Roman"/>
                <w:sz w:val="18"/>
                <w:szCs w:val="18"/>
              </w:rPr>
            </w:pPr>
            <w:r w:rsidRPr="008B7D0B">
              <w:rPr>
                <w:rFonts w:ascii="Times New Roman" w:hAnsi="Times New Roman"/>
                <w:sz w:val="18"/>
                <w:szCs w:val="18"/>
              </w:rPr>
              <w:t>Mantenimento dei criteri di riconoscimento quale Organismo Pagatore, ai sensi del Reg. (CE) n. 907/14 (peso: 40%)</w:t>
            </w:r>
          </w:p>
        </w:tc>
        <w:tc>
          <w:tcPr>
            <w:tcW w:w="1025" w:type="pct"/>
            <w:shd w:val="clear" w:color="auto" w:fill="FFFFFF"/>
            <w:vAlign w:val="center"/>
          </w:tcPr>
          <w:p w14:paraId="73A55DEE" w14:textId="77777777" w:rsidR="00DE30EE" w:rsidRPr="008B7D0B" w:rsidRDefault="00DE30EE" w:rsidP="006C4CD1">
            <w:pPr>
              <w:autoSpaceDE w:val="0"/>
              <w:autoSpaceDN w:val="0"/>
              <w:adjustRightInd w:val="0"/>
              <w:spacing w:line="276" w:lineRule="auto"/>
              <w:rPr>
                <w:sz w:val="18"/>
                <w:szCs w:val="18"/>
              </w:rPr>
            </w:pPr>
            <w:r w:rsidRPr="008B7D0B">
              <w:rPr>
                <w:sz w:val="18"/>
                <w:szCs w:val="18"/>
              </w:rPr>
              <w:t>Percentuale di anomalie risolte dall’ARCEA in recepimento di istanze presentate all’Agenzia</w:t>
            </w:r>
          </w:p>
          <w:p w14:paraId="2A116FFE" w14:textId="77777777" w:rsidR="00DE30EE" w:rsidRPr="008B7D0B" w:rsidRDefault="00DE30EE" w:rsidP="006C4CD1">
            <w:pPr>
              <w:autoSpaceDE w:val="0"/>
              <w:autoSpaceDN w:val="0"/>
              <w:adjustRightInd w:val="0"/>
              <w:spacing w:line="276" w:lineRule="auto"/>
              <w:rPr>
                <w:sz w:val="18"/>
                <w:szCs w:val="18"/>
              </w:rPr>
            </w:pPr>
            <w:r w:rsidRPr="008B7D0B">
              <w:rPr>
                <w:sz w:val="18"/>
                <w:szCs w:val="18"/>
              </w:rPr>
              <w:t>(</w:t>
            </w:r>
            <w:r w:rsidRPr="008B7D0B">
              <w:rPr>
                <w:i/>
                <w:sz w:val="18"/>
                <w:szCs w:val="18"/>
              </w:rPr>
              <w:t>Fonte: incrocio tra banche dati SIAN e registro di risoluzione anomalie dell’URCAA</w:t>
            </w:r>
            <w:r w:rsidRPr="008B7D0B">
              <w:rPr>
                <w:sz w:val="18"/>
                <w:szCs w:val="18"/>
              </w:rPr>
              <w:t xml:space="preserve">) </w:t>
            </w:r>
            <w:r w:rsidRPr="008B7D0B">
              <w:t>&gt;=</w:t>
            </w:r>
            <w:r w:rsidRPr="008B7D0B">
              <w:rPr>
                <w:sz w:val="18"/>
                <w:szCs w:val="18"/>
              </w:rPr>
              <w:t>80% delle anomalie tecnico-amministrative</w:t>
            </w:r>
          </w:p>
        </w:tc>
        <w:tc>
          <w:tcPr>
            <w:tcW w:w="804" w:type="pct"/>
            <w:gridSpan w:val="2"/>
            <w:shd w:val="clear" w:color="auto" w:fill="FFFFFF"/>
            <w:vAlign w:val="center"/>
          </w:tcPr>
          <w:p w14:paraId="7A0238EA"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40</w:t>
            </w:r>
          </w:p>
        </w:tc>
        <w:tc>
          <w:tcPr>
            <w:tcW w:w="816" w:type="pct"/>
            <w:gridSpan w:val="2"/>
            <w:shd w:val="clear" w:color="auto" w:fill="FFFFFF"/>
            <w:vAlign w:val="center"/>
          </w:tcPr>
          <w:p w14:paraId="424E5A73" w14:textId="77777777" w:rsidR="00DE30EE" w:rsidRPr="008B7D0B" w:rsidRDefault="00DE30EE" w:rsidP="006C4CD1">
            <w:pPr>
              <w:autoSpaceDE w:val="0"/>
              <w:autoSpaceDN w:val="0"/>
              <w:adjustRightInd w:val="0"/>
              <w:spacing w:line="276" w:lineRule="auto"/>
              <w:jc w:val="center"/>
              <w:rPr>
                <w:b/>
                <w:bCs/>
                <w:sz w:val="20"/>
                <w:szCs w:val="20"/>
              </w:rPr>
            </w:pPr>
          </w:p>
          <w:p w14:paraId="52F0C7EA"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15%</w:t>
            </w:r>
          </w:p>
          <w:p w14:paraId="7A32498D" w14:textId="77777777" w:rsidR="00DE30EE" w:rsidRPr="008B7D0B" w:rsidRDefault="00DE30EE" w:rsidP="006C4CD1">
            <w:pPr>
              <w:autoSpaceDE w:val="0"/>
              <w:autoSpaceDN w:val="0"/>
              <w:adjustRightInd w:val="0"/>
              <w:spacing w:line="276" w:lineRule="auto"/>
              <w:jc w:val="center"/>
              <w:rPr>
                <w:b/>
                <w:bCs/>
                <w:sz w:val="20"/>
                <w:szCs w:val="20"/>
              </w:rPr>
            </w:pPr>
          </w:p>
        </w:tc>
        <w:tc>
          <w:tcPr>
            <w:tcW w:w="965" w:type="pct"/>
            <w:shd w:val="clear" w:color="auto" w:fill="FFFFFF"/>
          </w:tcPr>
          <w:p w14:paraId="0C7F3BB5" w14:textId="77777777"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48762AA1" w14:textId="08223FFC" w:rsidTr="00363BD8">
        <w:tc>
          <w:tcPr>
            <w:tcW w:w="1390" w:type="pct"/>
            <w:gridSpan w:val="4"/>
            <w:shd w:val="clear" w:color="auto" w:fill="FFFFFF"/>
            <w:vAlign w:val="center"/>
          </w:tcPr>
          <w:p w14:paraId="0D3FD293" w14:textId="77777777" w:rsidR="00DE30EE" w:rsidRPr="008B7D0B" w:rsidRDefault="00DE30EE" w:rsidP="006C4CD1">
            <w:pPr>
              <w:tabs>
                <w:tab w:val="left" w:pos="284"/>
              </w:tabs>
              <w:autoSpaceDE w:val="0"/>
              <w:autoSpaceDN w:val="0"/>
              <w:adjustRightInd w:val="0"/>
              <w:spacing w:line="276" w:lineRule="auto"/>
            </w:pPr>
            <w:r w:rsidRPr="008B7D0B">
              <w:rPr>
                <w:sz w:val="18"/>
                <w:szCs w:val="18"/>
              </w:rPr>
              <w:t>Raggiungimento degli obiettivi di spesa previsti dai regolamenti comunitari di riferimento per i Fondi FEAGA e FEASR e perfezionamento dell’iter dei pagamenti (peso: 30%)</w:t>
            </w:r>
          </w:p>
        </w:tc>
        <w:tc>
          <w:tcPr>
            <w:tcW w:w="1025" w:type="pct"/>
            <w:shd w:val="clear" w:color="auto" w:fill="FFFFFF"/>
            <w:vAlign w:val="center"/>
          </w:tcPr>
          <w:p w14:paraId="647E161C" w14:textId="77777777" w:rsidR="00DE30EE" w:rsidRPr="008B7D0B" w:rsidRDefault="00DE30EE" w:rsidP="006C4CD1">
            <w:pPr>
              <w:autoSpaceDE w:val="0"/>
              <w:autoSpaceDN w:val="0"/>
              <w:adjustRightInd w:val="0"/>
              <w:spacing w:line="276" w:lineRule="auto"/>
            </w:pPr>
            <w:r w:rsidRPr="008B7D0B">
              <w:rPr>
                <w:sz w:val="18"/>
                <w:szCs w:val="18"/>
              </w:rPr>
              <w:t>Percentuale di beneficiari pagati rispetto a quelli complessivamente aventi diritto (</w:t>
            </w:r>
            <w:r w:rsidRPr="008B7D0B">
              <w:rPr>
                <w:i/>
                <w:sz w:val="18"/>
                <w:szCs w:val="18"/>
              </w:rPr>
              <w:t>Fonte: Sistema SIAN</w:t>
            </w:r>
            <w:r w:rsidRPr="008B7D0B">
              <w:rPr>
                <w:sz w:val="18"/>
                <w:szCs w:val="18"/>
              </w:rPr>
              <w:t>)</w:t>
            </w:r>
            <w:r w:rsidRPr="008B7D0B">
              <w:t xml:space="preserve"> &gt;= </w:t>
            </w:r>
            <w:r w:rsidRPr="008B7D0B">
              <w:rPr>
                <w:sz w:val="18"/>
                <w:szCs w:val="18"/>
              </w:rPr>
              <w:t>90%</w:t>
            </w:r>
          </w:p>
        </w:tc>
        <w:tc>
          <w:tcPr>
            <w:tcW w:w="804" w:type="pct"/>
            <w:gridSpan w:val="2"/>
            <w:shd w:val="clear" w:color="auto" w:fill="FFFFFF"/>
            <w:vAlign w:val="center"/>
          </w:tcPr>
          <w:p w14:paraId="54231FAA"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30</w:t>
            </w:r>
          </w:p>
        </w:tc>
        <w:tc>
          <w:tcPr>
            <w:tcW w:w="816" w:type="pct"/>
            <w:gridSpan w:val="2"/>
            <w:shd w:val="clear" w:color="auto" w:fill="FFFFFF"/>
            <w:vAlign w:val="center"/>
          </w:tcPr>
          <w:p w14:paraId="6282A162"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25%</w:t>
            </w:r>
          </w:p>
        </w:tc>
        <w:tc>
          <w:tcPr>
            <w:tcW w:w="965" w:type="pct"/>
            <w:shd w:val="clear" w:color="auto" w:fill="FFFFFF"/>
          </w:tcPr>
          <w:p w14:paraId="24FD66FD" w14:textId="77777777"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4A1C034D" w14:textId="2864B37B" w:rsidTr="00363BD8">
        <w:tc>
          <w:tcPr>
            <w:tcW w:w="1390" w:type="pct"/>
            <w:gridSpan w:val="4"/>
            <w:shd w:val="clear" w:color="auto" w:fill="FFFFFF"/>
            <w:vAlign w:val="center"/>
          </w:tcPr>
          <w:p w14:paraId="784E5041" w14:textId="77777777" w:rsidR="00DE30EE" w:rsidRPr="008B7D0B" w:rsidRDefault="00DE30EE" w:rsidP="006C4CD1">
            <w:pPr>
              <w:tabs>
                <w:tab w:val="left" w:pos="284"/>
              </w:tabs>
              <w:autoSpaceDE w:val="0"/>
              <w:autoSpaceDN w:val="0"/>
              <w:adjustRightInd w:val="0"/>
              <w:spacing w:line="276" w:lineRule="auto"/>
            </w:pPr>
            <w:r w:rsidRPr="008B7D0B">
              <w:rPr>
                <w:sz w:val="18"/>
                <w:szCs w:val="18"/>
              </w:rPr>
              <w:t xml:space="preserve">Ampliamento delle potenzialità del sistema informativo, anche in </w:t>
            </w:r>
            <w:r w:rsidRPr="008B7D0B">
              <w:rPr>
                <w:sz w:val="18"/>
                <w:szCs w:val="18"/>
              </w:rPr>
              <w:lastRenderedPageBreak/>
              <w:t>funzione della nuova Programmazione 2014/2020 (peso: 30%)</w:t>
            </w:r>
          </w:p>
        </w:tc>
        <w:tc>
          <w:tcPr>
            <w:tcW w:w="1025" w:type="pct"/>
            <w:shd w:val="clear" w:color="auto" w:fill="FFFFFF"/>
            <w:vAlign w:val="center"/>
          </w:tcPr>
          <w:p w14:paraId="6F69D1C9" w14:textId="77777777" w:rsidR="00DE30EE" w:rsidRPr="008B7D0B" w:rsidRDefault="00DE30EE" w:rsidP="006C4CD1">
            <w:pPr>
              <w:autoSpaceDE w:val="0"/>
              <w:autoSpaceDN w:val="0"/>
              <w:adjustRightInd w:val="0"/>
              <w:spacing w:line="276" w:lineRule="auto"/>
            </w:pPr>
            <w:r w:rsidRPr="008B7D0B">
              <w:rPr>
                <w:sz w:val="18"/>
                <w:szCs w:val="18"/>
              </w:rPr>
              <w:lastRenderedPageBreak/>
              <w:t xml:space="preserve">Possibilità per beneficiari aventi diritto </w:t>
            </w:r>
            <w:r w:rsidRPr="008B7D0B">
              <w:rPr>
                <w:sz w:val="18"/>
                <w:szCs w:val="18"/>
              </w:rPr>
              <w:lastRenderedPageBreak/>
              <w:t>di presentare le domande di pagamento per la PAC 2014/2020 entro i termini stabiliti dalla legge</w:t>
            </w:r>
            <w:r w:rsidRPr="008B7D0B">
              <w:t xml:space="preserve"> </w:t>
            </w:r>
            <w:r w:rsidRPr="008B7D0B">
              <w:rPr>
                <w:i/>
                <w:sz w:val="18"/>
                <w:szCs w:val="18"/>
              </w:rPr>
              <w:t xml:space="preserve">(Fonte: Sistema SIAN). </w:t>
            </w:r>
            <w:r w:rsidRPr="008B7D0B">
              <w:rPr>
                <w:sz w:val="18"/>
                <w:szCs w:val="18"/>
              </w:rPr>
              <w:t>100% dei beneficiari aventi diritto</w:t>
            </w:r>
          </w:p>
        </w:tc>
        <w:tc>
          <w:tcPr>
            <w:tcW w:w="804" w:type="pct"/>
            <w:gridSpan w:val="2"/>
            <w:shd w:val="clear" w:color="auto" w:fill="FFFFFF"/>
            <w:vAlign w:val="center"/>
          </w:tcPr>
          <w:p w14:paraId="49A1F5BE"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lastRenderedPageBreak/>
              <w:t>30</w:t>
            </w:r>
          </w:p>
        </w:tc>
        <w:tc>
          <w:tcPr>
            <w:tcW w:w="816" w:type="pct"/>
            <w:gridSpan w:val="2"/>
            <w:shd w:val="clear" w:color="auto" w:fill="FFFFFF"/>
            <w:vAlign w:val="center"/>
          </w:tcPr>
          <w:p w14:paraId="655D5F40"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N.A.</w:t>
            </w:r>
          </w:p>
        </w:tc>
        <w:tc>
          <w:tcPr>
            <w:tcW w:w="965" w:type="pct"/>
            <w:shd w:val="clear" w:color="auto" w:fill="FFFFFF"/>
          </w:tcPr>
          <w:p w14:paraId="3A4638AC" w14:textId="77777777"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45F87A41" w14:textId="32F8E0CC" w:rsidTr="00363BD8">
        <w:tc>
          <w:tcPr>
            <w:tcW w:w="3219" w:type="pct"/>
            <w:gridSpan w:val="7"/>
            <w:shd w:val="clear" w:color="auto" w:fill="FFFFFF"/>
            <w:vAlign w:val="center"/>
          </w:tcPr>
          <w:p w14:paraId="787190B5" w14:textId="77F4E33E"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lastRenderedPageBreak/>
              <w:t xml:space="preserve">RISULTATO: </w:t>
            </w:r>
          </w:p>
        </w:tc>
        <w:tc>
          <w:tcPr>
            <w:tcW w:w="816" w:type="pct"/>
            <w:gridSpan w:val="2"/>
            <w:shd w:val="clear" w:color="auto" w:fill="FFFFFF"/>
            <w:vAlign w:val="center"/>
          </w:tcPr>
          <w:p w14:paraId="37C970C8" w14:textId="77777777" w:rsidR="00DE30EE" w:rsidRPr="008B7D0B" w:rsidRDefault="00DE30EE" w:rsidP="006C4CD1">
            <w:pPr>
              <w:autoSpaceDE w:val="0"/>
              <w:autoSpaceDN w:val="0"/>
              <w:adjustRightInd w:val="0"/>
              <w:spacing w:line="276" w:lineRule="auto"/>
              <w:jc w:val="center"/>
              <w:rPr>
                <w:b/>
                <w:bCs/>
                <w:sz w:val="20"/>
                <w:szCs w:val="20"/>
              </w:rPr>
            </w:pPr>
          </w:p>
        </w:tc>
        <w:tc>
          <w:tcPr>
            <w:tcW w:w="965" w:type="pct"/>
            <w:shd w:val="clear" w:color="auto" w:fill="FFFFFF"/>
          </w:tcPr>
          <w:p w14:paraId="10D4C270" w14:textId="1736071C"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2AFB25BD" w14:textId="4D33EB60" w:rsidTr="00363BD8">
        <w:tc>
          <w:tcPr>
            <w:tcW w:w="4035" w:type="pct"/>
            <w:gridSpan w:val="9"/>
            <w:shd w:val="clear" w:color="auto" w:fill="D6E3BC"/>
          </w:tcPr>
          <w:p w14:paraId="2FB76DC7"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 xml:space="preserve">Macro area: </w:t>
            </w:r>
            <w:r w:rsidRPr="008B7D0B">
              <w:t xml:space="preserve">  </w:t>
            </w:r>
            <w:r w:rsidRPr="008B7D0B">
              <w:rPr>
                <w:b/>
                <w:bCs/>
                <w:sz w:val="20"/>
                <w:szCs w:val="20"/>
              </w:rPr>
              <w:t>Obiettivi individuali (peso 20%)</w:t>
            </w:r>
          </w:p>
        </w:tc>
        <w:tc>
          <w:tcPr>
            <w:tcW w:w="965" w:type="pct"/>
            <w:shd w:val="clear" w:color="auto" w:fill="D6E3BC"/>
          </w:tcPr>
          <w:p w14:paraId="5BD98D8D" w14:textId="77777777"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2B093F77" w14:textId="44184598" w:rsidTr="00363BD8">
        <w:tc>
          <w:tcPr>
            <w:tcW w:w="1390" w:type="pct"/>
            <w:gridSpan w:val="4"/>
            <w:shd w:val="clear" w:color="auto" w:fill="D6E3BC"/>
          </w:tcPr>
          <w:p w14:paraId="7FE39135"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 xml:space="preserve">Obiettivo </w:t>
            </w:r>
          </w:p>
          <w:p w14:paraId="58469E61" w14:textId="77777777" w:rsidR="00DE30EE" w:rsidRPr="008B7D0B" w:rsidRDefault="00DE30EE" w:rsidP="006C4CD1">
            <w:pPr>
              <w:autoSpaceDE w:val="0"/>
              <w:autoSpaceDN w:val="0"/>
              <w:adjustRightInd w:val="0"/>
              <w:spacing w:line="276" w:lineRule="auto"/>
              <w:jc w:val="center"/>
              <w:rPr>
                <w:b/>
                <w:bCs/>
                <w:sz w:val="20"/>
                <w:szCs w:val="20"/>
              </w:rPr>
            </w:pPr>
          </w:p>
        </w:tc>
        <w:tc>
          <w:tcPr>
            <w:tcW w:w="1025" w:type="pct"/>
            <w:shd w:val="clear" w:color="auto" w:fill="D6E3BC"/>
          </w:tcPr>
          <w:p w14:paraId="2836E075"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Indicatore Impatto/target/Fonte</w:t>
            </w:r>
          </w:p>
        </w:tc>
        <w:tc>
          <w:tcPr>
            <w:tcW w:w="1620" w:type="pct"/>
            <w:gridSpan w:val="4"/>
            <w:shd w:val="clear" w:color="auto" w:fill="D6E3BC"/>
          </w:tcPr>
          <w:p w14:paraId="5C4DAD96" w14:textId="4DF6A4CD"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Risultato</w:t>
            </w:r>
          </w:p>
        </w:tc>
        <w:tc>
          <w:tcPr>
            <w:tcW w:w="965" w:type="pct"/>
            <w:shd w:val="clear" w:color="auto" w:fill="D6E3BC"/>
          </w:tcPr>
          <w:p w14:paraId="7232BD38" w14:textId="77777777" w:rsidR="00DE30EE" w:rsidRPr="008B7D0B" w:rsidRDefault="00DE30EE" w:rsidP="006C4CD1">
            <w:pPr>
              <w:autoSpaceDE w:val="0"/>
              <w:autoSpaceDN w:val="0"/>
              <w:adjustRightInd w:val="0"/>
              <w:spacing w:line="276" w:lineRule="auto"/>
              <w:jc w:val="center"/>
              <w:rPr>
                <w:b/>
                <w:bCs/>
                <w:sz w:val="20"/>
                <w:szCs w:val="20"/>
              </w:rPr>
            </w:pPr>
          </w:p>
        </w:tc>
      </w:tr>
      <w:tr w:rsidR="00DE30EE" w:rsidRPr="008B7D0B" w14:paraId="053B1B65" w14:textId="1F9207DB" w:rsidTr="00363BD8">
        <w:tc>
          <w:tcPr>
            <w:tcW w:w="1390" w:type="pct"/>
            <w:gridSpan w:val="4"/>
            <w:shd w:val="clear" w:color="auto" w:fill="FFFFFF"/>
            <w:vAlign w:val="center"/>
          </w:tcPr>
          <w:p w14:paraId="1CD48842" w14:textId="77777777" w:rsidR="00DE30EE" w:rsidRPr="008B7D0B" w:rsidRDefault="00DE30EE" w:rsidP="006C4CD1">
            <w:pPr>
              <w:pStyle w:val="Corpotesto"/>
              <w:rPr>
                <w:rFonts w:ascii="Times New Roman" w:hAnsi="Times New Roman"/>
                <w:sz w:val="18"/>
                <w:szCs w:val="18"/>
              </w:rPr>
            </w:pPr>
            <w:r w:rsidRPr="008B7D0B">
              <w:rPr>
                <w:rFonts w:ascii="Times New Roman" w:hAnsi="Times New Roman"/>
                <w:sz w:val="18"/>
                <w:szCs w:val="18"/>
              </w:rPr>
              <w:t>Supportare il Direttore nei rapporti con le Autorità Giudiziarie competenti e con AGEA - Coordinamento</w:t>
            </w:r>
          </w:p>
        </w:tc>
        <w:tc>
          <w:tcPr>
            <w:tcW w:w="1025" w:type="pct"/>
            <w:shd w:val="clear" w:color="auto" w:fill="FFFFFF"/>
          </w:tcPr>
          <w:p w14:paraId="207BFF28" w14:textId="77777777" w:rsidR="00DE30EE" w:rsidRPr="008B7D0B" w:rsidRDefault="00DE30EE" w:rsidP="006C4CD1">
            <w:pPr>
              <w:autoSpaceDE w:val="0"/>
              <w:autoSpaceDN w:val="0"/>
              <w:adjustRightInd w:val="0"/>
              <w:spacing w:line="276" w:lineRule="auto"/>
              <w:jc w:val="both"/>
              <w:rPr>
                <w:sz w:val="18"/>
                <w:szCs w:val="18"/>
              </w:rPr>
            </w:pPr>
            <w:r w:rsidRPr="008B7D0B">
              <w:rPr>
                <w:sz w:val="18"/>
                <w:szCs w:val="18"/>
              </w:rPr>
              <w:t xml:space="preserve">Numero di comunicazioni scritte (email, lettere </w:t>
            </w:r>
            <w:proofErr w:type="spellStart"/>
            <w:r w:rsidRPr="008B7D0B">
              <w:rPr>
                <w:sz w:val="18"/>
                <w:szCs w:val="18"/>
              </w:rPr>
              <w:t>etc</w:t>
            </w:r>
            <w:proofErr w:type="spellEnd"/>
            <w:r w:rsidRPr="008B7D0B">
              <w:rPr>
                <w:sz w:val="18"/>
                <w:szCs w:val="18"/>
              </w:rPr>
              <w:t>) intercorse nell’anno (target: 50; Fonte: sistema di gestione dell’ARCEA, protocollo ARCEA)</w:t>
            </w:r>
          </w:p>
        </w:tc>
        <w:tc>
          <w:tcPr>
            <w:tcW w:w="1620" w:type="pct"/>
            <w:gridSpan w:val="4"/>
            <w:shd w:val="clear" w:color="auto" w:fill="FFFFFF"/>
          </w:tcPr>
          <w:p w14:paraId="4FF85754" w14:textId="77777777" w:rsidR="00DE30EE" w:rsidRPr="008B7D0B" w:rsidRDefault="00DE30EE" w:rsidP="006C4CD1">
            <w:pPr>
              <w:autoSpaceDE w:val="0"/>
              <w:autoSpaceDN w:val="0"/>
              <w:adjustRightInd w:val="0"/>
              <w:spacing w:line="276" w:lineRule="auto"/>
              <w:jc w:val="center"/>
              <w:rPr>
                <w:b/>
                <w:bCs/>
                <w:sz w:val="20"/>
                <w:szCs w:val="20"/>
              </w:rPr>
            </w:pPr>
            <w:r w:rsidRPr="008B7D0B">
              <w:rPr>
                <w:b/>
                <w:bCs/>
                <w:sz w:val="20"/>
                <w:szCs w:val="20"/>
              </w:rPr>
              <w:t>100%</w:t>
            </w:r>
          </w:p>
        </w:tc>
        <w:tc>
          <w:tcPr>
            <w:tcW w:w="965" w:type="pct"/>
            <w:shd w:val="clear" w:color="auto" w:fill="FFFFFF"/>
          </w:tcPr>
          <w:p w14:paraId="40440F6F" w14:textId="558B7E1B" w:rsidR="00DE30EE" w:rsidRPr="008B7D0B" w:rsidRDefault="00DE30EE" w:rsidP="006C4CD1">
            <w:pPr>
              <w:autoSpaceDE w:val="0"/>
              <w:autoSpaceDN w:val="0"/>
              <w:adjustRightInd w:val="0"/>
              <w:spacing w:line="276" w:lineRule="auto"/>
              <w:jc w:val="center"/>
              <w:rPr>
                <w:b/>
                <w:bCs/>
                <w:sz w:val="20"/>
                <w:szCs w:val="20"/>
              </w:rPr>
            </w:pPr>
          </w:p>
        </w:tc>
      </w:tr>
    </w:tbl>
    <w:p w14:paraId="09E3BA0B" w14:textId="77777777" w:rsidR="00D423B0" w:rsidRPr="008B7D0B" w:rsidRDefault="00D423B0" w:rsidP="006C4CD1">
      <w:pPr>
        <w:spacing w:line="276" w:lineRule="auto"/>
        <w:rPr>
          <w:color w:val="44546A" w:themeColor="text2"/>
          <w:sz w:val="32"/>
          <w:szCs w:val="32"/>
        </w:rPr>
      </w:pPr>
    </w:p>
    <w:p w14:paraId="0064EA6D" w14:textId="77777777" w:rsidR="00D423B0" w:rsidRPr="008B7D0B" w:rsidRDefault="00D423B0" w:rsidP="006C4CD1">
      <w:pPr>
        <w:spacing w:line="276" w:lineRule="auto"/>
        <w:rPr>
          <w:color w:val="44546A" w:themeColor="text2"/>
          <w:sz w:val="32"/>
          <w:szCs w:val="32"/>
        </w:rPr>
      </w:pPr>
    </w:p>
    <w:p w14:paraId="45A26355" w14:textId="4413411F" w:rsidR="00801625" w:rsidRPr="008B7D0B" w:rsidRDefault="00801625" w:rsidP="006C4CD1">
      <w:pPr>
        <w:pStyle w:val="Titolo1"/>
        <w:spacing w:line="276" w:lineRule="auto"/>
        <w:rPr>
          <w:rFonts w:ascii="Times New Roman" w:hAnsi="Times New Roman" w:cs="Times New Roman"/>
        </w:rPr>
      </w:pPr>
      <w:bookmarkStart w:id="192" w:name="_Toc509504167"/>
      <w:r w:rsidRPr="008B7D0B">
        <w:rPr>
          <w:rFonts w:ascii="Times New Roman" w:hAnsi="Times New Roman" w:cs="Times New Roman"/>
        </w:rPr>
        <w:t>RISORSE, EFFICIENZA ED ECONOMICITÀ</w:t>
      </w:r>
      <w:bookmarkEnd w:id="192"/>
      <w:r w:rsidRPr="008B7D0B">
        <w:rPr>
          <w:rFonts w:ascii="Times New Roman" w:hAnsi="Times New Roman" w:cs="Times New Roman"/>
        </w:rPr>
        <w:t xml:space="preserve"> </w:t>
      </w:r>
    </w:p>
    <w:p w14:paraId="01C99A03" w14:textId="77777777" w:rsidR="00AD34E2" w:rsidRPr="008B7D0B" w:rsidRDefault="00AD34E2" w:rsidP="006C4CD1">
      <w:pPr>
        <w:spacing w:line="276" w:lineRule="auto"/>
        <w:jc w:val="both"/>
      </w:pPr>
      <w:r w:rsidRPr="008B7D0B">
        <w:t xml:space="preserve">In sede di predisposizione del bilancio di previsione per l’anno </w:t>
      </w:r>
      <w:r w:rsidR="000F035B" w:rsidRPr="008B7D0B">
        <w:t>2016</w:t>
      </w:r>
      <w:r w:rsidRPr="008B7D0B">
        <w:t xml:space="preserve"> e pluriennale </w:t>
      </w:r>
      <w:r w:rsidR="000F035B" w:rsidRPr="008B7D0B">
        <w:t>2016</w:t>
      </w:r>
      <w:r w:rsidRPr="008B7D0B">
        <w:t>-</w:t>
      </w:r>
      <w:r w:rsidR="000F035B" w:rsidRPr="008B7D0B">
        <w:t>2018</w:t>
      </w:r>
      <w:r w:rsidRPr="008B7D0B">
        <w:t>, l’ARCEA ha provveduto ad allocare le risorse necessarie per il conseguimento dei propri obiettivi, come peraltro già indicato nella sezione “</w:t>
      </w:r>
      <w:r w:rsidRPr="008B7D0B">
        <w:rPr>
          <w:rFonts w:eastAsia="Calibri"/>
          <w:i/>
        </w:rPr>
        <w:t>Coerenza con la programmazione economico-finanziaria e di bilancio</w:t>
      </w:r>
      <w:r w:rsidRPr="008B7D0B">
        <w:rPr>
          <w:rFonts w:eastAsia="Calibri"/>
        </w:rPr>
        <w:t xml:space="preserve">” del pertinente Piano </w:t>
      </w:r>
      <w:r w:rsidRPr="008B7D0B">
        <w:t>della Performance.</w:t>
      </w:r>
    </w:p>
    <w:p w14:paraId="2E26084F" w14:textId="77777777" w:rsidR="00AD34E2" w:rsidRPr="008B7D0B" w:rsidRDefault="00AD34E2" w:rsidP="006C4CD1">
      <w:pPr>
        <w:spacing w:line="276" w:lineRule="auto"/>
        <w:jc w:val="both"/>
      </w:pPr>
      <w:r w:rsidRPr="008B7D0B">
        <w:t xml:space="preserve">In particolare, l’Agenzia, a tal fine: </w:t>
      </w:r>
    </w:p>
    <w:p w14:paraId="0419806B" w14:textId="77777777" w:rsidR="00AD34E2" w:rsidRPr="008B7D0B" w:rsidRDefault="00AD34E2" w:rsidP="00646C4C">
      <w:pPr>
        <w:numPr>
          <w:ilvl w:val="2"/>
          <w:numId w:val="7"/>
        </w:numPr>
        <w:autoSpaceDE w:val="0"/>
        <w:autoSpaceDN w:val="0"/>
        <w:adjustRightInd w:val="0"/>
        <w:spacing w:line="276" w:lineRule="auto"/>
        <w:ind w:left="284" w:hanging="284"/>
        <w:jc w:val="both"/>
      </w:pPr>
      <w:r w:rsidRPr="008B7D0B">
        <w:t>Attua un parallelo percorso annuale di programmazione economico e finanziaria e di pianificazione delle performance;</w:t>
      </w:r>
    </w:p>
    <w:p w14:paraId="61603873" w14:textId="77777777" w:rsidR="00AD34E2" w:rsidRPr="008B7D0B" w:rsidRDefault="00AD34E2" w:rsidP="00646C4C">
      <w:pPr>
        <w:numPr>
          <w:ilvl w:val="2"/>
          <w:numId w:val="7"/>
        </w:numPr>
        <w:autoSpaceDE w:val="0"/>
        <w:autoSpaceDN w:val="0"/>
        <w:adjustRightInd w:val="0"/>
        <w:spacing w:line="276" w:lineRule="auto"/>
        <w:ind w:left="284" w:hanging="284"/>
        <w:jc w:val="both"/>
      </w:pPr>
      <w:r w:rsidRPr="008B7D0B">
        <w:t>Promuove il coinvolgimento di tutti gli attori coinvolti nei due processi: dalla contabilità al controllo di gestione ed alle singole strutture dell’Agenzia.</w:t>
      </w:r>
    </w:p>
    <w:p w14:paraId="43627ABB" w14:textId="77777777" w:rsidR="00AD34E2" w:rsidRPr="008B7D0B" w:rsidRDefault="00AD34E2" w:rsidP="006C4CD1">
      <w:pPr>
        <w:autoSpaceDE w:val="0"/>
        <w:autoSpaceDN w:val="0"/>
        <w:adjustRightInd w:val="0"/>
        <w:spacing w:line="276" w:lineRule="auto"/>
        <w:rPr>
          <w:sz w:val="14"/>
        </w:rPr>
      </w:pPr>
    </w:p>
    <w:p w14:paraId="340B2170" w14:textId="77777777" w:rsidR="00AD34E2" w:rsidRPr="008B7D0B" w:rsidRDefault="00AD34E2" w:rsidP="006C4CD1">
      <w:pPr>
        <w:autoSpaceDE w:val="0"/>
        <w:autoSpaceDN w:val="0"/>
        <w:adjustRightInd w:val="0"/>
        <w:spacing w:after="120" w:line="276" w:lineRule="auto"/>
      </w:pPr>
      <w:r w:rsidRPr="008B7D0B">
        <w:t>A tale fine, il bilancio di previsione dell’Agenzia è principalmente orientato a:</w:t>
      </w:r>
    </w:p>
    <w:p w14:paraId="2A0EA6CC" w14:textId="77777777" w:rsidR="00AD34E2" w:rsidRPr="008B7D0B" w:rsidRDefault="00AD34E2" w:rsidP="00646C4C">
      <w:pPr>
        <w:numPr>
          <w:ilvl w:val="0"/>
          <w:numId w:val="6"/>
        </w:numPr>
        <w:autoSpaceDE w:val="0"/>
        <w:autoSpaceDN w:val="0"/>
        <w:adjustRightInd w:val="0"/>
        <w:spacing w:after="120" w:line="276" w:lineRule="auto"/>
        <w:jc w:val="both"/>
      </w:pPr>
      <w:r w:rsidRPr="008B7D0B">
        <w:t>Migliorare le procedure di autorizzazione e di controllo delle pratiche relative al Fondo FEAGA e FEASR;</w:t>
      </w:r>
    </w:p>
    <w:p w14:paraId="0F21A32C" w14:textId="77777777" w:rsidR="00AD34E2" w:rsidRPr="008B7D0B" w:rsidRDefault="00AD34E2" w:rsidP="00646C4C">
      <w:pPr>
        <w:numPr>
          <w:ilvl w:val="0"/>
          <w:numId w:val="6"/>
        </w:numPr>
        <w:autoSpaceDE w:val="0"/>
        <w:autoSpaceDN w:val="0"/>
        <w:adjustRightInd w:val="0"/>
        <w:spacing w:after="120" w:line="276" w:lineRule="auto"/>
        <w:jc w:val="both"/>
      </w:pPr>
      <w:r w:rsidRPr="008B7D0B">
        <w:t>Implementare le idonee procedure di controllo finalizzate alla verifica del rispetto della normativa di settore;</w:t>
      </w:r>
    </w:p>
    <w:p w14:paraId="187D9844" w14:textId="77777777" w:rsidR="00AD34E2" w:rsidRPr="008B7D0B" w:rsidRDefault="00AD34E2" w:rsidP="00646C4C">
      <w:pPr>
        <w:numPr>
          <w:ilvl w:val="0"/>
          <w:numId w:val="6"/>
        </w:numPr>
        <w:autoSpaceDE w:val="0"/>
        <w:autoSpaceDN w:val="0"/>
        <w:adjustRightInd w:val="0"/>
        <w:spacing w:after="120" w:line="276" w:lineRule="auto"/>
        <w:jc w:val="both"/>
      </w:pPr>
      <w:r w:rsidRPr="008B7D0B">
        <w:t>Mantenere ovvero incrementare gli standard di sicurezza del Sistema Informativo e migliorare l’efficienza tecnologica, anche attraverso la digitalizzazione e l’archiviazione dei documenti cartacei;</w:t>
      </w:r>
    </w:p>
    <w:p w14:paraId="254734E8" w14:textId="77777777" w:rsidR="00AD34E2" w:rsidRPr="008B7D0B" w:rsidRDefault="00AD34E2" w:rsidP="00646C4C">
      <w:pPr>
        <w:numPr>
          <w:ilvl w:val="0"/>
          <w:numId w:val="6"/>
        </w:numPr>
        <w:autoSpaceDE w:val="0"/>
        <w:autoSpaceDN w:val="0"/>
        <w:adjustRightInd w:val="0"/>
        <w:spacing w:after="120" w:line="276" w:lineRule="auto"/>
        <w:ind w:left="714" w:hanging="357"/>
        <w:jc w:val="both"/>
        <w:rPr>
          <w:bCs/>
        </w:rPr>
      </w:pPr>
      <w:r w:rsidRPr="008B7D0B">
        <w:rPr>
          <w:bCs/>
        </w:rPr>
        <w:t>Migliorare la rete dei rapporti istituzionali, anche attraverso un’azione di comunicazione esterna finalizzata all’affermazione del ruolo dell’Organismo Pagatore nel panorama dei soggetti istituzionali operanti nel settore.</w:t>
      </w:r>
    </w:p>
    <w:p w14:paraId="7986F4FC" w14:textId="77777777" w:rsidR="002B7B53" w:rsidRPr="008B7D0B" w:rsidRDefault="002B7B53" w:rsidP="006C4CD1">
      <w:pPr>
        <w:autoSpaceDE w:val="0"/>
        <w:autoSpaceDN w:val="0"/>
        <w:adjustRightInd w:val="0"/>
        <w:spacing w:after="120" w:line="276" w:lineRule="auto"/>
        <w:jc w:val="both"/>
        <w:rPr>
          <w:bCs/>
        </w:rPr>
      </w:pPr>
    </w:p>
    <w:p w14:paraId="49715B76" w14:textId="506275B8" w:rsidR="002B7B53" w:rsidRPr="008B7D0B" w:rsidRDefault="002B7B53" w:rsidP="006C4CD1">
      <w:pPr>
        <w:autoSpaceDE w:val="0"/>
        <w:autoSpaceDN w:val="0"/>
        <w:adjustRightInd w:val="0"/>
        <w:spacing w:after="120" w:line="276" w:lineRule="auto"/>
        <w:jc w:val="both"/>
        <w:rPr>
          <w:bCs/>
        </w:rPr>
      </w:pPr>
      <w:r w:rsidRPr="008B7D0B">
        <w:rPr>
          <w:bCs/>
        </w:rPr>
        <w:lastRenderedPageBreak/>
        <w:t xml:space="preserve">Si precisa che il Bilancio Previsionale dell’ARCEA per l’anno 2016 è stato </w:t>
      </w:r>
      <w:r w:rsidR="00EA565B" w:rsidRPr="008B7D0B">
        <w:rPr>
          <w:bCs/>
        </w:rPr>
        <w:t xml:space="preserve">approvato </w:t>
      </w:r>
      <w:r w:rsidR="00E678A7" w:rsidRPr="008B7D0B">
        <w:rPr>
          <w:bCs/>
        </w:rPr>
        <w:t>con Decreti</w:t>
      </w:r>
      <w:r w:rsidRPr="008B7D0B">
        <w:rPr>
          <w:bCs/>
        </w:rPr>
        <w:t xml:space="preserve"> </w:t>
      </w:r>
      <w:proofErr w:type="spellStart"/>
      <w:r w:rsidRPr="008B7D0B">
        <w:rPr>
          <w:bCs/>
        </w:rPr>
        <w:t>num</w:t>
      </w:r>
      <w:proofErr w:type="spellEnd"/>
      <w:r w:rsidRPr="008B7D0B">
        <w:rPr>
          <w:bCs/>
        </w:rPr>
        <w:t>. 29 del</w:t>
      </w:r>
      <w:r w:rsidR="00E678A7" w:rsidRPr="008B7D0B">
        <w:rPr>
          <w:bCs/>
        </w:rPr>
        <w:t xml:space="preserve"> 26 Febbraio 2016 e 339 del 30/12/2016 (modifica).</w:t>
      </w:r>
    </w:p>
    <w:p w14:paraId="028436B2" w14:textId="4A8C9EA4" w:rsidR="00547B20" w:rsidRPr="008B7D0B" w:rsidRDefault="00547B20" w:rsidP="006C4CD1">
      <w:pPr>
        <w:autoSpaceDE w:val="0"/>
        <w:autoSpaceDN w:val="0"/>
        <w:adjustRightInd w:val="0"/>
        <w:spacing w:after="120" w:line="276" w:lineRule="auto"/>
        <w:jc w:val="both"/>
        <w:rPr>
          <w:bCs/>
        </w:rPr>
      </w:pPr>
      <w:r w:rsidRPr="008B7D0B">
        <w:rPr>
          <w:bCs/>
        </w:rPr>
        <w:t xml:space="preserve">Il bilancio Consuntivo, invece, è stato </w:t>
      </w:r>
      <w:r w:rsidRPr="008B7D0B">
        <w:t xml:space="preserve">approvato con Decreto n. 94 del 27.04.2017. </w:t>
      </w:r>
    </w:p>
    <w:p w14:paraId="776BAB9A" w14:textId="77777777" w:rsidR="002B7B53" w:rsidRPr="008B7D0B" w:rsidRDefault="002B7B53" w:rsidP="006C4CD1">
      <w:pPr>
        <w:autoSpaceDE w:val="0"/>
        <w:autoSpaceDN w:val="0"/>
        <w:adjustRightInd w:val="0"/>
        <w:spacing w:line="276" w:lineRule="auto"/>
        <w:jc w:val="both"/>
      </w:pPr>
      <w:r w:rsidRPr="008B7D0B">
        <w:t>L’ARCEA, dal 2016, adotta la contabilità finanziaria affiancando alla stessa, ai fini conoscitivi, un sistema di contabilità economico-patrimoniale, garantendo la rilevazione unitaria dei fatti gestionali, sia sotto il profilo finanziario che sotto il profilo economico-patrimoniale.</w:t>
      </w:r>
    </w:p>
    <w:p w14:paraId="78A31B64" w14:textId="77777777" w:rsidR="002B7B53" w:rsidRPr="008B7D0B" w:rsidRDefault="002B7B53" w:rsidP="006C4CD1">
      <w:pPr>
        <w:autoSpaceDE w:val="0"/>
        <w:autoSpaceDN w:val="0"/>
        <w:adjustRightInd w:val="0"/>
        <w:spacing w:line="276" w:lineRule="auto"/>
        <w:jc w:val="both"/>
      </w:pPr>
      <w:r w:rsidRPr="008B7D0B">
        <w:t>Si evidenziano, pertanto, i seguenti schemi di bilancio finanziari, economici e patrimoniali utilizzati dall’Ente:</w:t>
      </w:r>
    </w:p>
    <w:p w14:paraId="245ED37A" w14:textId="77777777" w:rsidR="002B7B53" w:rsidRPr="008B7D0B" w:rsidRDefault="002B7B53" w:rsidP="00646C4C">
      <w:pPr>
        <w:numPr>
          <w:ilvl w:val="0"/>
          <w:numId w:val="17"/>
        </w:numPr>
        <w:autoSpaceDE w:val="0"/>
        <w:autoSpaceDN w:val="0"/>
        <w:adjustRightInd w:val="0"/>
        <w:spacing w:line="276" w:lineRule="auto"/>
        <w:ind w:left="851" w:hanging="567"/>
        <w:jc w:val="both"/>
      </w:pPr>
      <w:r w:rsidRPr="008B7D0B">
        <w:t>allegato n. 9, concernente lo schema del bilancio di previsione finanziario, costituito dalle previsioni delle entrate e delle spese, di competenza e di cassa del primo esercizio, dalle previsioni delle entrate e delle spese di competenza degli esercizi successivi, dai relativi riepiloghi, e dai prospetti riguardanti il quadro generale riassuntivo e gli equilibri;</w:t>
      </w:r>
    </w:p>
    <w:p w14:paraId="64E3A471" w14:textId="77777777" w:rsidR="002B7B53" w:rsidRPr="008B7D0B" w:rsidRDefault="002B7B53" w:rsidP="00646C4C">
      <w:pPr>
        <w:numPr>
          <w:ilvl w:val="0"/>
          <w:numId w:val="17"/>
        </w:numPr>
        <w:autoSpaceDE w:val="0"/>
        <w:autoSpaceDN w:val="0"/>
        <w:adjustRightInd w:val="0"/>
        <w:spacing w:line="276" w:lineRule="auto"/>
        <w:ind w:left="851" w:hanging="567"/>
        <w:jc w:val="both"/>
      </w:pPr>
      <w:r w:rsidRPr="008B7D0B">
        <w:t>allegato n. 10, concernente lo schema del rendiconto della gestione, che comprende il conto del bilancio, i relativi riepiloghi, i prospetti riguardanti il quadro generale riassuntivo e la verifica degli equilibri, lo stato patrimoniale e il conto economico.</w:t>
      </w:r>
    </w:p>
    <w:p w14:paraId="3218DB1C" w14:textId="77777777" w:rsidR="002B7B53" w:rsidRPr="008B7D0B" w:rsidRDefault="002B7B53" w:rsidP="006C4CD1">
      <w:pPr>
        <w:autoSpaceDE w:val="0"/>
        <w:autoSpaceDN w:val="0"/>
        <w:adjustRightInd w:val="0"/>
        <w:spacing w:after="120" w:line="276" w:lineRule="auto"/>
        <w:jc w:val="both"/>
        <w:rPr>
          <w:bCs/>
        </w:rPr>
      </w:pPr>
    </w:p>
    <w:p w14:paraId="7C139736" w14:textId="169CFA51" w:rsidR="0053738B" w:rsidRPr="008B7D0B" w:rsidRDefault="0053738B" w:rsidP="006C4CD1">
      <w:pPr>
        <w:autoSpaceDE w:val="0"/>
        <w:autoSpaceDN w:val="0"/>
        <w:adjustRightInd w:val="0"/>
        <w:spacing w:after="120" w:line="276" w:lineRule="auto"/>
        <w:jc w:val="both"/>
        <w:rPr>
          <w:b/>
          <w:bCs/>
          <w:u w:val="single"/>
        </w:rPr>
      </w:pPr>
      <w:r w:rsidRPr="008B7D0B">
        <w:rPr>
          <w:b/>
          <w:bCs/>
          <w:u w:val="single"/>
        </w:rPr>
        <w:t>Dati relativi al bilancio</w:t>
      </w:r>
    </w:p>
    <w:p w14:paraId="37F8A7E9" w14:textId="7865DDA3" w:rsidR="002B7B53" w:rsidRPr="008B7D0B" w:rsidRDefault="002B7B53" w:rsidP="006C4CD1">
      <w:pPr>
        <w:autoSpaceDE w:val="0"/>
        <w:autoSpaceDN w:val="0"/>
        <w:adjustRightInd w:val="0"/>
        <w:spacing w:after="120" w:line="276" w:lineRule="auto"/>
        <w:jc w:val="both"/>
        <w:rPr>
          <w:bCs/>
        </w:rPr>
      </w:pPr>
      <w:r w:rsidRPr="008B7D0B">
        <w:rPr>
          <w:bCs/>
        </w:rPr>
        <w:t xml:space="preserve">Tutti i dati relativi al Bilancio </w:t>
      </w:r>
      <w:r w:rsidR="00EA565B" w:rsidRPr="008B7D0B">
        <w:rPr>
          <w:bCs/>
        </w:rPr>
        <w:t xml:space="preserve">di Previsione </w:t>
      </w:r>
      <w:r w:rsidRPr="008B7D0B">
        <w:rPr>
          <w:bCs/>
        </w:rPr>
        <w:t xml:space="preserve">sono pubblicati nel portale della Trasparenza dell’ARCEA nella sezione: </w:t>
      </w:r>
      <w:bookmarkStart w:id="193" w:name="_Hlk500921479"/>
      <w:bookmarkStart w:id="194" w:name="_Hlk500922075"/>
      <w:r w:rsidRPr="008B7D0B">
        <w:rPr>
          <w:bCs/>
        </w:rPr>
        <w:t>“Bilanci   - Bilancio Preventivo e Consuntivo - Bilancio Preventivo”</w:t>
      </w:r>
      <w:bookmarkEnd w:id="193"/>
      <w:r w:rsidRPr="008B7D0B">
        <w:rPr>
          <w:bCs/>
        </w:rPr>
        <w:t xml:space="preserve">. </w:t>
      </w:r>
      <w:bookmarkEnd w:id="194"/>
    </w:p>
    <w:p w14:paraId="40A84D72" w14:textId="604B01D1" w:rsidR="002B7B53" w:rsidRPr="008B7D0B" w:rsidRDefault="002B7B53" w:rsidP="006C4CD1">
      <w:pPr>
        <w:autoSpaceDE w:val="0"/>
        <w:autoSpaceDN w:val="0"/>
        <w:adjustRightInd w:val="0"/>
        <w:spacing w:after="120" w:line="276" w:lineRule="auto"/>
        <w:jc w:val="both"/>
        <w:rPr>
          <w:bCs/>
        </w:rPr>
      </w:pPr>
      <w:bookmarkStart w:id="195" w:name="_Hlk500922087"/>
      <w:r w:rsidRPr="008B7D0B">
        <w:rPr>
          <w:bCs/>
        </w:rPr>
        <w:t xml:space="preserve">In particolare, per facilità di consultazione, si riportano di seguito i link diretti alla sezione ed ai file: </w:t>
      </w:r>
    </w:p>
    <w:p w14:paraId="4171D2D5" w14:textId="089F496D" w:rsidR="003D0CE5" w:rsidRPr="008B7D0B" w:rsidRDefault="003D0CE5" w:rsidP="006C4CD1">
      <w:pPr>
        <w:autoSpaceDE w:val="0"/>
        <w:autoSpaceDN w:val="0"/>
        <w:adjustRightInd w:val="0"/>
        <w:spacing w:after="120" w:line="276" w:lineRule="auto"/>
        <w:jc w:val="both"/>
        <w:rPr>
          <w:i/>
        </w:rPr>
      </w:pPr>
      <w:r w:rsidRPr="008B7D0B">
        <w:rPr>
          <w:i/>
        </w:rPr>
        <w:t>Tabella 14 – link  ai singoli elementi del Bilancio Preventivo pubblicati nella sezione Amministrazione Trasparente</w:t>
      </w:r>
    </w:p>
    <w:tbl>
      <w:tblPr>
        <w:tblStyle w:val="Grigliatabella"/>
        <w:tblW w:w="0" w:type="auto"/>
        <w:tblLayout w:type="fixed"/>
        <w:tblLook w:val="04A0" w:firstRow="1" w:lastRow="0" w:firstColumn="1" w:lastColumn="0" w:noHBand="0" w:noVBand="1"/>
      </w:tblPr>
      <w:tblGrid>
        <w:gridCol w:w="5495"/>
        <w:gridCol w:w="4359"/>
      </w:tblGrid>
      <w:tr w:rsidR="00EA565B" w:rsidRPr="008B7D0B" w14:paraId="1E4340DB" w14:textId="77777777" w:rsidTr="00EA565B">
        <w:tc>
          <w:tcPr>
            <w:tcW w:w="5495" w:type="dxa"/>
          </w:tcPr>
          <w:p w14:paraId="64E76274" w14:textId="3CA07C27" w:rsidR="002B7B53" w:rsidRPr="008B7D0B" w:rsidRDefault="00EA565B" w:rsidP="006C4CD1">
            <w:pPr>
              <w:autoSpaceDE w:val="0"/>
              <w:autoSpaceDN w:val="0"/>
              <w:adjustRightInd w:val="0"/>
              <w:spacing w:after="120" w:line="276" w:lineRule="auto"/>
              <w:jc w:val="both"/>
              <w:rPr>
                <w:bCs/>
              </w:rPr>
            </w:pPr>
            <w:bookmarkStart w:id="196" w:name="_Hlk500922105"/>
            <w:bookmarkEnd w:id="195"/>
            <w:r w:rsidRPr="008B7D0B">
              <w:rPr>
                <w:bCs/>
              </w:rPr>
              <w:t>SEZIONE “BILANCI   - BILANCIO PREVENTIVO E CONSUNTIVO - BILANCIO PREVENTIVO”</w:t>
            </w:r>
          </w:p>
        </w:tc>
        <w:tc>
          <w:tcPr>
            <w:tcW w:w="4359" w:type="dxa"/>
          </w:tcPr>
          <w:p w14:paraId="1BB8DEAD" w14:textId="6D1CE6FE" w:rsidR="002B7B53" w:rsidRPr="008B7D0B" w:rsidRDefault="00E57EC5" w:rsidP="006C4CD1">
            <w:pPr>
              <w:autoSpaceDE w:val="0"/>
              <w:autoSpaceDN w:val="0"/>
              <w:adjustRightInd w:val="0"/>
              <w:spacing w:after="120" w:line="276" w:lineRule="auto"/>
              <w:jc w:val="both"/>
              <w:rPr>
                <w:bCs/>
              </w:rPr>
            </w:pPr>
            <w:hyperlink r:id="rId25" w:history="1">
              <w:r w:rsidR="00EA565B" w:rsidRPr="008B7D0B">
                <w:rPr>
                  <w:rStyle w:val="Collegamentoipertestuale"/>
                  <w:bCs/>
                  <w:color w:val="auto"/>
                </w:rPr>
                <w:t>HTTP://TRASPARENZA.ARCEA.IT/SEZIONE.ASPX?LIVELLO1=13_&amp;LIVELLO2=01_BILANCIO%20PREVENTIVO%20E%20CONSUNTIVO&amp;LIVELLO3=BILANCIO%20PREVENTIVO</w:t>
              </w:r>
            </w:hyperlink>
            <w:r w:rsidR="00EA565B" w:rsidRPr="008B7D0B">
              <w:rPr>
                <w:bCs/>
              </w:rPr>
              <w:t xml:space="preserve"> </w:t>
            </w:r>
          </w:p>
        </w:tc>
      </w:tr>
      <w:tr w:rsidR="00EA565B" w:rsidRPr="008B7D0B" w14:paraId="6614946B" w14:textId="77777777" w:rsidTr="00EA565B">
        <w:tc>
          <w:tcPr>
            <w:tcW w:w="5495" w:type="dxa"/>
            <w:vAlign w:val="center"/>
          </w:tcPr>
          <w:p w14:paraId="151BD945" w14:textId="2A291B7C" w:rsidR="002B7B53" w:rsidRPr="008B7D0B" w:rsidRDefault="00EA565B" w:rsidP="006C4CD1">
            <w:pPr>
              <w:autoSpaceDE w:val="0"/>
              <w:autoSpaceDN w:val="0"/>
              <w:adjustRightInd w:val="0"/>
              <w:spacing w:after="120" w:line="276" w:lineRule="auto"/>
              <w:jc w:val="both"/>
              <w:rPr>
                <w:bCs/>
              </w:rPr>
            </w:pPr>
            <w:r w:rsidRPr="008B7D0B">
              <w:rPr>
                <w:bCs/>
              </w:rPr>
              <w:t>BILANCIO DI PREVISIONE 2016 - DOCUMENTAZIONE COMPLETA</w:t>
            </w:r>
          </w:p>
        </w:tc>
        <w:tc>
          <w:tcPr>
            <w:tcW w:w="4359" w:type="dxa"/>
            <w:vAlign w:val="center"/>
          </w:tcPr>
          <w:p w14:paraId="686AD905" w14:textId="6B4BB327" w:rsidR="002B7B53" w:rsidRPr="008B7D0B" w:rsidRDefault="00E57EC5" w:rsidP="006C4CD1">
            <w:pPr>
              <w:autoSpaceDE w:val="0"/>
              <w:autoSpaceDN w:val="0"/>
              <w:adjustRightInd w:val="0"/>
              <w:spacing w:after="120" w:line="276" w:lineRule="auto"/>
              <w:jc w:val="both"/>
              <w:rPr>
                <w:bCs/>
              </w:rPr>
            </w:pPr>
            <w:hyperlink r:id="rId26" w:history="1">
              <w:r w:rsidR="00EA565B" w:rsidRPr="008B7D0B">
                <w:rPr>
                  <w:rStyle w:val="Collegamentoipertestuale"/>
                  <w:color w:val="auto"/>
                </w:rPr>
                <w:t>HTTP://TRASPARENZA.ARCEA.IT/TR/13_/01_BILANCIO%20PREVENTIVO%20E%20CONSUNTIVO/BILANCIO%20PREVENTIVO/BILANCIO%20DI%20PREVISIONE%202016%20-%20ENTRATE%20(EXCEL%20APERTO).XLSX</w:t>
              </w:r>
            </w:hyperlink>
            <w:r w:rsidR="00EA565B" w:rsidRPr="008B7D0B">
              <w:t xml:space="preserve"> </w:t>
            </w:r>
          </w:p>
        </w:tc>
      </w:tr>
      <w:tr w:rsidR="00EA565B" w:rsidRPr="008B7D0B" w14:paraId="0FF901A6" w14:textId="77777777" w:rsidTr="00EA565B">
        <w:tc>
          <w:tcPr>
            <w:tcW w:w="5495" w:type="dxa"/>
            <w:vAlign w:val="center"/>
          </w:tcPr>
          <w:p w14:paraId="178CD81B" w14:textId="678C5FDE" w:rsidR="002B7B53" w:rsidRPr="008B7D0B" w:rsidRDefault="00EA565B" w:rsidP="006C4CD1">
            <w:pPr>
              <w:autoSpaceDE w:val="0"/>
              <w:autoSpaceDN w:val="0"/>
              <w:adjustRightInd w:val="0"/>
              <w:spacing w:after="120" w:line="276" w:lineRule="auto"/>
              <w:jc w:val="both"/>
              <w:rPr>
                <w:bCs/>
              </w:rPr>
            </w:pPr>
            <w:r w:rsidRPr="008B7D0B">
              <w:rPr>
                <w:bCs/>
              </w:rPr>
              <w:t>BILANCIO DI PREVISIONE 2016 - ENTRATE (EXCEL APERTO)</w:t>
            </w:r>
          </w:p>
        </w:tc>
        <w:tc>
          <w:tcPr>
            <w:tcW w:w="4359" w:type="dxa"/>
            <w:vAlign w:val="center"/>
          </w:tcPr>
          <w:p w14:paraId="114B473F" w14:textId="56E62ABA" w:rsidR="002B7B53" w:rsidRPr="008B7D0B" w:rsidRDefault="00E57EC5" w:rsidP="006C4CD1">
            <w:pPr>
              <w:autoSpaceDE w:val="0"/>
              <w:autoSpaceDN w:val="0"/>
              <w:adjustRightInd w:val="0"/>
              <w:spacing w:after="120" w:line="276" w:lineRule="auto"/>
              <w:jc w:val="both"/>
              <w:rPr>
                <w:bCs/>
              </w:rPr>
            </w:pPr>
            <w:hyperlink r:id="rId27" w:history="1">
              <w:r w:rsidR="00EA565B" w:rsidRPr="008B7D0B">
                <w:rPr>
                  <w:rStyle w:val="Collegamentoipertestuale"/>
                  <w:color w:val="auto"/>
                </w:rPr>
                <w:t>HTTP://TRASPARENZA.ARCEA.IT/TR/13_/01_BILANCIO%20PREVENTIVO%20E%20CONSUNTIVO/BILANCIO%20PREVENTIVO/BILANCIO%20DI%20PREVISIONE%202016%20-%20ENTRATE%20(PDF%20APERTO).P</w:t>
              </w:r>
              <w:r w:rsidR="00EA565B" w:rsidRPr="008B7D0B">
                <w:rPr>
                  <w:rStyle w:val="Collegamentoipertestuale"/>
                  <w:color w:val="auto"/>
                </w:rPr>
                <w:lastRenderedPageBreak/>
                <w:t>DF</w:t>
              </w:r>
            </w:hyperlink>
            <w:r w:rsidR="00EA565B" w:rsidRPr="008B7D0B">
              <w:t xml:space="preserve"> </w:t>
            </w:r>
          </w:p>
        </w:tc>
      </w:tr>
      <w:tr w:rsidR="00EA565B" w:rsidRPr="008B7D0B" w14:paraId="5DBC8B13" w14:textId="77777777" w:rsidTr="00EA565B">
        <w:tc>
          <w:tcPr>
            <w:tcW w:w="5495" w:type="dxa"/>
            <w:vAlign w:val="center"/>
          </w:tcPr>
          <w:p w14:paraId="3E8EB386" w14:textId="65217670" w:rsidR="002B7B53" w:rsidRPr="008B7D0B" w:rsidRDefault="00EA565B" w:rsidP="006C4CD1">
            <w:pPr>
              <w:autoSpaceDE w:val="0"/>
              <w:autoSpaceDN w:val="0"/>
              <w:adjustRightInd w:val="0"/>
              <w:spacing w:after="120" w:line="276" w:lineRule="auto"/>
              <w:jc w:val="both"/>
              <w:rPr>
                <w:bCs/>
              </w:rPr>
            </w:pPr>
            <w:r w:rsidRPr="008B7D0B">
              <w:rPr>
                <w:bCs/>
              </w:rPr>
              <w:lastRenderedPageBreak/>
              <w:t>BILANCIO DI PREVISIONE 2016 - ENTRATE (PDF APERTO)</w:t>
            </w:r>
          </w:p>
        </w:tc>
        <w:tc>
          <w:tcPr>
            <w:tcW w:w="4359" w:type="dxa"/>
            <w:vAlign w:val="center"/>
          </w:tcPr>
          <w:p w14:paraId="0389EFAE" w14:textId="76A6D103" w:rsidR="002B7B53" w:rsidRPr="008B7D0B" w:rsidRDefault="00E57EC5" w:rsidP="006C4CD1">
            <w:pPr>
              <w:autoSpaceDE w:val="0"/>
              <w:autoSpaceDN w:val="0"/>
              <w:adjustRightInd w:val="0"/>
              <w:spacing w:after="120" w:line="276" w:lineRule="auto"/>
              <w:jc w:val="both"/>
              <w:rPr>
                <w:bCs/>
              </w:rPr>
            </w:pPr>
            <w:hyperlink r:id="rId28" w:history="1">
              <w:r w:rsidR="00EA565B" w:rsidRPr="008B7D0B">
                <w:rPr>
                  <w:rStyle w:val="Collegamentoipertestuale"/>
                  <w:color w:val="auto"/>
                </w:rPr>
                <w:t>HTTP://TRASPARENZA.ARCEA.IT/TR/13_/01_BILANCIO%20PREVENTIVO%20E%20CONSUNTIVO/BILANCIO%20PREVENTIVO/BILANCIO%20DI%20PREVISIONE%202016%20-%20ENTRATE%20(WORD%20APERTO).DOCX</w:t>
              </w:r>
            </w:hyperlink>
            <w:r w:rsidR="00EA565B" w:rsidRPr="008B7D0B">
              <w:t xml:space="preserve"> </w:t>
            </w:r>
          </w:p>
        </w:tc>
      </w:tr>
      <w:tr w:rsidR="00EA565B" w:rsidRPr="008B7D0B" w14:paraId="6BDCA47F" w14:textId="77777777" w:rsidTr="00EA565B">
        <w:tc>
          <w:tcPr>
            <w:tcW w:w="5495" w:type="dxa"/>
            <w:vAlign w:val="center"/>
          </w:tcPr>
          <w:p w14:paraId="25303FD4" w14:textId="2EC9C99E" w:rsidR="002B7B53" w:rsidRPr="008B7D0B" w:rsidRDefault="00EA565B" w:rsidP="006C4CD1">
            <w:pPr>
              <w:autoSpaceDE w:val="0"/>
              <w:autoSpaceDN w:val="0"/>
              <w:adjustRightInd w:val="0"/>
              <w:spacing w:after="120" w:line="276" w:lineRule="auto"/>
              <w:jc w:val="both"/>
              <w:rPr>
                <w:bCs/>
              </w:rPr>
            </w:pPr>
            <w:r w:rsidRPr="008B7D0B">
              <w:rPr>
                <w:bCs/>
              </w:rPr>
              <w:t>BILANCIO DI PREVISIONE 2016 - ENTRATE (WORD APERTO)</w:t>
            </w:r>
          </w:p>
        </w:tc>
        <w:tc>
          <w:tcPr>
            <w:tcW w:w="4359" w:type="dxa"/>
            <w:vAlign w:val="center"/>
          </w:tcPr>
          <w:p w14:paraId="470D7F62" w14:textId="023C35CF" w:rsidR="002B7B53" w:rsidRPr="008B7D0B" w:rsidRDefault="00E57EC5" w:rsidP="006C4CD1">
            <w:pPr>
              <w:autoSpaceDE w:val="0"/>
              <w:autoSpaceDN w:val="0"/>
              <w:adjustRightInd w:val="0"/>
              <w:spacing w:after="120" w:line="276" w:lineRule="auto"/>
              <w:jc w:val="both"/>
              <w:rPr>
                <w:bCs/>
              </w:rPr>
            </w:pPr>
            <w:hyperlink r:id="rId29" w:history="1">
              <w:r w:rsidR="00EA565B" w:rsidRPr="008B7D0B">
                <w:rPr>
                  <w:rStyle w:val="Collegamentoipertestuale"/>
                  <w:color w:val="auto"/>
                </w:rPr>
                <w:t>HTTP://TRASPARENZA.ARCEA.IT/TR/13_/01_BILANCIO%20PREVENTIVO%20E%20CONSUNTIVO/BILANCIO%20PREVENTIVO/BILANCIO%20DI%20PREVISIONE%202016%20-%20PROSPETTO%20SINTETICO.PDF</w:t>
              </w:r>
            </w:hyperlink>
            <w:r w:rsidR="00EA565B" w:rsidRPr="008B7D0B">
              <w:t xml:space="preserve"> </w:t>
            </w:r>
          </w:p>
        </w:tc>
      </w:tr>
      <w:tr w:rsidR="00EA565B" w:rsidRPr="008B7D0B" w14:paraId="67BEAC50" w14:textId="77777777" w:rsidTr="00EA565B">
        <w:tc>
          <w:tcPr>
            <w:tcW w:w="5495" w:type="dxa"/>
            <w:vAlign w:val="center"/>
          </w:tcPr>
          <w:p w14:paraId="0A9F8A6F" w14:textId="37492D51" w:rsidR="002B7B53" w:rsidRPr="008B7D0B" w:rsidRDefault="00EA565B" w:rsidP="006C4CD1">
            <w:pPr>
              <w:autoSpaceDE w:val="0"/>
              <w:autoSpaceDN w:val="0"/>
              <w:adjustRightInd w:val="0"/>
              <w:spacing w:after="120" w:line="276" w:lineRule="auto"/>
              <w:jc w:val="both"/>
              <w:rPr>
                <w:bCs/>
              </w:rPr>
            </w:pPr>
            <w:r w:rsidRPr="008B7D0B">
              <w:rPr>
                <w:bCs/>
              </w:rPr>
              <w:t>BILANCIO DI PREVISIONE 2016 - PROSPETTO SINTETICO</w:t>
            </w:r>
          </w:p>
        </w:tc>
        <w:tc>
          <w:tcPr>
            <w:tcW w:w="4359" w:type="dxa"/>
            <w:vAlign w:val="center"/>
          </w:tcPr>
          <w:p w14:paraId="258E8630" w14:textId="252BB42F" w:rsidR="002B7B53" w:rsidRPr="008B7D0B" w:rsidRDefault="00E57EC5" w:rsidP="006C4CD1">
            <w:pPr>
              <w:autoSpaceDE w:val="0"/>
              <w:autoSpaceDN w:val="0"/>
              <w:adjustRightInd w:val="0"/>
              <w:spacing w:after="120" w:line="276" w:lineRule="auto"/>
              <w:jc w:val="both"/>
              <w:rPr>
                <w:bCs/>
              </w:rPr>
            </w:pPr>
            <w:hyperlink r:id="rId30" w:history="1">
              <w:r w:rsidR="00EA565B" w:rsidRPr="008B7D0B">
                <w:rPr>
                  <w:rStyle w:val="Collegamentoipertestuale"/>
                  <w:color w:val="auto"/>
                </w:rPr>
                <w:t>HTTP://TRASPARENZA.ARCEA.IT/TR/13_/01_BILANCIO%20PREVENTIVO%20E%20CONSUNTIVO/BILANCIO%20PREVENTIVO/BILANCIO%20DI%20PREVISIONE%202016%20-%20SPESE%20(EXCEL%20APERTO).XLSX</w:t>
              </w:r>
            </w:hyperlink>
            <w:r w:rsidR="00EA565B" w:rsidRPr="008B7D0B">
              <w:t xml:space="preserve"> </w:t>
            </w:r>
          </w:p>
        </w:tc>
      </w:tr>
      <w:tr w:rsidR="00EA565B" w:rsidRPr="008B7D0B" w14:paraId="0BE3D523" w14:textId="77777777" w:rsidTr="00EA565B">
        <w:tc>
          <w:tcPr>
            <w:tcW w:w="5495" w:type="dxa"/>
            <w:vAlign w:val="center"/>
          </w:tcPr>
          <w:p w14:paraId="5141E712" w14:textId="24538C3C" w:rsidR="002B7B53" w:rsidRPr="008B7D0B" w:rsidRDefault="00EA565B" w:rsidP="006C4CD1">
            <w:pPr>
              <w:autoSpaceDE w:val="0"/>
              <w:autoSpaceDN w:val="0"/>
              <w:adjustRightInd w:val="0"/>
              <w:spacing w:after="120" w:line="276" w:lineRule="auto"/>
              <w:jc w:val="both"/>
              <w:rPr>
                <w:bCs/>
              </w:rPr>
            </w:pPr>
            <w:r w:rsidRPr="008B7D0B">
              <w:rPr>
                <w:bCs/>
              </w:rPr>
              <w:t>BILANCIO DI PREVISIONE 2016 - SPESE (EXCEL APERTO)</w:t>
            </w:r>
          </w:p>
        </w:tc>
        <w:tc>
          <w:tcPr>
            <w:tcW w:w="4359" w:type="dxa"/>
            <w:vAlign w:val="center"/>
          </w:tcPr>
          <w:p w14:paraId="684A77D3" w14:textId="4EA82AC2" w:rsidR="002B7B53" w:rsidRPr="008B7D0B" w:rsidRDefault="00EA565B" w:rsidP="006C4CD1">
            <w:pPr>
              <w:autoSpaceDE w:val="0"/>
              <w:autoSpaceDN w:val="0"/>
              <w:adjustRightInd w:val="0"/>
              <w:spacing w:after="120" w:line="276" w:lineRule="auto"/>
              <w:jc w:val="both"/>
              <w:rPr>
                <w:bCs/>
              </w:rPr>
            </w:pPr>
            <w:r w:rsidRPr="008B7D0B">
              <w:t>HTTP://TRASPARENZA.ARCEA.IT/TR/13_/01_BILANCIO%20PREVENTIVO%20E%20CONSUNTIVO/BILANCIO%20PREVENTIVO/BILANCIO%20DI%20PREVISIONE%202016%20-%20SPESE%20(WORD%20APERTO).DOCX</w:t>
            </w:r>
          </w:p>
        </w:tc>
      </w:tr>
      <w:tr w:rsidR="00EA565B" w:rsidRPr="008B7D0B" w14:paraId="0CF55B20" w14:textId="77777777" w:rsidTr="00EA565B">
        <w:tc>
          <w:tcPr>
            <w:tcW w:w="5495" w:type="dxa"/>
            <w:vAlign w:val="center"/>
          </w:tcPr>
          <w:tbl>
            <w:tblPr>
              <w:tblW w:w="21600" w:type="dxa"/>
              <w:tblCellSpacing w:w="15" w:type="dxa"/>
              <w:shd w:val="clear" w:color="auto" w:fill="FFFFFF"/>
              <w:tblLayout w:type="fixed"/>
              <w:tblCellMar>
                <w:left w:w="0" w:type="dxa"/>
                <w:right w:w="0" w:type="dxa"/>
              </w:tblCellMar>
              <w:tblLook w:val="04A0" w:firstRow="1" w:lastRow="0" w:firstColumn="1" w:lastColumn="0" w:noHBand="0" w:noVBand="1"/>
            </w:tblPr>
            <w:tblGrid>
              <w:gridCol w:w="15399"/>
              <w:gridCol w:w="1120"/>
              <w:gridCol w:w="2281"/>
              <w:gridCol w:w="2800"/>
            </w:tblGrid>
            <w:tr w:rsidR="00EA565B" w:rsidRPr="008B7D0B" w14:paraId="719A6886" w14:textId="77777777" w:rsidTr="002B7B53">
              <w:trPr>
                <w:tblCellSpacing w:w="15" w:type="dxa"/>
              </w:trPr>
              <w:tc>
                <w:tcPr>
                  <w:tcW w:w="15354" w:type="dxa"/>
                  <w:shd w:val="clear" w:color="auto" w:fill="FFFFFF"/>
                  <w:vAlign w:val="center"/>
                </w:tcPr>
                <w:p w14:paraId="21C32325" w14:textId="74D64385" w:rsidR="002B7B53" w:rsidRPr="008B7D0B" w:rsidRDefault="00EA565B" w:rsidP="006C4CD1">
                  <w:pPr>
                    <w:spacing w:line="276" w:lineRule="auto"/>
                  </w:pPr>
                  <w:r w:rsidRPr="008B7D0B">
                    <w:t>BILANCIO DI PREVISIONE 2016 - SPESE (PDF APERTO)</w:t>
                  </w:r>
                </w:p>
              </w:tc>
              <w:tc>
                <w:tcPr>
                  <w:tcW w:w="1090" w:type="dxa"/>
                  <w:shd w:val="clear" w:color="auto" w:fill="FFFFFF"/>
                  <w:vAlign w:val="center"/>
                  <w:hideMark/>
                </w:tcPr>
                <w:p w14:paraId="56280474" w14:textId="42C9494E" w:rsidR="002B7B53" w:rsidRPr="008B7D0B" w:rsidRDefault="00EA565B" w:rsidP="006C4CD1">
                  <w:pPr>
                    <w:spacing w:line="276" w:lineRule="auto"/>
                  </w:pPr>
                  <w:r w:rsidRPr="008B7D0B">
                    <w:t>.PDF</w:t>
                  </w:r>
                </w:p>
              </w:tc>
              <w:tc>
                <w:tcPr>
                  <w:tcW w:w="2251" w:type="dxa"/>
                  <w:shd w:val="clear" w:color="auto" w:fill="FFFFFF"/>
                  <w:vAlign w:val="center"/>
                  <w:hideMark/>
                </w:tcPr>
                <w:p w14:paraId="583FB0F4" w14:textId="17D3B542" w:rsidR="002B7B53" w:rsidRPr="008B7D0B" w:rsidRDefault="00EA565B" w:rsidP="006C4CD1">
                  <w:pPr>
                    <w:spacing w:line="276" w:lineRule="auto"/>
                  </w:pPr>
                  <w:r w:rsidRPr="008B7D0B">
                    <w:t>FILE PDF</w:t>
                  </w:r>
                </w:p>
              </w:tc>
              <w:tc>
                <w:tcPr>
                  <w:tcW w:w="2755" w:type="dxa"/>
                  <w:shd w:val="clear" w:color="auto" w:fill="FFFFFF"/>
                  <w:vAlign w:val="center"/>
                  <w:hideMark/>
                </w:tcPr>
                <w:p w14:paraId="1E74602D" w14:textId="5A5D82E3" w:rsidR="002B7B53" w:rsidRPr="008B7D0B" w:rsidRDefault="00E57EC5" w:rsidP="006C4CD1">
                  <w:pPr>
                    <w:spacing w:line="276" w:lineRule="auto"/>
                  </w:pPr>
                  <w:hyperlink r:id="rId31" w:history="1">
                    <w:r w:rsidR="00EA565B" w:rsidRPr="008B7D0B">
                      <w:rPr>
                        <w:rStyle w:val="Collegamentoipertestuale"/>
                        <w:color w:val="auto"/>
                      </w:rPr>
                      <w:t>DOWNLOAD</w:t>
                    </w:r>
                  </w:hyperlink>
                </w:p>
              </w:tc>
            </w:tr>
            <w:tr w:rsidR="00EA565B" w:rsidRPr="008B7D0B" w14:paraId="42102A33" w14:textId="77777777" w:rsidTr="002B7B53">
              <w:trPr>
                <w:tblCellSpacing w:w="15" w:type="dxa"/>
              </w:trPr>
              <w:tc>
                <w:tcPr>
                  <w:tcW w:w="15354" w:type="dxa"/>
                  <w:shd w:val="clear" w:color="auto" w:fill="F7F7F7"/>
                  <w:vAlign w:val="center"/>
                </w:tcPr>
                <w:p w14:paraId="4BA8D623" w14:textId="60954D2D" w:rsidR="002B7B53" w:rsidRPr="008B7D0B" w:rsidRDefault="002B7B53" w:rsidP="006C4CD1">
                  <w:pPr>
                    <w:spacing w:line="276" w:lineRule="auto"/>
                  </w:pPr>
                </w:p>
              </w:tc>
              <w:tc>
                <w:tcPr>
                  <w:tcW w:w="1090" w:type="dxa"/>
                  <w:shd w:val="clear" w:color="auto" w:fill="F7F7F7"/>
                  <w:vAlign w:val="center"/>
                  <w:hideMark/>
                </w:tcPr>
                <w:p w14:paraId="272BE77D" w14:textId="77777777" w:rsidR="002B7B53" w:rsidRPr="008B7D0B" w:rsidRDefault="002B7B53" w:rsidP="006C4CD1">
                  <w:pPr>
                    <w:spacing w:line="276" w:lineRule="auto"/>
                  </w:pPr>
                </w:p>
              </w:tc>
              <w:tc>
                <w:tcPr>
                  <w:tcW w:w="2251" w:type="dxa"/>
                  <w:shd w:val="clear" w:color="auto" w:fill="F7F7F7"/>
                  <w:vAlign w:val="center"/>
                  <w:hideMark/>
                </w:tcPr>
                <w:p w14:paraId="5A5C7A07" w14:textId="77777777" w:rsidR="002B7B53" w:rsidRPr="008B7D0B" w:rsidRDefault="002B7B53" w:rsidP="006C4CD1">
                  <w:pPr>
                    <w:spacing w:line="276" w:lineRule="auto"/>
                  </w:pPr>
                </w:p>
              </w:tc>
              <w:tc>
                <w:tcPr>
                  <w:tcW w:w="2755" w:type="dxa"/>
                  <w:shd w:val="clear" w:color="auto" w:fill="F7F7F7"/>
                  <w:vAlign w:val="center"/>
                  <w:hideMark/>
                </w:tcPr>
                <w:p w14:paraId="28C253A8" w14:textId="77777777" w:rsidR="002B7B53" w:rsidRPr="008B7D0B" w:rsidRDefault="002B7B53" w:rsidP="006C4CD1">
                  <w:pPr>
                    <w:spacing w:line="276" w:lineRule="auto"/>
                  </w:pPr>
                </w:p>
              </w:tc>
            </w:tr>
          </w:tbl>
          <w:p w14:paraId="5D34016A" w14:textId="77777777" w:rsidR="002B7B53" w:rsidRPr="008B7D0B" w:rsidRDefault="002B7B53" w:rsidP="006C4CD1">
            <w:pPr>
              <w:autoSpaceDE w:val="0"/>
              <w:autoSpaceDN w:val="0"/>
              <w:adjustRightInd w:val="0"/>
              <w:spacing w:after="120" w:line="276" w:lineRule="auto"/>
              <w:jc w:val="both"/>
              <w:rPr>
                <w:bCs/>
              </w:rPr>
            </w:pPr>
          </w:p>
        </w:tc>
        <w:tc>
          <w:tcPr>
            <w:tcW w:w="4359" w:type="dxa"/>
            <w:vAlign w:val="center"/>
          </w:tcPr>
          <w:p w14:paraId="2F272CFB" w14:textId="50A410F0" w:rsidR="002B7B53" w:rsidRPr="008B7D0B" w:rsidRDefault="00E57EC5" w:rsidP="006C4CD1">
            <w:pPr>
              <w:autoSpaceDE w:val="0"/>
              <w:autoSpaceDN w:val="0"/>
              <w:adjustRightInd w:val="0"/>
              <w:spacing w:after="120" w:line="276" w:lineRule="auto"/>
              <w:jc w:val="both"/>
            </w:pPr>
            <w:hyperlink r:id="rId32" w:history="1">
              <w:r w:rsidR="00EA565B" w:rsidRPr="008B7D0B">
                <w:rPr>
                  <w:rStyle w:val="Collegamentoipertestuale"/>
                  <w:color w:val="auto"/>
                </w:rPr>
                <w:t>HTTP://TRASPARENZA.ARCEA.IT/TR/13_/01_BILANCIO%20PREVENTIVO%20E%20CONSUNTIVO/BILANCIO%20PREVENTIVO/BILANCIO%20DI%20PREVISIONE%202016%20-%20SPESE%20(PDF%20APERTO).PDF</w:t>
              </w:r>
            </w:hyperlink>
            <w:r w:rsidR="00EA565B" w:rsidRPr="008B7D0B">
              <w:t xml:space="preserve"> </w:t>
            </w:r>
          </w:p>
        </w:tc>
      </w:tr>
      <w:tr w:rsidR="00EA565B" w:rsidRPr="008B7D0B" w14:paraId="19B67A68" w14:textId="77777777" w:rsidTr="00EA565B">
        <w:tc>
          <w:tcPr>
            <w:tcW w:w="5495" w:type="dxa"/>
            <w:vAlign w:val="center"/>
          </w:tcPr>
          <w:p w14:paraId="1CBAE5C3" w14:textId="1E9DD69E" w:rsidR="002B7B53" w:rsidRPr="008B7D0B" w:rsidRDefault="00EA565B" w:rsidP="006C4CD1">
            <w:pPr>
              <w:spacing w:line="276" w:lineRule="auto"/>
              <w:jc w:val="both"/>
            </w:pPr>
            <w:r w:rsidRPr="008B7D0B">
              <w:t>BILANCIO DI PREVISIONE 2016 - SPESE (WORD APERTO)</w:t>
            </w:r>
          </w:p>
          <w:p w14:paraId="52AF3A09" w14:textId="77777777" w:rsidR="002B7B53" w:rsidRPr="008B7D0B" w:rsidRDefault="002B7B53" w:rsidP="006C4CD1">
            <w:pPr>
              <w:autoSpaceDE w:val="0"/>
              <w:autoSpaceDN w:val="0"/>
              <w:adjustRightInd w:val="0"/>
              <w:spacing w:after="120" w:line="276" w:lineRule="auto"/>
              <w:jc w:val="both"/>
              <w:rPr>
                <w:bCs/>
              </w:rPr>
            </w:pPr>
          </w:p>
        </w:tc>
        <w:tc>
          <w:tcPr>
            <w:tcW w:w="4359" w:type="dxa"/>
            <w:vAlign w:val="center"/>
          </w:tcPr>
          <w:p w14:paraId="275241E3" w14:textId="42E22302" w:rsidR="002B7B53" w:rsidRPr="008B7D0B" w:rsidRDefault="00EA565B" w:rsidP="006C4CD1">
            <w:pPr>
              <w:autoSpaceDE w:val="0"/>
              <w:autoSpaceDN w:val="0"/>
              <w:adjustRightInd w:val="0"/>
              <w:spacing w:after="120" w:line="276" w:lineRule="auto"/>
              <w:jc w:val="both"/>
            </w:pPr>
            <w:r w:rsidRPr="008B7D0B">
              <w:t>HTTP://TRASPARENZA.ARCEA.IT/TR/13_/01_BILANCIO%20PREVENTIVO%20E%20CONSUNTIVO/BILANCIO%20PREVENTIVO/BILANCIO%20DI%20PREVISIONE%202016%20-%20SPESE%20(WORD%20APERTO).DOCX</w:t>
            </w:r>
          </w:p>
        </w:tc>
      </w:tr>
      <w:bookmarkEnd w:id="196"/>
    </w:tbl>
    <w:p w14:paraId="13AFF4B2" w14:textId="77777777" w:rsidR="002B7B53" w:rsidRPr="008B7D0B" w:rsidRDefault="002B7B53" w:rsidP="006C4CD1">
      <w:pPr>
        <w:autoSpaceDE w:val="0"/>
        <w:autoSpaceDN w:val="0"/>
        <w:adjustRightInd w:val="0"/>
        <w:spacing w:after="120" w:line="276" w:lineRule="auto"/>
        <w:jc w:val="both"/>
        <w:rPr>
          <w:bCs/>
        </w:rPr>
      </w:pPr>
    </w:p>
    <w:p w14:paraId="76F4B537" w14:textId="52157C52" w:rsidR="00EA565B" w:rsidRPr="008B7D0B" w:rsidRDefault="00EA565B" w:rsidP="006C4CD1">
      <w:pPr>
        <w:autoSpaceDE w:val="0"/>
        <w:autoSpaceDN w:val="0"/>
        <w:adjustRightInd w:val="0"/>
        <w:spacing w:after="120" w:line="276" w:lineRule="auto"/>
        <w:jc w:val="both"/>
        <w:rPr>
          <w:bCs/>
        </w:rPr>
      </w:pPr>
      <w:r w:rsidRPr="008B7D0B">
        <w:rPr>
          <w:bCs/>
        </w:rPr>
        <w:t xml:space="preserve">I dati relativi al </w:t>
      </w:r>
      <w:bookmarkStart w:id="197" w:name="OLE_LINK449"/>
      <w:bookmarkStart w:id="198" w:name="OLE_LINK450"/>
      <w:bookmarkStart w:id="199" w:name="OLE_LINK451"/>
      <w:r w:rsidRPr="008B7D0B">
        <w:rPr>
          <w:bCs/>
        </w:rPr>
        <w:t xml:space="preserve">bilancio Consuntivo, </w:t>
      </w:r>
      <w:r w:rsidRPr="008B7D0B">
        <w:t>approvato con Decreto n. 94 del 27.04.2017</w:t>
      </w:r>
      <w:bookmarkEnd w:id="197"/>
      <w:bookmarkEnd w:id="198"/>
      <w:bookmarkEnd w:id="199"/>
      <w:r w:rsidRPr="008B7D0B">
        <w:t>,</w:t>
      </w:r>
      <w:r w:rsidRPr="008B7D0B">
        <w:rPr>
          <w:bCs/>
        </w:rPr>
        <w:t xml:space="preserve"> sono invece riportati nella sezione “Bilanci   - Bilancio Preventivo e Consuntivo - Bilancio Consuntivo”.</w:t>
      </w:r>
    </w:p>
    <w:p w14:paraId="12CA25B2" w14:textId="1C0A4F8E" w:rsidR="00EA565B" w:rsidRPr="008B7D0B" w:rsidRDefault="00EA565B" w:rsidP="006C4CD1">
      <w:pPr>
        <w:autoSpaceDE w:val="0"/>
        <w:autoSpaceDN w:val="0"/>
        <w:adjustRightInd w:val="0"/>
        <w:spacing w:after="120" w:line="276" w:lineRule="auto"/>
        <w:jc w:val="both"/>
        <w:rPr>
          <w:bCs/>
        </w:rPr>
      </w:pPr>
      <w:r w:rsidRPr="008B7D0B">
        <w:rPr>
          <w:bCs/>
        </w:rPr>
        <w:t xml:space="preserve">Anche in questo caso, per facilità di consultazione, si riportano di seguito i link diretti alla sezione ed ai file: </w:t>
      </w:r>
    </w:p>
    <w:p w14:paraId="3D621EC6" w14:textId="1A1AD2BD" w:rsidR="003D0CE5" w:rsidRPr="008B7D0B" w:rsidRDefault="003D0CE5" w:rsidP="003D0CE5">
      <w:pPr>
        <w:autoSpaceDE w:val="0"/>
        <w:autoSpaceDN w:val="0"/>
        <w:adjustRightInd w:val="0"/>
        <w:spacing w:after="120" w:line="276" w:lineRule="auto"/>
        <w:jc w:val="both"/>
        <w:rPr>
          <w:i/>
        </w:rPr>
      </w:pPr>
      <w:r w:rsidRPr="008B7D0B">
        <w:rPr>
          <w:i/>
        </w:rPr>
        <w:t>Tabella 15 – link  ai singoli elementi del Bilancio Consuntivo pubblicati nella sezione Amministrazione Trasparente</w:t>
      </w:r>
    </w:p>
    <w:tbl>
      <w:tblPr>
        <w:tblStyle w:val="Grigliatabella"/>
        <w:tblW w:w="0" w:type="auto"/>
        <w:tblLayout w:type="fixed"/>
        <w:tblLook w:val="04A0" w:firstRow="1" w:lastRow="0" w:firstColumn="1" w:lastColumn="0" w:noHBand="0" w:noVBand="1"/>
      </w:tblPr>
      <w:tblGrid>
        <w:gridCol w:w="5495"/>
        <w:gridCol w:w="4359"/>
      </w:tblGrid>
      <w:tr w:rsidR="00EA565B" w:rsidRPr="008B7D0B" w14:paraId="321190E3" w14:textId="77777777" w:rsidTr="00EC3EDE">
        <w:tc>
          <w:tcPr>
            <w:tcW w:w="5495" w:type="dxa"/>
          </w:tcPr>
          <w:p w14:paraId="3573AE77" w14:textId="77777777" w:rsidR="00EA565B" w:rsidRPr="008B7D0B" w:rsidRDefault="00EA565B" w:rsidP="006C4CD1">
            <w:pPr>
              <w:autoSpaceDE w:val="0"/>
              <w:autoSpaceDN w:val="0"/>
              <w:adjustRightInd w:val="0"/>
              <w:spacing w:after="120" w:line="276" w:lineRule="auto"/>
              <w:jc w:val="both"/>
              <w:rPr>
                <w:bCs/>
              </w:rPr>
            </w:pPr>
            <w:r w:rsidRPr="008B7D0B">
              <w:rPr>
                <w:bCs/>
              </w:rPr>
              <w:t>SEZIONE “BILANCI   - BILANCIO PREVENTIVO E CONSUNTIVO - BILANCIO PREVENTIVO”</w:t>
            </w:r>
          </w:p>
        </w:tc>
        <w:tc>
          <w:tcPr>
            <w:tcW w:w="4359" w:type="dxa"/>
          </w:tcPr>
          <w:p w14:paraId="31F8D509" w14:textId="77777777" w:rsidR="00EA565B" w:rsidRPr="008B7D0B" w:rsidRDefault="00E57EC5" w:rsidP="006C4CD1">
            <w:pPr>
              <w:autoSpaceDE w:val="0"/>
              <w:autoSpaceDN w:val="0"/>
              <w:adjustRightInd w:val="0"/>
              <w:spacing w:after="120" w:line="276" w:lineRule="auto"/>
              <w:jc w:val="both"/>
              <w:rPr>
                <w:bCs/>
              </w:rPr>
            </w:pPr>
            <w:hyperlink r:id="rId33" w:history="1">
              <w:r w:rsidR="00EA565B" w:rsidRPr="008B7D0B">
                <w:rPr>
                  <w:rStyle w:val="Collegamentoipertestuale"/>
                  <w:bCs/>
                  <w:color w:val="auto"/>
                </w:rPr>
                <w:t>HTTP://TRASPARENZA.ARCEA.IT/SEZIONE.ASPX?LIVELLO1=13_&amp;LIVELLO2=01_BILANCIO%20PREVENTIVO%20E%20CONSUNTIVO&amp;LIVELLO3=BILANCIO%20PREVENTIVO</w:t>
              </w:r>
            </w:hyperlink>
            <w:r w:rsidR="00EA565B" w:rsidRPr="008B7D0B">
              <w:rPr>
                <w:bCs/>
              </w:rPr>
              <w:t xml:space="preserve"> </w:t>
            </w:r>
          </w:p>
        </w:tc>
      </w:tr>
      <w:tr w:rsidR="00EA565B" w:rsidRPr="008B7D0B" w14:paraId="617D876D" w14:textId="77777777" w:rsidTr="00EC3EDE">
        <w:tc>
          <w:tcPr>
            <w:tcW w:w="5495" w:type="dxa"/>
          </w:tcPr>
          <w:p w14:paraId="66F02D67" w14:textId="62E17E5D" w:rsidR="00EA565B" w:rsidRPr="008B7D0B" w:rsidRDefault="00EA565B" w:rsidP="006C4CD1">
            <w:pPr>
              <w:autoSpaceDE w:val="0"/>
              <w:autoSpaceDN w:val="0"/>
              <w:adjustRightInd w:val="0"/>
              <w:spacing w:after="120" w:line="276" w:lineRule="auto"/>
              <w:jc w:val="both"/>
              <w:rPr>
                <w:bCs/>
              </w:rPr>
            </w:pPr>
            <w:r w:rsidRPr="008B7D0B">
              <w:rPr>
                <w:bCs/>
              </w:rPr>
              <w:t>Rendiconto Generale Esercizio Finanziario 2016 - ENTRATE (</w:t>
            </w:r>
            <w:proofErr w:type="spellStart"/>
            <w:r w:rsidRPr="008B7D0B">
              <w:rPr>
                <w:bCs/>
              </w:rPr>
              <w:t>excel</w:t>
            </w:r>
            <w:proofErr w:type="spellEnd"/>
            <w:r w:rsidRPr="008B7D0B">
              <w:rPr>
                <w:bCs/>
              </w:rPr>
              <w:t xml:space="preserve"> aperto)</w:t>
            </w:r>
          </w:p>
        </w:tc>
        <w:tc>
          <w:tcPr>
            <w:tcW w:w="4359" w:type="dxa"/>
            <w:vAlign w:val="center"/>
          </w:tcPr>
          <w:p w14:paraId="270AB990" w14:textId="77777777" w:rsidR="00EA565B" w:rsidRPr="008B7D0B" w:rsidRDefault="00E57EC5" w:rsidP="006C4CD1">
            <w:pPr>
              <w:autoSpaceDE w:val="0"/>
              <w:autoSpaceDN w:val="0"/>
              <w:adjustRightInd w:val="0"/>
              <w:spacing w:after="120" w:line="276" w:lineRule="auto"/>
              <w:jc w:val="both"/>
              <w:rPr>
                <w:bCs/>
              </w:rPr>
            </w:pPr>
            <w:hyperlink r:id="rId34" w:history="1">
              <w:r w:rsidR="00EA565B" w:rsidRPr="008B7D0B">
                <w:rPr>
                  <w:rStyle w:val="Collegamentoipertestuale"/>
                  <w:color w:val="auto"/>
                </w:rPr>
                <w:t>HTTP://TRASPARENZA.ARCEA.IT/TR/13_/01_BILANCIO%20PREVENTIVO%20E%20CONSUNTIVO/BILANCIO%20PREVENTIVO/BILANCIO%20DI%20PREVISIONE%202016%20-%20ENTRATE%20(EXCEL%20APERTO).XLSX</w:t>
              </w:r>
            </w:hyperlink>
            <w:r w:rsidR="00EA565B" w:rsidRPr="008B7D0B">
              <w:t xml:space="preserve"> </w:t>
            </w:r>
          </w:p>
        </w:tc>
      </w:tr>
      <w:tr w:rsidR="00EA565B" w:rsidRPr="008B7D0B" w14:paraId="6DF0F856" w14:textId="77777777" w:rsidTr="00EC3EDE">
        <w:tc>
          <w:tcPr>
            <w:tcW w:w="5495" w:type="dxa"/>
          </w:tcPr>
          <w:p w14:paraId="27C150B1" w14:textId="113A0B96" w:rsidR="00EA565B" w:rsidRPr="008B7D0B" w:rsidRDefault="00EA565B" w:rsidP="006C4CD1">
            <w:pPr>
              <w:autoSpaceDE w:val="0"/>
              <w:autoSpaceDN w:val="0"/>
              <w:adjustRightInd w:val="0"/>
              <w:spacing w:after="120" w:line="276" w:lineRule="auto"/>
              <w:jc w:val="both"/>
              <w:rPr>
                <w:bCs/>
              </w:rPr>
            </w:pPr>
            <w:r w:rsidRPr="008B7D0B">
              <w:rPr>
                <w:bCs/>
              </w:rPr>
              <w:t>Rendiconto Generale Esercizio Finanziario 2016 - ENTRATE (pdf aperto)</w:t>
            </w:r>
          </w:p>
        </w:tc>
        <w:tc>
          <w:tcPr>
            <w:tcW w:w="4359" w:type="dxa"/>
            <w:vAlign w:val="center"/>
          </w:tcPr>
          <w:p w14:paraId="3E4165F3" w14:textId="77777777" w:rsidR="00EA565B" w:rsidRPr="008B7D0B" w:rsidRDefault="00E57EC5" w:rsidP="006C4CD1">
            <w:pPr>
              <w:autoSpaceDE w:val="0"/>
              <w:autoSpaceDN w:val="0"/>
              <w:adjustRightInd w:val="0"/>
              <w:spacing w:after="120" w:line="276" w:lineRule="auto"/>
              <w:jc w:val="both"/>
              <w:rPr>
                <w:bCs/>
              </w:rPr>
            </w:pPr>
            <w:hyperlink r:id="rId35" w:history="1">
              <w:r w:rsidR="00EA565B" w:rsidRPr="008B7D0B">
                <w:rPr>
                  <w:rStyle w:val="Collegamentoipertestuale"/>
                  <w:color w:val="auto"/>
                </w:rPr>
                <w:t>HTTP://TRASPARENZA.ARCEA.IT/TR/13_/01_BILANCIO%20PREVENTIVO%20E%20CONSUNTIVO/BILANCIO%20PREVENTIVO/BILANCIO%20DI%20PREVISIONE%202016%20-%20ENTRATE%20(PDF%20APERTO).PDF</w:t>
              </w:r>
            </w:hyperlink>
            <w:r w:rsidR="00EA565B" w:rsidRPr="008B7D0B">
              <w:t xml:space="preserve"> </w:t>
            </w:r>
          </w:p>
        </w:tc>
      </w:tr>
      <w:tr w:rsidR="00EA565B" w:rsidRPr="008B7D0B" w14:paraId="38EFCDC7" w14:textId="77777777" w:rsidTr="00EC3EDE">
        <w:tc>
          <w:tcPr>
            <w:tcW w:w="5495" w:type="dxa"/>
          </w:tcPr>
          <w:p w14:paraId="5073EC02" w14:textId="47EE1A05" w:rsidR="00EA565B" w:rsidRPr="008B7D0B" w:rsidRDefault="00EA565B" w:rsidP="006C4CD1">
            <w:pPr>
              <w:autoSpaceDE w:val="0"/>
              <w:autoSpaceDN w:val="0"/>
              <w:adjustRightInd w:val="0"/>
              <w:spacing w:after="120" w:line="276" w:lineRule="auto"/>
              <w:jc w:val="both"/>
              <w:rPr>
                <w:bCs/>
              </w:rPr>
            </w:pPr>
            <w:r w:rsidRPr="008B7D0B">
              <w:rPr>
                <w:bCs/>
              </w:rPr>
              <w:t>Rendiconto Generale Esercizio Finanziario 2016 - ENTRATE (word aperto)</w:t>
            </w:r>
          </w:p>
        </w:tc>
        <w:tc>
          <w:tcPr>
            <w:tcW w:w="4359" w:type="dxa"/>
            <w:vAlign w:val="center"/>
          </w:tcPr>
          <w:p w14:paraId="0A31F0CE" w14:textId="77777777" w:rsidR="00EA565B" w:rsidRPr="008B7D0B" w:rsidRDefault="00E57EC5" w:rsidP="006C4CD1">
            <w:pPr>
              <w:autoSpaceDE w:val="0"/>
              <w:autoSpaceDN w:val="0"/>
              <w:adjustRightInd w:val="0"/>
              <w:spacing w:after="120" w:line="276" w:lineRule="auto"/>
              <w:jc w:val="both"/>
              <w:rPr>
                <w:bCs/>
              </w:rPr>
            </w:pPr>
            <w:hyperlink r:id="rId36" w:history="1">
              <w:r w:rsidR="00EA565B" w:rsidRPr="008B7D0B">
                <w:rPr>
                  <w:rStyle w:val="Collegamentoipertestuale"/>
                  <w:color w:val="auto"/>
                </w:rPr>
                <w:t>HTTP://TRASPARENZA.ARCEA.IT/TR/13_/01_BILANCIO%20PREVENTIVO%20E%20CONSUNTIVO/BILANCIO%20PREVENTIVO/BILANCIO%20DI%20PREVISIONE%202016%20-%20ENTRATE%20(WORD%20APERTO).DOCX</w:t>
              </w:r>
            </w:hyperlink>
            <w:r w:rsidR="00EA565B" w:rsidRPr="008B7D0B">
              <w:t xml:space="preserve"> </w:t>
            </w:r>
          </w:p>
        </w:tc>
      </w:tr>
      <w:tr w:rsidR="00EA565B" w:rsidRPr="008B7D0B" w14:paraId="23367630" w14:textId="77777777" w:rsidTr="00EC3EDE">
        <w:tc>
          <w:tcPr>
            <w:tcW w:w="5495" w:type="dxa"/>
          </w:tcPr>
          <w:p w14:paraId="62B614F2" w14:textId="1E8EEB15" w:rsidR="00EA565B" w:rsidRPr="008B7D0B" w:rsidRDefault="00EA565B" w:rsidP="006C4CD1">
            <w:pPr>
              <w:autoSpaceDE w:val="0"/>
              <w:autoSpaceDN w:val="0"/>
              <w:adjustRightInd w:val="0"/>
              <w:spacing w:after="120" w:line="276" w:lineRule="auto"/>
              <w:jc w:val="both"/>
              <w:rPr>
                <w:bCs/>
              </w:rPr>
            </w:pPr>
            <w:r w:rsidRPr="008B7D0B">
              <w:rPr>
                <w:bCs/>
              </w:rPr>
              <w:t>Rendiconto Generale Esercizio Finanziario 2016 - SPESE (</w:t>
            </w:r>
            <w:proofErr w:type="spellStart"/>
            <w:r w:rsidRPr="008B7D0B">
              <w:rPr>
                <w:bCs/>
              </w:rPr>
              <w:t>excel</w:t>
            </w:r>
            <w:proofErr w:type="spellEnd"/>
            <w:r w:rsidRPr="008B7D0B">
              <w:rPr>
                <w:bCs/>
              </w:rPr>
              <w:t xml:space="preserve"> aperto)</w:t>
            </w:r>
          </w:p>
        </w:tc>
        <w:tc>
          <w:tcPr>
            <w:tcW w:w="4359" w:type="dxa"/>
            <w:vAlign w:val="center"/>
          </w:tcPr>
          <w:p w14:paraId="7E4E76F4" w14:textId="77777777" w:rsidR="00EA565B" w:rsidRPr="008B7D0B" w:rsidRDefault="00E57EC5" w:rsidP="006C4CD1">
            <w:pPr>
              <w:autoSpaceDE w:val="0"/>
              <w:autoSpaceDN w:val="0"/>
              <w:adjustRightInd w:val="0"/>
              <w:spacing w:after="120" w:line="276" w:lineRule="auto"/>
              <w:jc w:val="both"/>
              <w:rPr>
                <w:bCs/>
              </w:rPr>
            </w:pPr>
            <w:hyperlink r:id="rId37" w:history="1">
              <w:r w:rsidR="00EA565B" w:rsidRPr="008B7D0B">
                <w:rPr>
                  <w:rStyle w:val="Collegamentoipertestuale"/>
                  <w:color w:val="auto"/>
                </w:rPr>
                <w:t>HTTP://TRASPARENZA.ARCEA.IT/TR/13_/01_BILANCIO%20PREVENTIVO%20E%20CONSUNTIVO/BILANCIO%20PREVENTIVO/BILANCIO%20DI%20PREVISIONE%202016%20-%20PROSPETTO%20SINTETICO.PDF</w:t>
              </w:r>
            </w:hyperlink>
            <w:r w:rsidR="00EA565B" w:rsidRPr="008B7D0B">
              <w:t xml:space="preserve"> </w:t>
            </w:r>
          </w:p>
        </w:tc>
      </w:tr>
      <w:tr w:rsidR="00EA565B" w:rsidRPr="008B7D0B" w14:paraId="3A5B4395" w14:textId="77777777" w:rsidTr="00EC3EDE">
        <w:tc>
          <w:tcPr>
            <w:tcW w:w="5495" w:type="dxa"/>
          </w:tcPr>
          <w:p w14:paraId="7B60D98A" w14:textId="23BAD315" w:rsidR="00EA565B" w:rsidRPr="008B7D0B" w:rsidRDefault="00EA565B" w:rsidP="006C4CD1">
            <w:pPr>
              <w:autoSpaceDE w:val="0"/>
              <w:autoSpaceDN w:val="0"/>
              <w:adjustRightInd w:val="0"/>
              <w:spacing w:after="120" w:line="276" w:lineRule="auto"/>
              <w:jc w:val="both"/>
              <w:rPr>
                <w:bCs/>
              </w:rPr>
            </w:pPr>
            <w:r w:rsidRPr="008B7D0B">
              <w:rPr>
                <w:bCs/>
              </w:rPr>
              <w:t xml:space="preserve">Rendiconto Generale Esercizio Finanziario 2016 - </w:t>
            </w:r>
            <w:r w:rsidRPr="008B7D0B">
              <w:rPr>
                <w:bCs/>
              </w:rPr>
              <w:lastRenderedPageBreak/>
              <w:t>SPESE (pdf aperto)</w:t>
            </w:r>
          </w:p>
        </w:tc>
        <w:tc>
          <w:tcPr>
            <w:tcW w:w="4359" w:type="dxa"/>
            <w:vAlign w:val="center"/>
          </w:tcPr>
          <w:p w14:paraId="4D86759F" w14:textId="77777777" w:rsidR="00EA565B" w:rsidRPr="008B7D0B" w:rsidRDefault="00E57EC5" w:rsidP="006C4CD1">
            <w:pPr>
              <w:autoSpaceDE w:val="0"/>
              <w:autoSpaceDN w:val="0"/>
              <w:adjustRightInd w:val="0"/>
              <w:spacing w:after="120" w:line="276" w:lineRule="auto"/>
              <w:jc w:val="both"/>
              <w:rPr>
                <w:bCs/>
              </w:rPr>
            </w:pPr>
            <w:hyperlink r:id="rId38" w:history="1">
              <w:r w:rsidR="00EA565B" w:rsidRPr="008B7D0B">
                <w:rPr>
                  <w:rStyle w:val="Collegamentoipertestuale"/>
                  <w:color w:val="auto"/>
                </w:rPr>
                <w:t>HTTP://TRASPARENZA.ARCEA.IT/TR/</w:t>
              </w:r>
              <w:r w:rsidR="00EA565B" w:rsidRPr="008B7D0B">
                <w:rPr>
                  <w:rStyle w:val="Collegamentoipertestuale"/>
                  <w:color w:val="auto"/>
                </w:rPr>
                <w:lastRenderedPageBreak/>
                <w:t>13_/01_BILANCIO%20PREVENTIVO%20E%20CONSUNTIVO/BILANCIO%20PREVENTIVO/BILANCIO%20DI%20PREVISIONE%202016%20-%20SPESE%20(EXCEL%20APERTO).XLSX</w:t>
              </w:r>
            </w:hyperlink>
            <w:r w:rsidR="00EA565B" w:rsidRPr="008B7D0B">
              <w:t xml:space="preserve"> </w:t>
            </w:r>
          </w:p>
        </w:tc>
      </w:tr>
      <w:tr w:rsidR="00EA565B" w:rsidRPr="008B7D0B" w14:paraId="72C32D61" w14:textId="77777777" w:rsidTr="00EC3EDE">
        <w:tc>
          <w:tcPr>
            <w:tcW w:w="5495" w:type="dxa"/>
          </w:tcPr>
          <w:p w14:paraId="5A3C7768" w14:textId="34E0C210" w:rsidR="00EA565B" w:rsidRPr="008B7D0B" w:rsidRDefault="00EA565B" w:rsidP="006C4CD1">
            <w:pPr>
              <w:autoSpaceDE w:val="0"/>
              <w:autoSpaceDN w:val="0"/>
              <w:adjustRightInd w:val="0"/>
              <w:spacing w:after="120" w:line="276" w:lineRule="auto"/>
              <w:jc w:val="both"/>
              <w:rPr>
                <w:bCs/>
              </w:rPr>
            </w:pPr>
            <w:r w:rsidRPr="008B7D0B">
              <w:rPr>
                <w:bCs/>
              </w:rPr>
              <w:lastRenderedPageBreak/>
              <w:t>Rendiconto Generale Esercizio Finanziario 2016 - SPESE (word aperto)</w:t>
            </w:r>
          </w:p>
        </w:tc>
        <w:tc>
          <w:tcPr>
            <w:tcW w:w="4359" w:type="dxa"/>
            <w:vAlign w:val="center"/>
          </w:tcPr>
          <w:p w14:paraId="5CBDA72C" w14:textId="77777777" w:rsidR="00EA565B" w:rsidRPr="008B7D0B" w:rsidRDefault="00EA565B" w:rsidP="006C4CD1">
            <w:pPr>
              <w:autoSpaceDE w:val="0"/>
              <w:autoSpaceDN w:val="0"/>
              <w:adjustRightInd w:val="0"/>
              <w:spacing w:after="120" w:line="276" w:lineRule="auto"/>
              <w:jc w:val="both"/>
              <w:rPr>
                <w:bCs/>
              </w:rPr>
            </w:pPr>
            <w:r w:rsidRPr="008B7D0B">
              <w:t>HTTP://TRASPARENZA.ARCEA.IT/TR/13_/01_BILANCIO%20PREVENTIVO%20E%20CONSUNTIVO/BILANCIO%20PREVENTIVO/BILANCIO%20DI%20PREVISIONE%202016%20-%20SPESE%20(WORD%20APERTO).DOCX</w:t>
            </w:r>
          </w:p>
        </w:tc>
      </w:tr>
    </w:tbl>
    <w:p w14:paraId="0D02F792" w14:textId="77777777" w:rsidR="00EA565B" w:rsidRPr="008B7D0B" w:rsidRDefault="00EA565B" w:rsidP="006C4CD1">
      <w:pPr>
        <w:autoSpaceDE w:val="0"/>
        <w:autoSpaceDN w:val="0"/>
        <w:adjustRightInd w:val="0"/>
        <w:spacing w:after="120" w:line="276" w:lineRule="auto"/>
        <w:jc w:val="both"/>
        <w:rPr>
          <w:bCs/>
        </w:rPr>
      </w:pPr>
    </w:p>
    <w:p w14:paraId="37C577B5" w14:textId="2A5A7AC2" w:rsidR="00283027" w:rsidRPr="008B7D0B" w:rsidRDefault="00EA565B" w:rsidP="006C4CD1">
      <w:pPr>
        <w:spacing w:line="276" w:lineRule="auto"/>
        <w:jc w:val="both"/>
      </w:pPr>
      <w:r w:rsidRPr="008B7D0B">
        <w:t>D</w:t>
      </w:r>
      <w:r w:rsidR="00A02D91" w:rsidRPr="008B7D0B">
        <w:t xml:space="preserve">all’analisi del rendiconto, </w:t>
      </w:r>
      <w:r w:rsidR="00AD34E2" w:rsidRPr="008B7D0B">
        <w:t xml:space="preserve">si osserva come le risorse previste in fase di pianificazione </w:t>
      </w:r>
      <w:r w:rsidR="000D4301" w:rsidRPr="008B7D0B">
        <w:t>siano</w:t>
      </w:r>
      <w:r w:rsidR="00AD34E2" w:rsidRPr="008B7D0B">
        <w:t xml:space="preserve"> </w:t>
      </w:r>
      <w:r w:rsidR="00A02D91" w:rsidRPr="008B7D0B">
        <w:t>risultate adeguate rispetto agli obiettivi fissati e n</w:t>
      </w:r>
      <w:r w:rsidR="000D4301" w:rsidRPr="008B7D0B">
        <w:t>e abbiano</w:t>
      </w:r>
      <w:r w:rsidR="00A02D91" w:rsidRPr="008B7D0B">
        <w:t xml:space="preserve"> consentito il conseguente raggiungimento.</w:t>
      </w:r>
    </w:p>
    <w:p w14:paraId="1F3BA71B" w14:textId="77777777" w:rsidR="0053738B" w:rsidRPr="008B7D0B" w:rsidRDefault="0053738B" w:rsidP="006C4CD1">
      <w:pPr>
        <w:spacing w:line="276" w:lineRule="auto"/>
        <w:jc w:val="both"/>
      </w:pPr>
    </w:p>
    <w:p w14:paraId="4E867AB1" w14:textId="3BFC1B33" w:rsidR="0053738B" w:rsidRPr="008B7D0B" w:rsidRDefault="0053738B" w:rsidP="006C4CD1">
      <w:pPr>
        <w:spacing w:line="276" w:lineRule="auto"/>
        <w:jc w:val="both"/>
        <w:rPr>
          <w:b/>
          <w:u w:val="single"/>
        </w:rPr>
      </w:pPr>
      <w:r w:rsidRPr="008B7D0B">
        <w:rPr>
          <w:b/>
          <w:u w:val="single"/>
        </w:rPr>
        <w:t xml:space="preserve">Analisi della salute finanziaria dell’Ente </w:t>
      </w:r>
    </w:p>
    <w:p w14:paraId="49897B3F" w14:textId="77777777" w:rsidR="0053738B" w:rsidRPr="008B7D0B" w:rsidRDefault="0053738B" w:rsidP="006C4CD1">
      <w:pPr>
        <w:spacing w:line="276" w:lineRule="auto"/>
        <w:jc w:val="both"/>
      </w:pPr>
    </w:p>
    <w:p w14:paraId="51AC5A8E" w14:textId="406BE33E" w:rsidR="0053738B" w:rsidRPr="008B7D0B" w:rsidRDefault="0053738B" w:rsidP="006C4CD1">
      <w:pPr>
        <w:spacing w:line="276" w:lineRule="auto"/>
        <w:jc w:val="both"/>
      </w:pPr>
      <w:r w:rsidRPr="008B7D0B">
        <w:t xml:space="preserve">Recependo un osservazione dell’OIV che chiedeva di porre maggiore attenzione agli indicatori inerenti la salute finanziaria dell’Ente, a partire dal Piano delle Performance 2018 – 2020, che è già stato approvato e pubblicato al momento della redazione della presente relazione, l’ARCEA ha inteso avviare un percorso di integrazione tra il </w:t>
      </w:r>
      <w:r w:rsidR="00E27572" w:rsidRPr="008B7D0B">
        <w:t>Piano degli indicatori e dei risultati attesi di bilancio ed il Piano delle Performance, con l’inserimento di quattro indicatori relativi alle seguenti dimensioni: equilibrio economico-finanziario, entrate, rapporto spese/c</w:t>
      </w:r>
      <w:r w:rsidR="007462CA">
        <w:t>osti, patrimonio, indebitamento</w:t>
      </w:r>
      <w:r w:rsidR="00E27572" w:rsidRPr="008B7D0B">
        <w:t xml:space="preserve">. </w:t>
      </w:r>
    </w:p>
    <w:p w14:paraId="1AC9E4E6" w14:textId="77777777" w:rsidR="00E27572" w:rsidRPr="008B7D0B" w:rsidRDefault="00E27572" w:rsidP="006C4CD1">
      <w:pPr>
        <w:spacing w:line="276" w:lineRule="auto"/>
        <w:jc w:val="both"/>
      </w:pPr>
    </w:p>
    <w:p w14:paraId="4E5F185B" w14:textId="7227CD11" w:rsidR="00E27572" w:rsidRPr="008B7D0B" w:rsidRDefault="00E27572" w:rsidP="006C4CD1">
      <w:pPr>
        <w:spacing w:line="276" w:lineRule="auto"/>
        <w:jc w:val="both"/>
      </w:pPr>
      <w:r w:rsidRPr="008B7D0B">
        <w:t xml:space="preserve">Per quanto attiene l’anno di riferimento della presente relazione, si intende fornire una visione della salute finanziaria dell’Ente, così come suggerito dall’OIV, attraverso l’analisi di alcuni indicatori che, seppur non facenti parte del Piano delle Performance, e quindi non concorrenti alla determinazione del grado di raggiungimento degli obiettivi, possono risultare utili per ottenere informazioni in ordine dall’efficienza ed all’economicità dell’azione amministrativa. </w:t>
      </w:r>
    </w:p>
    <w:p w14:paraId="7BF2ED06" w14:textId="77777777" w:rsidR="00E27572" w:rsidRPr="008B7D0B" w:rsidRDefault="00E27572" w:rsidP="006C4CD1">
      <w:pPr>
        <w:spacing w:line="276" w:lineRule="auto"/>
        <w:jc w:val="both"/>
      </w:pPr>
    </w:p>
    <w:p w14:paraId="317BF5F1" w14:textId="119AB8DC" w:rsidR="00E27572" w:rsidRPr="008B7D0B" w:rsidRDefault="00E27572" w:rsidP="006C4CD1">
      <w:pPr>
        <w:spacing w:line="276" w:lineRule="auto"/>
        <w:jc w:val="both"/>
      </w:pPr>
      <w:r w:rsidRPr="008B7D0B">
        <w:t xml:space="preserve">In particolare, si precisa che sono pubblicati nella sezione Amministrazione Trasparente i seguenti documenti: </w:t>
      </w:r>
    </w:p>
    <w:p w14:paraId="44C7CD49" w14:textId="2332CAB5" w:rsidR="003D0CE5" w:rsidRPr="008B7D0B" w:rsidRDefault="003D0CE5" w:rsidP="003D0CE5">
      <w:pPr>
        <w:autoSpaceDE w:val="0"/>
        <w:autoSpaceDN w:val="0"/>
        <w:adjustRightInd w:val="0"/>
        <w:spacing w:after="120" w:line="276" w:lineRule="auto"/>
        <w:jc w:val="both"/>
        <w:rPr>
          <w:i/>
        </w:rPr>
      </w:pPr>
      <w:r w:rsidRPr="008B7D0B">
        <w:rPr>
          <w:i/>
        </w:rPr>
        <w:t>Tabella 16 – link  ai singoli elementi del piano degli indicatori attesi e dei risultati di bilancio</w:t>
      </w:r>
      <w:r w:rsidRPr="008B7D0B">
        <w:t xml:space="preserve"> </w:t>
      </w:r>
      <w:r w:rsidRPr="008B7D0B">
        <w:rPr>
          <w:i/>
        </w:rPr>
        <w:t>pubblicati nella sezione Amministrazione Trasparente</w:t>
      </w:r>
    </w:p>
    <w:p w14:paraId="12136319" w14:textId="77777777" w:rsidR="003D0CE5" w:rsidRPr="008B7D0B" w:rsidRDefault="003D0CE5" w:rsidP="006C4CD1">
      <w:pPr>
        <w:spacing w:line="276" w:lineRule="auto"/>
        <w:jc w:val="both"/>
      </w:pPr>
    </w:p>
    <w:tbl>
      <w:tblPr>
        <w:tblStyle w:val="Grigliatabella"/>
        <w:tblW w:w="0" w:type="auto"/>
        <w:tblLayout w:type="fixed"/>
        <w:tblLook w:val="04A0" w:firstRow="1" w:lastRow="0" w:firstColumn="1" w:lastColumn="0" w:noHBand="0" w:noVBand="1"/>
      </w:tblPr>
      <w:tblGrid>
        <w:gridCol w:w="5211"/>
        <w:gridCol w:w="4643"/>
      </w:tblGrid>
      <w:tr w:rsidR="008C34DE" w:rsidRPr="008B7D0B" w14:paraId="32758A0F" w14:textId="77777777" w:rsidTr="00607E8A">
        <w:tc>
          <w:tcPr>
            <w:tcW w:w="5211" w:type="dxa"/>
          </w:tcPr>
          <w:p w14:paraId="3C134FFA" w14:textId="0E98F5B8" w:rsidR="008C34DE" w:rsidRPr="008B7D0B" w:rsidRDefault="008C34DE" w:rsidP="006C4CD1">
            <w:pPr>
              <w:spacing w:line="276" w:lineRule="auto"/>
              <w:jc w:val="both"/>
              <w:rPr>
                <w:b/>
              </w:rPr>
            </w:pPr>
            <w:r w:rsidRPr="008B7D0B">
              <w:rPr>
                <w:b/>
              </w:rPr>
              <w:t xml:space="preserve">Documento </w:t>
            </w:r>
          </w:p>
        </w:tc>
        <w:tc>
          <w:tcPr>
            <w:tcW w:w="4643" w:type="dxa"/>
          </w:tcPr>
          <w:p w14:paraId="4F455909" w14:textId="1D175303" w:rsidR="008C34DE" w:rsidRPr="008B7D0B" w:rsidRDefault="008C34DE" w:rsidP="006C4CD1">
            <w:pPr>
              <w:spacing w:line="276" w:lineRule="auto"/>
              <w:jc w:val="both"/>
              <w:rPr>
                <w:b/>
              </w:rPr>
            </w:pPr>
            <w:r w:rsidRPr="008B7D0B">
              <w:rPr>
                <w:b/>
              </w:rPr>
              <w:t>Indirizzo</w:t>
            </w:r>
          </w:p>
        </w:tc>
      </w:tr>
      <w:tr w:rsidR="008C34DE" w:rsidRPr="008B7D0B" w14:paraId="79E19126" w14:textId="77777777" w:rsidTr="00607E8A">
        <w:tc>
          <w:tcPr>
            <w:tcW w:w="5211" w:type="dxa"/>
          </w:tcPr>
          <w:p w14:paraId="2D67CFBC" w14:textId="77777777" w:rsidR="008C34DE" w:rsidRPr="008B7D0B" w:rsidRDefault="008C34DE" w:rsidP="006C4CD1">
            <w:pPr>
              <w:spacing w:line="276" w:lineRule="auto"/>
              <w:jc w:val="both"/>
            </w:pPr>
            <w:r w:rsidRPr="008B7D0B">
              <w:t xml:space="preserve">ANNO 2016 - PIANO DEGLI INDICATORI ATTESI E DEI RISULTATI DI BILANCIO - </w:t>
            </w:r>
            <w:r w:rsidRPr="008B7D0B">
              <w:lastRenderedPageBreak/>
              <w:t xml:space="preserve">INDICATORI ANALITICI - ENTRATE -ARCEA 2016.pdf </w:t>
            </w:r>
          </w:p>
          <w:p w14:paraId="4629FF53" w14:textId="77777777" w:rsidR="008C34DE" w:rsidRPr="008B7D0B" w:rsidRDefault="008C34DE" w:rsidP="006C4CD1">
            <w:pPr>
              <w:spacing w:line="276" w:lineRule="auto"/>
              <w:jc w:val="both"/>
            </w:pPr>
          </w:p>
          <w:p w14:paraId="623E287B" w14:textId="4D429C42" w:rsidR="008C34DE" w:rsidRPr="008B7D0B" w:rsidRDefault="008C34DE" w:rsidP="006C4CD1">
            <w:pPr>
              <w:spacing w:line="276" w:lineRule="auto"/>
              <w:jc w:val="both"/>
            </w:pPr>
          </w:p>
        </w:tc>
        <w:tc>
          <w:tcPr>
            <w:tcW w:w="4643" w:type="dxa"/>
          </w:tcPr>
          <w:p w14:paraId="79A2E96A" w14:textId="0453C252" w:rsidR="008C34DE" w:rsidRPr="008B7D0B" w:rsidRDefault="008C34DE" w:rsidP="006C4CD1">
            <w:pPr>
              <w:spacing w:line="276" w:lineRule="auto"/>
              <w:jc w:val="both"/>
            </w:pPr>
            <w:r w:rsidRPr="008B7D0B">
              <w:lastRenderedPageBreak/>
              <w:t>http://trasparenza.arcea.it/tr/13_/02_Piano%20degli%20indicatori%20e%20dei%20risultati</w:t>
            </w:r>
            <w:r w:rsidRPr="008B7D0B">
              <w:lastRenderedPageBreak/>
              <w:t>%20attesi%20di%20bilancio/ANNO%202016%20-%20PIANO%20DEGLI%20INDICATORI%20ATTESI%20E%20DEI%20RISULTATI%20DI%20BILANCIO%20-%20INDICATORI%20ANALITICI%20-%20ENTRATE%20-ARCEA%202016.pdf</w:t>
            </w:r>
          </w:p>
        </w:tc>
      </w:tr>
      <w:tr w:rsidR="008C34DE" w:rsidRPr="008B7D0B" w14:paraId="758B0EDE" w14:textId="77777777" w:rsidTr="00607E8A">
        <w:tc>
          <w:tcPr>
            <w:tcW w:w="5211" w:type="dxa"/>
          </w:tcPr>
          <w:p w14:paraId="5D8A5291" w14:textId="0AA481A9" w:rsidR="008C34DE" w:rsidRPr="008B7D0B" w:rsidRDefault="008C34DE" w:rsidP="006C4CD1">
            <w:pPr>
              <w:spacing w:line="276" w:lineRule="auto"/>
              <w:jc w:val="both"/>
            </w:pPr>
            <w:r w:rsidRPr="008B7D0B">
              <w:lastRenderedPageBreak/>
              <w:t>ANNO 2016 - PIANO DEGLI INDICATORI ATTESI E DEI RISULTATI DI BILANCIO - INDICATORI SINTETICI - ARCEA</w:t>
            </w:r>
          </w:p>
        </w:tc>
        <w:tc>
          <w:tcPr>
            <w:tcW w:w="4643" w:type="dxa"/>
          </w:tcPr>
          <w:p w14:paraId="5A75D577" w14:textId="51EF380A" w:rsidR="008C34DE" w:rsidRPr="008B7D0B" w:rsidRDefault="008C34DE" w:rsidP="006C4CD1">
            <w:pPr>
              <w:spacing w:line="276" w:lineRule="auto"/>
              <w:jc w:val="both"/>
            </w:pPr>
            <w:r w:rsidRPr="008B7D0B">
              <w:t>http://trasparenza.arcea.it/tr/13_/02_Piano%20degli%20indicatori%20e%20dei%20risultati%20attesi%20di%20bilancio/ANNO%202016%20-%20PIANO%20DEGLI%20INDICATORI%20ATTESI%20E%20DEI%20RISULTATI%20DI%20BILANCIO%20-%20INDICATORI%20SINTETICI%20-%20ARCEA%202016.pdf</w:t>
            </w:r>
          </w:p>
        </w:tc>
      </w:tr>
      <w:tr w:rsidR="008C34DE" w:rsidRPr="008B7D0B" w14:paraId="5B89155C" w14:textId="77777777" w:rsidTr="00607E8A">
        <w:tc>
          <w:tcPr>
            <w:tcW w:w="5211" w:type="dxa"/>
          </w:tcPr>
          <w:p w14:paraId="72C65647" w14:textId="0F7174C2" w:rsidR="008C34DE" w:rsidRPr="008B7D0B" w:rsidRDefault="008C34DE" w:rsidP="006C4CD1">
            <w:pPr>
              <w:spacing w:line="276" w:lineRule="auto"/>
              <w:jc w:val="both"/>
            </w:pPr>
            <w:r w:rsidRPr="008B7D0B">
              <w:t>PIANO DEGLI INDICATORI ATTESI E DEI RISULTATI DI BILANCIO - SPESE - ARCEA2016.pdfFile PDF</w:t>
            </w:r>
          </w:p>
        </w:tc>
        <w:tc>
          <w:tcPr>
            <w:tcW w:w="4643" w:type="dxa"/>
          </w:tcPr>
          <w:p w14:paraId="288398C9" w14:textId="5FF4F6E8" w:rsidR="008C34DE" w:rsidRPr="008B7D0B" w:rsidRDefault="008C34DE" w:rsidP="006C4CD1">
            <w:pPr>
              <w:spacing w:line="276" w:lineRule="auto"/>
              <w:jc w:val="both"/>
            </w:pPr>
            <w:r w:rsidRPr="008B7D0B">
              <w:t>http://trasparenza.arcea.it/tr/13_/02_Piano%20degli%20indicatori%20e%20dei%20risultati%20attesi%20di%20bilancio/ANNO%202016%20-%20PIANO%20DEGLI%20INDICATORI%20ATTESI%20E%20DEI%20RISULTATI%20DI%20BILANCIO%20-%20SPESE%20-%20ARCEA2016.pdf</w:t>
            </w:r>
          </w:p>
        </w:tc>
      </w:tr>
    </w:tbl>
    <w:p w14:paraId="69342C77" w14:textId="77777777" w:rsidR="00E27572" w:rsidRPr="008B7D0B" w:rsidRDefault="00E27572" w:rsidP="006C4CD1">
      <w:pPr>
        <w:spacing w:line="276" w:lineRule="auto"/>
        <w:jc w:val="both"/>
      </w:pPr>
    </w:p>
    <w:p w14:paraId="181DC7DF" w14:textId="77777777" w:rsidR="0053738B" w:rsidRPr="008B7D0B" w:rsidRDefault="0053738B" w:rsidP="006C4CD1">
      <w:pPr>
        <w:spacing w:line="276" w:lineRule="auto"/>
        <w:jc w:val="both"/>
      </w:pPr>
    </w:p>
    <w:p w14:paraId="53B10E1A" w14:textId="77777777" w:rsidR="008C34DE" w:rsidRPr="008B7D0B" w:rsidRDefault="008C34DE" w:rsidP="006C4CD1">
      <w:pPr>
        <w:spacing w:line="276" w:lineRule="auto"/>
        <w:jc w:val="both"/>
      </w:pPr>
    </w:p>
    <w:p w14:paraId="4A76E3E5" w14:textId="72F1D4A6" w:rsidR="008C34DE" w:rsidRPr="008B7D0B" w:rsidRDefault="008C34DE" w:rsidP="006C4CD1">
      <w:pPr>
        <w:spacing w:line="276" w:lineRule="auto"/>
        <w:jc w:val="both"/>
      </w:pPr>
      <w:r w:rsidRPr="008B7D0B">
        <w:t xml:space="preserve">Inoltre, si vogliono riportare di seguito quattro indicatori, ripresi dal suindicato Piano, che possono </w:t>
      </w:r>
      <w:r w:rsidR="00E04AC1" w:rsidRPr="008B7D0B">
        <w:t xml:space="preserve">sintetizzare il quadro relativo alle dimensioni </w:t>
      </w:r>
      <w:r w:rsidRPr="008B7D0B">
        <w:t xml:space="preserve"> </w:t>
      </w:r>
      <w:r w:rsidR="00E04AC1" w:rsidRPr="008B7D0B">
        <w:t xml:space="preserve">relative a equilibrio economico-finanziario, entrate, rapporto spese/costi, patrimonio, indebitamento. </w:t>
      </w:r>
    </w:p>
    <w:p w14:paraId="4277DF43" w14:textId="77777777" w:rsidR="00E04AC1" w:rsidRPr="008B7D0B" w:rsidRDefault="00E04AC1" w:rsidP="006C4CD1">
      <w:pPr>
        <w:spacing w:line="276" w:lineRule="auto"/>
        <w:jc w:val="both"/>
      </w:pPr>
    </w:p>
    <w:p w14:paraId="798872F3" w14:textId="77777777" w:rsidR="00E04AC1" w:rsidRPr="008B7D0B" w:rsidRDefault="00E04AC1" w:rsidP="00646C4C">
      <w:pPr>
        <w:pStyle w:val="Paragrafoelenco"/>
        <w:numPr>
          <w:ilvl w:val="0"/>
          <w:numId w:val="20"/>
        </w:numPr>
        <w:spacing w:line="276" w:lineRule="auto"/>
        <w:rPr>
          <w:rFonts w:ascii="Times New Roman" w:hAnsi="Times New Roman" w:cs="Times New Roman"/>
          <w:b/>
          <w:bCs/>
          <w:sz w:val="24"/>
          <w:szCs w:val="24"/>
        </w:rPr>
      </w:pPr>
      <w:r w:rsidRPr="008B7D0B">
        <w:rPr>
          <w:rFonts w:ascii="Times New Roman" w:hAnsi="Times New Roman" w:cs="Times New Roman"/>
          <w:b/>
          <w:bCs/>
          <w:sz w:val="24"/>
          <w:szCs w:val="24"/>
        </w:rPr>
        <w:t xml:space="preserve">Dimensione: Equilibrio economico-finanziario: </w:t>
      </w:r>
    </w:p>
    <w:p w14:paraId="02AEC619" w14:textId="77777777" w:rsidR="00E04AC1" w:rsidRPr="008B7D0B" w:rsidRDefault="00E04AC1" w:rsidP="00646C4C">
      <w:pPr>
        <w:pStyle w:val="Paragrafoelenco"/>
        <w:numPr>
          <w:ilvl w:val="1"/>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Indicatore da Piano degli indicatori e dei risultati attesi di bilancio</w:t>
      </w:r>
      <w:r w:rsidRPr="008B7D0B">
        <w:rPr>
          <w:rFonts w:ascii="Times New Roman" w:hAnsi="Times New Roman" w:cs="Times New Roman"/>
          <w:sz w:val="24"/>
          <w:szCs w:val="24"/>
        </w:rPr>
        <w:t xml:space="preserve">:  3.1 - Incidenza spesa personale sulla spesa corrente (Indicatore di equilibrio economico-finanziario) </w:t>
      </w:r>
    </w:p>
    <w:p w14:paraId="05F25D44" w14:textId="77777777"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Modalità di calcolo</w:t>
      </w:r>
      <w:r w:rsidRPr="008B7D0B">
        <w:rPr>
          <w:rFonts w:ascii="Times New Roman" w:hAnsi="Times New Roman" w:cs="Times New Roman"/>
          <w:sz w:val="24"/>
          <w:szCs w:val="24"/>
        </w:rPr>
        <w:t>: Stanziamenti di competenza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 IRAP [</w:t>
      </w:r>
      <w:proofErr w:type="spellStart"/>
      <w:r w:rsidRPr="008B7D0B">
        <w:rPr>
          <w:rFonts w:ascii="Times New Roman" w:hAnsi="Times New Roman" w:cs="Times New Roman"/>
          <w:sz w:val="24"/>
          <w:szCs w:val="24"/>
        </w:rPr>
        <w:t>pdc</w:t>
      </w:r>
      <w:proofErr w:type="spellEnd"/>
      <w:r w:rsidRPr="008B7D0B">
        <w:rPr>
          <w:rFonts w:ascii="Times New Roman" w:hAnsi="Times New Roman" w:cs="Times New Roman"/>
          <w:sz w:val="24"/>
          <w:szCs w:val="24"/>
        </w:rPr>
        <w:t xml:space="preserve"> U.1.02.01.01] - FPV entrata concernente il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 FPV spesa concernente il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 Stanziamenti competenza (Spesa corrente - FCDE corrente - FPV di entrata concernente il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 FPV spesa concernente il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w:t>
      </w:r>
    </w:p>
    <w:p w14:paraId="42761756" w14:textId="5A0D6651"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sz w:val="24"/>
          <w:szCs w:val="24"/>
        </w:rPr>
        <w:t>Valore nel 2017:</w:t>
      </w:r>
      <w:r w:rsidRPr="008B7D0B">
        <w:rPr>
          <w:rFonts w:ascii="Times New Roman" w:hAnsi="Times New Roman" w:cs="Times New Roman"/>
          <w:sz w:val="24"/>
          <w:szCs w:val="24"/>
        </w:rPr>
        <w:t xml:space="preserve"> 47,92%</w:t>
      </w:r>
    </w:p>
    <w:p w14:paraId="5402D3F6" w14:textId="77777777" w:rsidR="00E04AC1" w:rsidRPr="008B7D0B" w:rsidRDefault="00E04AC1" w:rsidP="00646C4C">
      <w:pPr>
        <w:pStyle w:val="Paragrafoelenco"/>
        <w:numPr>
          <w:ilvl w:val="0"/>
          <w:numId w:val="20"/>
        </w:numPr>
        <w:spacing w:line="276" w:lineRule="auto"/>
        <w:rPr>
          <w:rFonts w:ascii="Times New Roman" w:hAnsi="Times New Roman" w:cs="Times New Roman"/>
          <w:b/>
          <w:bCs/>
          <w:sz w:val="24"/>
          <w:szCs w:val="24"/>
        </w:rPr>
      </w:pPr>
      <w:r w:rsidRPr="008B7D0B">
        <w:rPr>
          <w:rFonts w:ascii="Times New Roman" w:hAnsi="Times New Roman" w:cs="Times New Roman"/>
          <w:b/>
          <w:bCs/>
          <w:sz w:val="24"/>
          <w:szCs w:val="24"/>
        </w:rPr>
        <w:t>Dimensione: Entrate</w:t>
      </w:r>
    </w:p>
    <w:p w14:paraId="0B8A57C4" w14:textId="77777777" w:rsidR="00E04AC1" w:rsidRPr="008B7D0B" w:rsidRDefault="00E04AC1" w:rsidP="00646C4C">
      <w:pPr>
        <w:pStyle w:val="Paragrafoelenco"/>
        <w:numPr>
          <w:ilvl w:val="1"/>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lastRenderedPageBreak/>
        <w:t>Indicatore da Piano degli indicatori e dei risultati attesi di bilancio:</w:t>
      </w:r>
      <w:r w:rsidRPr="008B7D0B">
        <w:rPr>
          <w:rFonts w:ascii="Times New Roman" w:hAnsi="Times New Roman" w:cs="Times New Roman"/>
          <w:sz w:val="24"/>
          <w:szCs w:val="24"/>
        </w:rPr>
        <w:t xml:space="preserve">  2.1 - Indicatore di realizzazione delle previsioni di competenza concernenti le entrate correnti </w:t>
      </w:r>
    </w:p>
    <w:p w14:paraId="5555B40C" w14:textId="77777777"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Modalità di calcolo:</w:t>
      </w:r>
      <w:r w:rsidRPr="008B7D0B">
        <w:rPr>
          <w:rFonts w:ascii="Times New Roman" w:hAnsi="Times New Roman" w:cs="Times New Roman"/>
          <w:sz w:val="24"/>
          <w:szCs w:val="24"/>
        </w:rPr>
        <w:t xml:space="preserve"> Media accertamenti primi tre titoli di entrata nei tre esercizi precedenti / Stanziamenti di competenza dei primi tre titoli delle "Entrate correnti" </w:t>
      </w:r>
    </w:p>
    <w:p w14:paraId="53E912E4" w14:textId="12F688F4"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Valore nel 2016:</w:t>
      </w:r>
      <w:r w:rsidRPr="008B7D0B">
        <w:rPr>
          <w:rFonts w:ascii="Times New Roman" w:hAnsi="Times New Roman" w:cs="Times New Roman"/>
          <w:sz w:val="24"/>
          <w:szCs w:val="24"/>
        </w:rPr>
        <w:t xml:space="preserve"> 85,00%</w:t>
      </w:r>
    </w:p>
    <w:p w14:paraId="2F868933" w14:textId="77777777" w:rsidR="00E04AC1" w:rsidRPr="008B7D0B" w:rsidRDefault="00E04AC1" w:rsidP="00646C4C">
      <w:pPr>
        <w:pStyle w:val="Paragrafoelenco"/>
        <w:numPr>
          <w:ilvl w:val="0"/>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Dimensione</w:t>
      </w:r>
      <w:r w:rsidRPr="008B7D0B">
        <w:rPr>
          <w:rFonts w:ascii="Times New Roman" w:hAnsi="Times New Roman" w:cs="Times New Roman"/>
          <w:sz w:val="24"/>
          <w:szCs w:val="24"/>
        </w:rPr>
        <w:t>: rapporto spese/costi</w:t>
      </w:r>
    </w:p>
    <w:p w14:paraId="574A313C" w14:textId="77777777" w:rsidR="00E04AC1" w:rsidRPr="008B7D0B" w:rsidRDefault="00E04AC1" w:rsidP="00646C4C">
      <w:pPr>
        <w:pStyle w:val="Paragrafoelenco"/>
        <w:numPr>
          <w:ilvl w:val="1"/>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 xml:space="preserve">Indicatore da Piano degli indicatori e dei risultati attesi di bilancio: </w:t>
      </w:r>
      <w:r w:rsidRPr="008B7D0B">
        <w:rPr>
          <w:rFonts w:ascii="Times New Roman" w:hAnsi="Times New Roman" w:cs="Times New Roman"/>
          <w:sz w:val="24"/>
          <w:szCs w:val="24"/>
        </w:rPr>
        <w:t xml:space="preserve">  1.1 - Incidenza spese rigide (disavanzo, personale e debito) su entrate correnti </w:t>
      </w:r>
    </w:p>
    <w:p w14:paraId="544F9E1E" w14:textId="77777777"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Modalità di calcolo:</w:t>
      </w:r>
      <w:r w:rsidRPr="008B7D0B">
        <w:rPr>
          <w:rFonts w:ascii="Times New Roman" w:hAnsi="Times New Roman" w:cs="Times New Roman"/>
          <w:sz w:val="24"/>
          <w:szCs w:val="24"/>
        </w:rPr>
        <w:t xml:space="preserve"> [Disavanzo iscritto in spesa + Stanziamenti competenza (</w:t>
      </w:r>
      <w:proofErr w:type="spellStart"/>
      <w:r w:rsidRPr="008B7D0B">
        <w:rPr>
          <w:rFonts w:ascii="Times New Roman" w:hAnsi="Times New Roman" w:cs="Times New Roman"/>
          <w:sz w:val="24"/>
          <w:szCs w:val="24"/>
        </w:rPr>
        <w:t>Macroaggregati</w:t>
      </w:r>
      <w:proofErr w:type="spellEnd"/>
      <w:r w:rsidRPr="008B7D0B">
        <w:rPr>
          <w:rFonts w:ascii="Times New Roman" w:hAnsi="Times New Roman" w:cs="Times New Roman"/>
          <w:sz w:val="24"/>
          <w:szCs w:val="24"/>
        </w:rPr>
        <w:t xml:space="preserve"> 1.1 "Redditi di lavoro dipendente" + 1.7 "Interessi passivi" + Titolo 4 "Rimborso prestiti" + "IRAP" [</w:t>
      </w:r>
      <w:proofErr w:type="spellStart"/>
      <w:r w:rsidRPr="008B7D0B">
        <w:rPr>
          <w:rFonts w:ascii="Times New Roman" w:hAnsi="Times New Roman" w:cs="Times New Roman"/>
          <w:sz w:val="24"/>
          <w:szCs w:val="24"/>
        </w:rPr>
        <w:t>pdc</w:t>
      </w:r>
      <w:proofErr w:type="spellEnd"/>
      <w:r w:rsidRPr="008B7D0B">
        <w:rPr>
          <w:rFonts w:ascii="Times New Roman" w:hAnsi="Times New Roman" w:cs="Times New Roman"/>
          <w:sz w:val="24"/>
          <w:szCs w:val="24"/>
        </w:rPr>
        <w:t xml:space="preserve"> U.1.02.01.01] - FPV entrata concernente il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 FPV spesa concernente il </w:t>
      </w:r>
      <w:proofErr w:type="spellStart"/>
      <w:r w:rsidRPr="008B7D0B">
        <w:rPr>
          <w:rFonts w:ascii="Times New Roman" w:hAnsi="Times New Roman" w:cs="Times New Roman"/>
          <w:sz w:val="24"/>
          <w:szCs w:val="24"/>
        </w:rPr>
        <w:t>Macroaggregato</w:t>
      </w:r>
      <w:proofErr w:type="spellEnd"/>
      <w:r w:rsidRPr="008B7D0B">
        <w:rPr>
          <w:rFonts w:ascii="Times New Roman" w:hAnsi="Times New Roman" w:cs="Times New Roman"/>
          <w:sz w:val="24"/>
          <w:szCs w:val="24"/>
        </w:rPr>
        <w:t xml:space="preserve"> 1.1)] / (Stanziamenti di competenza dei primi tre titoli delle Entrate) </w:t>
      </w:r>
    </w:p>
    <w:p w14:paraId="0D71BE24" w14:textId="21434900"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Valore nel 2016:</w:t>
      </w:r>
      <w:r w:rsidRPr="008B7D0B">
        <w:rPr>
          <w:rFonts w:ascii="Times New Roman" w:hAnsi="Times New Roman" w:cs="Times New Roman"/>
          <w:sz w:val="24"/>
          <w:szCs w:val="24"/>
        </w:rPr>
        <w:t xml:space="preserve"> 47,21% </w:t>
      </w:r>
    </w:p>
    <w:p w14:paraId="5F982B5D" w14:textId="77777777" w:rsidR="00E04AC1" w:rsidRPr="008B7D0B" w:rsidRDefault="00E04AC1" w:rsidP="00646C4C">
      <w:pPr>
        <w:pStyle w:val="Paragrafoelenco"/>
        <w:numPr>
          <w:ilvl w:val="0"/>
          <w:numId w:val="20"/>
        </w:numPr>
        <w:spacing w:line="276" w:lineRule="auto"/>
        <w:rPr>
          <w:rFonts w:ascii="Times New Roman" w:hAnsi="Times New Roman" w:cs="Times New Roman"/>
          <w:b/>
          <w:bCs/>
          <w:sz w:val="24"/>
          <w:szCs w:val="24"/>
        </w:rPr>
      </w:pPr>
      <w:r w:rsidRPr="008B7D0B">
        <w:rPr>
          <w:rFonts w:ascii="Times New Roman" w:hAnsi="Times New Roman" w:cs="Times New Roman"/>
          <w:b/>
          <w:bCs/>
          <w:sz w:val="24"/>
          <w:szCs w:val="24"/>
        </w:rPr>
        <w:t xml:space="preserve">Dimensione: patrimonio, indebitamento: </w:t>
      </w:r>
    </w:p>
    <w:p w14:paraId="6BC48924" w14:textId="77777777" w:rsidR="00E04AC1" w:rsidRPr="008B7D0B" w:rsidRDefault="00E04AC1" w:rsidP="00646C4C">
      <w:pPr>
        <w:pStyle w:val="Paragrafoelenco"/>
        <w:numPr>
          <w:ilvl w:val="1"/>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Indicatore da Piano degli indicatori e dei risultati attesi di bilancio:</w:t>
      </w:r>
      <w:r w:rsidRPr="008B7D0B">
        <w:rPr>
          <w:rFonts w:ascii="Times New Roman" w:hAnsi="Times New Roman" w:cs="Times New Roman"/>
          <w:sz w:val="24"/>
          <w:szCs w:val="24"/>
        </w:rPr>
        <w:t xml:space="preserve">   6.1 - Indicatore di smaltimento debiti commerciali Stanziamento di cassa </w:t>
      </w:r>
    </w:p>
    <w:p w14:paraId="6DCE1BAB" w14:textId="77777777"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Modalità di calcolo:</w:t>
      </w:r>
      <w:r w:rsidRPr="008B7D0B">
        <w:rPr>
          <w:rFonts w:ascii="Times New Roman" w:hAnsi="Times New Roman" w:cs="Times New Roman"/>
          <w:sz w:val="24"/>
          <w:szCs w:val="24"/>
        </w:rPr>
        <w:t xml:space="preserve"> (</w:t>
      </w:r>
      <w:proofErr w:type="spellStart"/>
      <w:r w:rsidRPr="008B7D0B">
        <w:rPr>
          <w:rFonts w:ascii="Times New Roman" w:hAnsi="Times New Roman" w:cs="Times New Roman"/>
          <w:sz w:val="24"/>
          <w:szCs w:val="24"/>
        </w:rPr>
        <w:t>Macroaggregati</w:t>
      </w:r>
      <w:proofErr w:type="spellEnd"/>
      <w:r w:rsidRPr="008B7D0B">
        <w:rPr>
          <w:rFonts w:ascii="Times New Roman" w:hAnsi="Times New Roman" w:cs="Times New Roman"/>
          <w:sz w:val="24"/>
          <w:szCs w:val="24"/>
        </w:rPr>
        <w:t xml:space="preserve"> 1.3 "Acquisto di beni e servizi" + 2.2 "Investimenti fissi lordi e acquisto di terreni") / stanziamenti di competenza e residui al netto dei relativi FPV (</w:t>
      </w:r>
      <w:proofErr w:type="spellStart"/>
      <w:r w:rsidRPr="008B7D0B">
        <w:rPr>
          <w:rFonts w:ascii="Times New Roman" w:hAnsi="Times New Roman" w:cs="Times New Roman"/>
          <w:sz w:val="24"/>
          <w:szCs w:val="24"/>
        </w:rPr>
        <w:t>Macroaggregati</w:t>
      </w:r>
      <w:proofErr w:type="spellEnd"/>
      <w:r w:rsidRPr="008B7D0B">
        <w:rPr>
          <w:rFonts w:ascii="Times New Roman" w:hAnsi="Times New Roman" w:cs="Times New Roman"/>
          <w:sz w:val="24"/>
          <w:szCs w:val="24"/>
        </w:rPr>
        <w:t xml:space="preserve"> 1.3 "Acquisto di beni e servizi" + 2.2 "Investimenti fissi lordi e acquisto di terreni") - i relativi FPV</w:t>
      </w:r>
    </w:p>
    <w:p w14:paraId="351537CB" w14:textId="0A0A4190" w:rsidR="00E04AC1" w:rsidRPr="008B7D0B" w:rsidRDefault="00E04AC1" w:rsidP="00646C4C">
      <w:pPr>
        <w:pStyle w:val="Paragrafoelenco"/>
        <w:numPr>
          <w:ilvl w:val="2"/>
          <w:numId w:val="20"/>
        </w:numPr>
        <w:spacing w:line="276" w:lineRule="auto"/>
        <w:rPr>
          <w:rFonts w:ascii="Times New Roman" w:hAnsi="Times New Roman" w:cs="Times New Roman"/>
          <w:sz w:val="24"/>
          <w:szCs w:val="24"/>
        </w:rPr>
      </w:pPr>
      <w:r w:rsidRPr="008B7D0B">
        <w:rPr>
          <w:rFonts w:ascii="Times New Roman" w:hAnsi="Times New Roman" w:cs="Times New Roman"/>
          <w:b/>
          <w:bCs/>
          <w:sz w:val="24"/>
          <w:szCs w:val="24"/>
        </w:rPr>
        <w:t>Valore nel 2016:</w:t>
      </w:r>
      <w:r w:rsidRPr="008B7D0B">
        <w:rPr>
          <w:rFonts w:ascii="Times New Roman" w:hAnsi="Times New Roman" w:cs="Times New Roman"/>
          <w:sz w:val="24"/>
          <w:szCs w:val="24"/>
        </w:rPr>
        <w:t xml:space="preserve"> 47,21% </w:t>
      </w:r>
    </w:p>
    <w:p w14:paraId="4E11A9F9" w14:textId="77777777" w:rsidR="008C34DE" w:rsidRPr="008B7D0B" w:rsidRDefault="008C34DE" w:rsidP="006C4CD1">
      <w:pPr>
        <w:spacing w:line="276" w:lineRule="auto"/>
        <w:jc w:val="both"/>
      </w:pPr>
    </w:p>
    <w:p w14:paraId="28FF242C" w14:textId="5F1B636E" w:rsidR="00F45933" w:rsidRPr="008B7D0B" w:rsidRDefault="00F45933" w:rsidP="006C4CD1">
      <w:pPr>
        <w:spacing w:line="276" w:lineRule="auto"/>
        <w:jc w:val="both"/>
        <w:rPr>
          <w:b/>
        </w:rPr>
      </w:pPr>
      <w:r w:rsidRPr="008B7D0B">
        <w:rPr>
          <w:b/>
        </w:rPr>
        <w:t>Criticità legate alle risorse</w:t>
      </w:r>
    </w:p>
    <w:p w14:paraId="38C25CAF" w14:textId="081EA3E7" w:rsidR="00F45933" w:rsidRPr="008B7D0B" w:rsidRDefault="00294BBF" w:rsidP="009A7E3E">
      <w:pPr>
        <w:pStyle w:val="Nessunaspaziatura"/>
        <w:spacing w:line="276" w:lineRule="auto"/>
        <w:jc w:val="both"/>
      </w:pPr>
      <w:r w:rsidRPr="008B7D0B">
        <w:t>Come già indicato nel paragrafo 4.4.</w:t>
      </w:r>
      <w:r w:rsidRPr="008B7D0B">
        <w:tab/>
        <w:t>Le criticità e le opportunità ed in particolare nella sezione Criticità ed opportunità di carattere generale e “strutturale”,  è</w:t>
      </w:r>
      <w:r w:rsidR="00F45933" w:rsidRPr="008B7D0B">
        <w:t xml:space="preserve"> necessario sottolineare come la dotazione finanziaria dell’ARCEA derivi quasi esclusivamente dal finanziamento regionale che, di anno in anno, deve rientrare nel Bilancio Previsionale della Regione Calabria e che potrebbe non garantire l’allocazione di risorse sufficienti per lo svolgimento delle attività istituzionali dell’Agenzia cui sono, naturalmente, riconnessi gli obiettivi strategici ed operativi relativi alla Performance. </w:t>
      </w:r>
    </w:p>
    <w:p w14:paraId="29F66091" w14:textId="46702406" w:rsidR="00F45933" w:rsidRPr="008B7D0B" w:rsidRDefault="00F45933" w:rsidP="009A7E3E">
      <w:pPr>
        <w:spacing w:line="276" w:lineRule="auto"/>
        <w:jc w:val="both"/>
      </w:pPr>
      <w:r w:rsidRPr="008B7D0B">
        <w:t xml:space="preserve">Al momento, è possibile affermare che la dotazione finanziaria sia appena sufficiente per fare fronte alle concrete necessità dell’Agenzia. </w:t>
      </w:r>
    </w:p>
    <w:p w14:paraId="45D58D4E" w14:textId="4D363881" w:rsidR="00F45933" w:rsidRPr="008B7D0B" w:rsidRDefault="00F45933" w:rsidP="009A7E3E">
      <w:pPr>
        <w:spacing w:line="276" w:lineRule="auto"/>
        <w:jc w:val="both"/>
      </w:pPr>
      <w:r w:rsidRPr="008B7D0B">
        <w:t xml:space="preserve">Nel corso degli anni, in differenti occasioni il Direttore pro-tempore dell’ARCEA ha inoltrato relazioni dettagliati in relazione al fabbisogno dell’Agenzia, evidenziando le ricadute negative per la Regione Calabria nel suo complesso nel caso in cui l’Agenzia non fosse in grado di adempiere alle proprie funzioni.  </w:t>
      </w:r>
    </w:p>
    <w:p w14:paraId="2D8E22E9" w14:textId="77777777" w:rsidR="000D6D4E" w:rsidRPr="008B7D0B" w:rsidRDefault="000D6D4E" w:rsidP="006C4CD1">
      <w:pPr>
        <w:spacing w:line="276" w:lineRule="auto"/>
      </w:pPr>
      <w:r w:rsidRPr="008B7D0B">
        <w:br w:type="page"/>
      </w:r>
    </w:p>
    <w:p w14:paraId="40DE1B69" w14:textId="0AED9663" w:rsidR="00801625" w:rsidRPr="008B7D0B" w:rsidRDefault="00801625" w:rsidP="006C4CD1">
      <w:pPr>
        <w:pStyle w:val="Titolo1"/>
        <w:spacing w:line="276" w:lineRule="auto"/>
        <w:rPr>
          <w:rFonts w:ascii="Times New Roman" w:hAnsi="Times New Roman" w:cs="Times New Roman"/>
        </w:rPr>
      </w:pPr>
      <w:bookmarkStart w:id="200" w:name="_Toc509504168"/>
      <w:r w:rsidRPr="008B7D0B">
        <w:rPr>
          <w:rFonts w:ascii="Times New Roman" w:hAnsi="Times New Roman" w:cs="Times New Roman"/>
        </w:rPr>
        <w:lastRenderedPageBreak/>
        <w:t xml:space="preserve">PARI OPPORTUNITÀ E BILANCIO DI GENERE </w:t>
      </w:r>
      <w:r w:rsidR="000B098D" w:rsidRPr="008B7D0B">
        <w:rPr>
          <w:rStyle w:val="Rimandonotaapidipagina"/>
          <w:rFonts w:ascii="Times New Roman" w:hAnsi="Times New Roman" w:cs="Times New Roman"/>
        </w:rPr>
        <w:footnoteReference w:id="6"/>
      </w:r>
      <w:bookmarkEnd w:id="200"/>
    </w:p>
    <w:p w14:paraId="23CE7206" w14:textId="77777777" w:rsidR="00A9705E" w:rsidRPr="008B7D0B" w:rsidRDefault="00A9705E" w:rsidP="006C4CD1">
      <w:pPr>
        <w:spacing w:line="276" w:lineRule="auto"/>
        <w:rPr>
          <w:sz w:val="2"/>
        </w:rPr>
      </w:pPr>
    </w:p>
    <w:p w14:paraId="41F912B7" w14:textId="77777777" w:rsidR="00A9705E" w:rsidRPr="008B7D0B" w:rsidRDefault="00A9705E" w:rsidP="006C4CD1">
      <w:pPr>
        <w:spacing w:line="276" w:lineRule="auto"/>
        <w:jc w:val="both"/>
      </w:pPr>
      <w:r w:rsidRPr="008B7D0B">
        <w:t xml:space="preserve">Con riguardo </w:t>
      </w:r>
      <w:r w:rsidR="000D4301" w:rsidRPr="008B7D0B">
        <w:t>al raggiungimento degli obiettivi</w:t>
      </w:r>
      <w:r w:rsidRPr="008B7D0B">
        <w:t xml:space="preserve"> di promozione delle pari opportunità, si evidenzia che in ARCEA non sussistono ostacoli alla partecipazione economica, politica e sociale di un qualsiasi individuo per ragioni connesse al genere, religione e convinzioni personali, razza e origine etnica, disabilità, età, orientamento sessuale.</w:t>
      </w:r>
    </w:p>
    <w:p w14:paraId="0B4FDBB6" w14:textId="77777777" w:rsidR="00A9705E" w:rsidRPr="008B7D0B" w:rsidRDefault="00A9705E" w:rsidP="006C4CD1">
      <w:pPr>
        <w:spacing w:line="276" w:lineRule="auto"/>
        <w:jc w:val="both"/>
      </w:pPr>
      <w:r w:rsidRPr="008B7D0B">
        <w:t>Ad esempio, per quanto riguardo la parità di genere si riporta un grafico che rappresenta la percentuale di riparto uomini/donne personale ARCEA.</w:t>
      </w:r>
    </w:p>
    <w:p w14:paraId="11AC97CE" w14:textId="77777777" w:rsidR="006E1D90" w:rsidRPr="008B7D0B" w:rsidRDefault="006E1D90" w:rsidP="006C4CD1">
      <w:pPr>
        <w:spacing w:line="276" w:lineRule="auto"/>
        <w:jc w:val="both"/>
        <w:rPr>
          <w:i/>
          <w:sz w:val="20"/>
          <w:szCs w:val="20"/>
        </w:rPr>
      </w:pPr>
    </w:p>
    <w:p w14:paraId="254886A4" w14:textId="77777777" w:rsidR="00CD6207" w:rsidRPr="008B7D0B" w:rsidRDefault="00CD6207" w:rsidP="006C4CD1">
      <w:pPr>
        <w:spacing w:line="276" w:lineRule="auto"/>
        <w:jc w:val="both"/>
        <w:rPr>
          <w:i/>
          <w:sz w:val="20"/>
          <w:szCs w:val="20"/>
        </w:rPr>
      </w:pPr>
      <w:r w:rsidRPr="008B7D0B">
        <w:rPr>
          <w:i/>
          <w:sz w:val="20"/>
          <w:szCs w:val="20"/>
        </w:rPr>
        <w:t xml:space="preserve">Grafico </w:t>
      </w:r>
      <w:r w:rsidR="0033592F" w:rsidRPr="008B7D0B">
        <w:rPr>
          <w:i/>
          <w:sz w:val="20"/>
          <w:szCs w:val="20"/>
        </w:rPr>
        <w:t>2</w:t>
      </w:r>
      <w:r w:rsidRPr="008B7D0B">
        <w:rPr>
          <w:i/>
          <w:sz w:val="20"/>
          <w:szCs w:val="20"/>
        </w:rPr>
        <w:t xml:space="preserve"> – Percentuale di riparto uomini/donne</w:t>
      </w:r>
    </w:p>
    <w:p w14:paraId="6A61FC05" w14:textId="77777777" w:rsidR="00CD6207" w:rsidRPr="008B7D0B" w:rsidRDefault="00CD6207" w:rsidP="006C4CD1">
      <w:pPr>
        <w:spacing w:line="276" w:lineRule="auto"/>
        <w:jc w:val="both"/>
      </w:pPr>
    </w:p>
    <w:p w14:paraId="4C0E3FBB" w14:textId="77777777" w:rsidR="00A9705E" w:rsidRPr="008B7D0B" w:rsidRDefault="00A9705E" w:rsidP="006C4CD1">
      <w:pPr>
        <w:autoSpaceDE w:val="0"/>
        <w:autoSpaceDN w:val="0"/>
        <w:adjustRightInd w:val="0"/>
        <w:spacing w:line="276" w:lineRule="auto"/>
        <w:ind w:left="1800"/>
      </w:pPr>
      <w:r w:rsidRPr="008B7D0B">
        <w:rPr>
          <w:noProof/>
        </w:rPr>
        <w:drawing>
          <wp:inline distT="0" distB="0" distL="0" distR="0" wp14:anchorId="0BA13D65" wp14:editId="43BD1067">
            <wp:extent cx="4586213" cy="2749060"/>
            <wp:effectExtent l="76200" t="76200" r="508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co 1"/>
                    <pic:cNvPicPr>
                      <a:picLocks noChangeArrowheads="1"/>
                    </pic:cNvPicPr>
                  </pic:nvPicPr>
                  <pic:blipFill>
                    <a:blip r:embed="rId39" cstate="print"/>
                    <a:srcRect/>
                    <a:stretch>
                      <a:fillRect/>
                    </a:stretch>
                  </pic:blipFill>
                  <pic:spPr bwMode="auto">
                    <a:xfrm>
                      <a:off x="0" y="0"/>
                      <a:ext cx="4585970" cy="274891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14:paraId="59AFC2B2" w14:textId="77777777" w:rsidR="00A9705E" w:rsidRPr="008B7D0B" w:rsidRDefault="00A9705E" w:rsidP="006C4CD1">
      <w:pPr>
        <w:autoSpaceDE w:val="0"/>
        <w:autoSpaceDN w:val="0"/>
        <w:adjustRightInd w:val="0"/>
        <w:spacing w:line="276" w:lineRule="auto"/>
        <w:ind w:left="1843"/>
        <w:jc w:val="both"/>
      </w:pPr>
    </w:p>
    <w:p w14:paraId="46CD17BB" w14:textId="77777777" w:rsidR="00A67CC7" w:rsidRPr="008B7D0B" w:rsidRDefault="00A67CC7" w:rsidP="006C4CD1">
      <w:pPr>
        <w:spacing w:line="276" w:lineRule="auto"/>
        <w:jc w:val="both"/>
      </w:pPr>
    </w:p>
    <w:p w14:paraId="45143E72" w14:textId="77777777" w:rsidR="00A9705E" w:rsidRPr="008B7D0B" w:rsidRDefault="00A9705E" w:rsidP="006C4CD1">
      <w:pPr>
        <w:spacing w:line="276" w:lineRule="auto"/>
        <w:jc w:val="both"/>
      </w:pPr>
      <w:r w:rsidRPr="008B7D0B">
        <w:t xml:space="preserve">Inoltre, si sottolinea che i regolamenti comunitari, in materia di attuazione della PAC, già promuovono largamente le pari opportunità e l’ARCEA, quale soggetto centrale dell’attuazione dei Programmi </w:t>
      </w:r>
      <w:r w:rsidR="00251FA1" w:rsidRPr="008B7D0B">
        <w:t>d</w:t>
      </w:r>
      <w:r w:rsidRPr="008B7D0B">
        <w:t>i sviluppo nel settore agricola, pienamente si conforma a quanto legislativamente prescritto.</w:t>
      </w:r>
    </w:p>
    <w:p w14:paraId="34AC6944" w14:textId="77777777" w:rsidR="00A9705E" w:rsidRPr="008B7D0B" w:rsidRDefault="00A9705E" w:rsidP="006C4CD1">
      <w:pPr>
        <w:spacing w:line="276" w:lineRule="auto"/>
        <w:jc w:val="both"/>
      </w:pPr>
      <w:r w:rsidRPr="008B7D0B">
        <w:t>Peraltro, anche in sede di selezioni pubbliche a vario titolo emanate, l’Agenzia, attenendosi alle discipline di riferimento, ha promosso costantemente le pari opportunità.</w:t>
      </w:r>
    </w:p>
    <w:p w14:paraId="554F24FA" w14:textId="3D306B20" w:rsidR="00A83474" w:rsidRPr="008B7D0B" w:rsidRDefault="00A83474" w:rsidP="006C4CD1">
      <w:pPr>
        <w:spacing w:line="276" w:lineRule="auto"/>
        <w:jc w:val="both"/>
      </w:pPr>
      <w:r w:rsidRPr="008B7D0B">
        <w:t>Si rileva, altresì, che, ai sensi della la Direttiva del Ministro per la P.A. e l’Innovazione e del Ministro per le Pari Opportunità del 04.03.2011 avente ad oggetto “</w:t>
      </w:r>
      <w:r w:rsidRPr="008B7D0B">
        <w:rPr>
          <w:i/>
        </w:rPr>
        <w:t>Linee guida sulle modalità di funzionamento dei Comitati Unici di Garanzia per le pari opportunità, la valorizzazione del benessere di chi lavora e contro le discriminazioni</w:t>
      </w:r>
      <w:r w:rsidRPr="008B7D0B">
        <w:t xml:space="preserve">” l’ARCEA, con Decreto n. decreto n.226 del28 Ottobre </w:t>
      </w:r>
      <w:r w:rsidR="000F035B" w:rsidRPr="008B7D0B">
        <w:t>201</w:t>
      </w:r>
      <w:r w:rsidR="002025F9" w:rsidRPr="008B7D0B">
        <w:t>5</w:t>
      </w:r>
      <w:r w:rsidRPr="008B7D0B">
        <w:t xml:space="preserve"> è stato nominato, per il periodo di quattro anni a decorrere dalla predetta data, il Comitato unico di garanzia per le pari opportunità, la valorizzazione del benessere di chi lavora e contro le discriminazioni (CUG) dell’ARCEA.</w:t>
      </w:r>
    </w:p>
    <w:p w14:paraId="584A6B67" w14:textId="77777777" w:rsidR="00A83474" w:rsidRPr="008B7D0B" w:rsidRDefault="00A83474" w:rsidP="009A7E3E">
      <w:pPr>
        <w:spacing w:line="276" w:lineRule="auto"/>
        <w:jc w:val="both"/>
      </w:pPr>
      <w:r w:rsidRPr="008B7D0B">
        <w:lastRenderedPageBreak/>
        <w:t>Le competenze e le modalità di funzionamento del CUG sono illustrate nel relativo Regolamento approvato con Decreto n. 251 del 25 novembre 2015.</w:t>
      </w:r>
    </w:p>
    <w:p w14:paraId="3A072D6D" w14:textId="77777777" w:rsidR="0061378E" w:rsidRPr="008B7D0B" w:rsidRDefault="00A83474" w:rsidP="009A7E3E">
      <w:pPr>
        <w:spacing w:line="276" w:lineRule="auto"/>
        <w:jc w:val="both"/>
      </w:pPr>
      <w:r w:rsidRPr="008B7D0B">
        <w:t xml:space="preserve">In particolare il Comitato </w:t>
      </w:r>
      <w:r w:rsidR="0061378E" w:rsidRPr="008B7D0B">
        <w:t>svolge i seguenti compiti:</w:t>
      </w:r>
    </w:p>
    <w:p w14:paraId="406694BA" w14:textId="303A7491" w:rsidR="00A83474" w:rsidRPr="008B7D0B" w:rsidRDefault="00A83474" w:rsidP="009A7E3E">
      <w:pPr>
        <w:pStyle w:val="Paragrafoelenco"/>
        <w:numPr>
          <w:ilvl w:val="3"/>
          <w:numId w:val="7"/>
        </w:numPr>
        <w:spacing w:line="276" w:lineRule="auto"/>
        <w:ind w:left="993" w:hanging="709"/>
        <w:jc w:val="both"/>
        <w:rPr>
          <w:rFonts w:ascii="Times New Roman" w:hAnsi="Times New Roman" w:cs="Times New Roman"/>
          <w:sz w:val="24"/>
          <w:szCs w:val="24"/>
        </w:rPr>
      </w:pPr>
      <w:r w:rsidRPr="008B7D0B">
        <w:rPr>
          <w:rFonts w:ascii="Times New Roman" w:hAnsi="Times New Roman" w:cs="Times New Roman"/>
          <w:sz w:val="24"/>
          <w:szCs w:val="24"/>
        </w:rPr>
        <w:t>Compiti propositivi</w:t>
      </w:r>
      <w:r w:rsidR="0061378E" w:rsidRPr="008B7D0B">
        <w:rPr>
          <w:rFonts w:ascii="Times New Roman" w:hAnsi="Times New Roman" w:cs="Times New Roman"/>
          <w:sz w:val="24"/>
          <w:szCs w:val="24"/>
        </w:rPr>
        <w:t xml:space="preserve"> (a titolo esemplificativo in materia di </w:t>
      </w:r>
      <w:r w:rsidRPr="008B7D0B">
        <w:rPr>
          <w:rFonts w:ascii="Times New Roman" w:hAnsi="Times New Roman" w:cs="Times New Roman"/>
          <w:sz w:val="24"/>
          <w:szCs w:val="24"/>
        </w:rPr>
        <w:t>predisposizione di piani di azioni positive, per favorire l'uguaglianza sostanziale sul lavoro tra uomini e donne</w:t>
      </w:r>
      <w:r w:rsidR="0061378E" w:rsidRPr="008B7D0B">
        <w:rPr>
          <w:rFonts w:ascii="Times New Roman" w:hAnsi="Times New Roman" w:cs="Times New Roman"/>
          <w:sz w:val="24"/>
          <w:szCs w:val="24"/>
        </w:rPr>
        <w:t xml:space="preserve">; di </w:t>
      </w:r>
      <w:r w:rsidRPr="008B7D0B">
        <w:rPr>
          <w:rFonts w:ascii="Times New Roman" w:hAnsi="Times New Roman" w:cs="Times New Roman"/>
          <w:sz w:val="24"/>
          <w:szCs w:val="24"/>
        </w:rPr>
        <w:t>promozione e/o potenziamento di ogni iniziativa diretta ad attuare politiche di conciliazione di vita privata/lavoro e quanto necessario per consentire la diffusione della cultura delle pari opportunità</w:t>
      </w:r>
      <w:r w:rsidR="0061378E" w:rsidRPr="008B7D0B">
        <w:rPr>
          <w:rFonts w:ascii="Times New Roman" w:hAnsi="Times New Roman" w:cs="Times New Roman"/>
          <w:sz w:val="24"/>
          <w:szCs w:val="24"/>
        </w:rPr>
        <w:t>)</w:t>
      </w:r>
      <w:r w:rsidRPr="008B7D0B">
        <w:rPr>
          <w:rFonts w:ascii="Times New Roman" w:hAnsi="Times New Roman" w:cs="Times New Roman"/>
          <w:sz w:val="24"/>
          <w:szCs w:val="24"/>
        </w:rPr>
        <w:t>;</w:t>
      </w:r>
    </w:p>
    <w:p w14:paraId="3A646D27" w14:textId="4A5DABD1" w:rsidR="00A83474" w:rsidRPr="008B7D0B" w:rsidRDefault="0061378E" w:rsidP="009A7E3E">
      <w:pPr>
        <w:pStyle w:val="Paragrafoelenco"/>
        <w:numPr>
          <w:ilvl w:val="3"/>
          <w:numId w:val="7"/>
        </w:numPr>
        <w:spacing w:line="276" w:lineRule="auto"/>
        <w:ind w:left="993" w:hanging="709"/>
        <w:jc w:val="both"/>
        <w:rPr>
          <w:rFonts w:ascii="Times New Roman" w:hAnsi="Times New Roman" w:cs="Times New Roman"/>
          <w:sz w:val="24"/>
          <w:szCs w:val="24"/>
        </w:rPr>
      </w:pPr>
      <w:r w:rsidRPr="008B7D0B">
        <w:rPr>
          <w:rFonts w:ascii="Times New Roman" w:hAnsi="Times New Roman" w:cs="Times New Roman"/>
          <w:sz w:val="24"/>
          <w:szCs w:val="24"/>
        </w:rPr>
        <w:t xml:space="preserve">Compiti consultivi (formulando pareri, ad esempio su </w:t>
      </w:r>
      <w:r w:rsidR="00A83474" w:rsidRPr="008B7D0B">
        <w:rPr>
          <w:rFonts w:ascii="Times New Roman" w:hAnsi="Times New Roman" w:cs="Times New Roman"/>
          <w:sz w:val="24"/>
          <w:szCs w:val="24"/>
        </w:rPr>
        <w:t>progetti di riorganizzazione dell'amministrazione di appartenenza;</w:t>
      </w:r>
      <w:r w:rsidRPr="008B7D0B">
        <w:rPr>
          <w:rFonts w:ascii="Times New Roman" w:hAnsi="Times New Roman" w:cs="Times New Roman"/>
          <w:sz w:val="24"/>
          <w:szCs w:val="24"/>
        </w:rPr>
        <w:t xml:space="preserve"> </w:t>
      </w:r>
      <w:r w:rsidR="00A83474" w:rsidRPr="008B7D0B">
        <w:rPr>
          <w:rFonts w:ascii="Times New Roman" w:hAnsi="Times New Roman" w:cs="Times New Roman"/>
          <w:sz w:val="24"/>
          <w:szCs w:val="24"/>
        </w:rPr>
        <w:t>pi</w:t>
      </w:r>
      <w:r w:rsidRPr="008B7D0B">
        <w:rPr>
          <w:rFonts w:ascii="Times New Roman" w:hAnsi="Times New Roman" w:cs="Times New Roman"/>
          <w:sz w:val="24"/>
          <w:szCs w:val="24"/>
        </w:rPr>
        <w:t>ani di formazione del personale, ecc.)</w:t>
      </w:r>
    </w:p>
    <w:p w14:paraId="39BC32E1" w14:textId="0F61570E" w:rsidR="00A83474" w:rsidRPr="008B7D0B" w:rsidRDefault="00A83474" w:rsidP="009A7E3E">
      <w:pPr>
        <w:pStyle w:val="Paragrafoelenco"/>
        <w:numPr>
          <w:ilvl w:val="3"/>
          <w:numId w:val="7"/>
        </w:numPr>
        <w:spacing w:line="276" w:lineRule="auto"/>
        <w:ind w:left="993" w:hanging="709"/>
        <w:jc w:val="both"/>
        <w:rPr>
          <w:rFonts w:ascii="Times New Roman" w:hAnsi="Times New Roman" w:cs="Times New Roman"/>
          <w:sz w:val="24"/>
          <w:szCs w:val="24"/>
        </w:rPr>
      </w:pPr>
      <w:r w:rsidRPr="008B7D0B">
        <w:rPr>
          <w:rFonts w:ascii="Times New Roman" w:hAnsi="Times New Roman" w:cs="Times New Roman"/>
          <w:sz w:val="24"/>
          <w:szCs w:val="24"/>
        </w:rPr>
        <w:t xml:space="preserve">Compiti di verifica </w:t>
      </w:r>
      <w:r w:rsidR="000D4301" w:rsidRPr="008B7D0B">
        <w:rPr>
          <w:rFonts w:ascii="Times New Roman" w:hAnsi="Times New Roman" w:cs="Times New Roman"/>
          <w:sz w:val="24"/>
          <w:szCs w:val="24"/>
        </w:rPr>
        <w:t>(in materia di</w:t>
      </w:r>
      <w:r w:rsidR="0061378E" w:rsidRPr="008B7D0B">
        <w:rPr>
          <w:rFonts w:ascii="Times New Roman" w:hAnsi="Times New Roman" w:cs="Times New Roman"/>
          <w:sz w:val="24"/>
          <w:szCs w:val="24"/>
        </w:rPr>
        <w:t xml:space="preserve"> </w:t>
      </w:r>
      <w:r w:rsidRPr="008B7D0B">
        <w:rPr>
          <w:rFonts w:ascii="Times New Roman" w:hAnsi="Times New Roman" w:cs="Times New Roman"/>
          <w:sz w:val="24"/>
          <w:szCs w:val="24"/>
        </w:rPr>
        <w:t>risultati delle azioni positive, dei progetti e delle buone pratiche in materia di pari opportunità;</w:t>
      </w:r>
      <w:r w:rsidR="0061378E" w:rsidRPr="008B7D0B">
        <w:rPr>
          <w:rFonts w:ascii="Times New Roman" w:hAnsi="Times New Roman" w:cs="Times New Roman"/>
          <w:sz w:val="24"/>
          <w:szCs w:val="24"/>
        </w:rPr>
        <w:t xml:space="preserve"> </w:t>
      </w:r>
      <w:r w:rsidRPr="008B7D0B">
        <w:rPr>
          <w:rFonts w:ascii="Times New Roman" w:hAnsi="Times New Roman" w:cs="Times New Roman"/>
          <w:sz w:val="24"/>
          <w:szCs w:val="24"/>
        </w:rPr>
        <w:t>esiti delle azioni di promozione del benessere organizzativo e prevenzione del disagio lavorativo;</w:t>
      </w:r>
      <w:r w:rsidR="0061378E" w:rsidRPr="008B7D0B">
        <w:rPr>
          <w:rFonts w:ascii="Times New Roman" w:hAnsi="Times New Roman" w:cs="Times New Roman"/>
          <w:sz w:val="24"/>
          <w:szCs w:val="24"/>
        </w:rPr>
        <w:t xml:space="preserve"> assenza di ogni forma di violenza e di discriminazione, diretta e indiretta, relativa al genere, all'età, all'orientamento sessuale, alla razza, all'origine etnica, alla disabilità, alla religione e alla lingua, ecc.)</w:t>
      </w:r>
      <w:r w:rsidR="002025F9" w:rsidRPr="008B7D0B">
        <w:rPr>
          <w:rFonts w:ascii="Times New Roman" w:hAnsi="Times New Roman" w:cs="Times New Roman"/>
          <w:sz w:val="24"/>
          <w:szCs w:val="24"/>
        </w:rPr>
        <w:t xml:space="preserve">. </w:t>
      </w:r>
    </w:p>
    <w:p w14:paraId="2E718004" w14:textId="77777777" w:rsidR="001E5FD8" w:rsidRPr="008B7D0B" w:rsidRDefault="001E5FD8" w:rsidP="009A7E3E">
      <w:pPr>
        <w:spacing w:after="160" w:line="276" w:lineRule="auto"/>
        <w:jc w:val="both"/>
      </w:pPr>
      <w:r w:rsidRPr="008B7D0B">
        <w:t>Nel 2016, il CUG ha avviato il percorso di adozione del Piano Triennale di Azioni Positive, quale piano strategico diretto all’adozione di quelle misure, secondo la definizione dell'articolo 42 del decreto legislativo n. 198/11 aprile 2006, "volte alla rimozione degli ostacoli che di fatto impediscono la realizzazione di pari opportunità (...) dirette a favorire l'occupazione femminile e a realizzare l'uguaglianza sostanziale tra uomini e donne nel lavoro".</w:t>
      </w:r>
    </w:p>
    <w:p w14:paraId="5348E761" w14:textId="77777777" w:rsidR="001E5FD8" w:rsidRPr="008B7D0B" w:rsidRDefault="001E5FD8" w:rsidP="009A7E3E">
      <w:pPr>
        <w:spacing w:after="160" w:line="276" w:lineRule="auto"/>
        <w:jc w:val="both"/>
      </w:pPr>
      <w:r w:rsidRPr="008B7D0B">
        <w:t>Le “azioni positive” sono misure concrete, poste in essere all’interno del contesto organizzativo dell’Agenzia, dirette a:</w:t>
      </w:r>
    </w:p>
    <w:p w14:paraId="2EE14A7B" w14:textId="30F547CC" w:rsidR="001E5FD8" w:rsidRPr="008B7D0B" w:rsidRDefault="001E5FD8" w:rsidP="009A7E3E">
      <w:pPr>
        <w:pStyle w:val="Paragrafoelenco"/>
        <w:numPr>
          <w:ilvl w:val="0"/>
          <w:numId w:val="30"/>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Promuovere in tutte le articolazioni dell’Agenzia e nel personale la cultura di genere, il rispetto del principio di non discriminazione e la valorizzazione delle differenze;</w:t>
      </w:r>
    </w:p>
    <w:p w14:paraId="13F32D26" w14:textId="67917FB6" w:rsidR="001E5FD8" w:rsidRPr="008B7D0B" w:rsidRDefault="001E5FD8" w:rsidP="009A7E3E">
      <w:pPr>
        <w:pStyle w:val="Paragrafoelenco"/>
        <w:numPr>
          <w:ilvl w:val="0"/>
          <w:numId w:val="30"/>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Favorire una migliore organizzazione del lavoro e del benessere organizzativo che, ferma restando la necessità di garantire la funzionalità degli uffici, favorisca le politiche di conciliazione tra tempi di lavoro ed esigenze di vita privata;</w:t>
      </w:r>
    </w:p>
    <w:p w14:paraId="7317C3D3" w14:textId="6C69AB23" w:rsidR="001E5FD8" w:rsidRPr="008B7D0B" w:rsidRDefault="001E5FD8" w:rsidP="009A7E3E">
      <w:pPr>
        <w:pStyle w:val="Paragrafoelenco"/>
        <w:numPr>
          <w:ilvl w:val="0"/>
          <w:numId w:val="30"/>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Approfondire e promuovere, in ottica di genere, la conoscenza della situazione del personale dell’Agenzia;</w:t>
      </w:r>
    </w:p>
    <w:p w14:paraId="2BECFA3C" w14:textId="59FEF75D" w:rsidR="001E5FD8" w:rsidRPr="008B7D0B" w:rsidRDefault="001E5FD8" w:rsidP="009A7E3E">
      <w:pPr>
        <w:pStyle w:val="Paragrafoelenco"/>
        <w:numPr>
          <w:ilvl w:val="0"/>
          <w:numId w:val="30"/>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Tutelare il benessere psicologico dei lavoratori e delle lavoratrici attraverso la prevenzione e il contrasto di qualsiasi fenomeno di mobbing.</w:t>
      </w:r>
    </w:p>
    <w:p w14:paraId="4F6F507E" w14:textId="5A93E31D" w:rsidR="005D7090" w:rsidRPr="008B7D0B" w:rsidRDefault="001E5FD8" w:rsidP="009A7E3E">
      <w:pPr>
        <w:spacing w:after="160" w:line="276" w:lineRule="auto"/>
      </w:pPr>
      <w:r w:rsidRPr="008B7D0B">
        <w:t>Il Piano è stato</w:t>
      </w:r>
      <w:r w:rsidR="005D7090" w:rsidRPr="008B7D0B">
        <w:t xml:space="preserve"> approvato per la prima volta con Decreto </w:t>
      </w:r>
      <w:proofErr w:type="spellStart"/>
      <w:r w:rsidR="005D7090" w:rsidRPr="008B7D0B">
        <w:t>num</w:t>
      </w:r>
      <w:proofErr w:type="spellEnd"/>
      <w:r w:rsidR="005D7090" w:rsidRPr="008B7D0B">
        <w:t>. 322 14.12.2017</w:t>
      </w:r>
      <w:r w:rsidRPr="008B7D0B">
        <w:t xml:space="preserve">, e contiene i </w:t>
      </w:r>
      <w:proofErr w:type="spellStart"/>
      <w:r w:rsidRPr="008B7D0B">
        <w:t>suenti</w:t>
      </w:r>
      <w:proofErr w:type="spellEnd"/>
      <w:r w:rsidRPr="008B7D0B">
        <w:t xml:space="preserve"> obiettivi: </w:t>
      </w:r>
    </w:p>
    <w:p w14:paraId="0A28A6E0" w14:textId="77777777" w:rsidR="005D7090" w:rsidRPr="008B7D0B" w:rsidRDefault="005D7090" w:rsidP="001E5FD8">
      <w:pPr>
        <w:spacing w:after="160"/>
      </w:pPr>
    </w:p>
    <w:p w14:paraId="3DCE0FCF" w14:textId="77777777" w:rsidR="001E5FD8" w:rsidRPr="008B7D0B" w:rsidRDefault="001E5FD8" w:rsidP="001E5FD8">
      <w:pPr>
        <w:spacing w:after="160"/>
        <w:rPr>
          <w:b/>
        </w:rPr>
      </w:pPr>
      <w:r w:rsidRPr="008B7D0B">
        <w:rPr>
          <w:b/>
        </w:rPr>
        <w:t>OBIETTIVO 1</w:t>
      </w:r>
    </w:p>
    <w:p w14:paraId="25415124" w14:textId="77777777" w:rsidR="001E5FD8" w:rsidRPr="008B7D0B" w:rsidRDefault="001E5FD8" w:rsidP="00646C4C">
      <w:pPr>
        <w:pStyle w:val="Paragrafoelenco"/>
        <w:numPr>
          <w:ilvl w:val="0"/>
          <w:numId w:val="29"/>
        </w:numPr>
        <w:spacing w:line="240"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Promuovere la cultura di genere, il rispetto del principio di non discriminazione e la valorizzazione delle differenze.</w:t>
      </w:r>
    </w:p>
    <w:p w14:paraId="55D29CDB" w14:textId="77777777" w:rsidR="001E5FD8" w:rsidRPr="008B7D0B" w:rsidRDefault="001E5FD8" w:rsidP="001E5FD8">
      <w:pPr>
        <w:spacing w:after="160"/>
        <w:rPr>
          <w:b/>
        </w:rPr>
      </w:pPr>
      <w:r w:rsidRPr="008B7D0B">
        <w:rPr>
          <w:b/>
        </w:rPr>
        <w:t xml:space="preserve">PROGETTO  N. 1 </w:t>
      </w:r>
    </w:p>
    <w:p w14:paraId="0BD8620A" w14:textId="77777777" w:rsidR="001E5FD8" w:rsidRPr="008B7D0B" w:rsidRDefault="001E5FD8" w:rsidP="001E5FD8">
      <w:pPr>
        <w:spacing w:after="160"/>
        <w:rPr>
          <w:b/>
        </w:rPr>
      </w:pPr>
      <w:r w:rsidRPr="008B7D0B">
        <w:rPr>
          <w:b/>
        </w:rPr>
        <w:t>Diffusione della cultura della sostanziale uguaglianza tra uomo e donna.</w:t>
      </w:r>
    </w:p>
    <w:p w14:paraId="0735E35E" w14:textId="77777777" w:rsidR="001E5FD8" w:rsidRPr="008B7D0B" w:rsidRDefault="001E5FD8" w:rsidP="001E5FD8">
      <w:pPr>
        <w:spacing w:after="160"/>
        <w:ind w:left="2268" w:hanging="2268"/>
        <w:jc w:val="both"/>
      </w:pPr>
      <w:r w:rsidRPr="008B7D0B">
        <w:rPr>
          <w:b/>
        </w:rPr>
        <w:lastRenderedPageBreak/>
        <w:t xml:space="preserve">Azione Positiva 1.1 </w:t>
      </w:r>
      <w:r w:rsidRPr="008B7D0B">
        <w:t xml:space="preserve">Incoraggiare il personale all’adozione di un linguaggio istituzionale rispettoso delle differenze di genere, utilizzando in tutti i documenti di lavoro (atti amministrativi, relazioni, regolamenti etc.) un linguaggio non discriminatorio (ad esempio, utilizzando il più possibile sostantivi o nomi collettivi che includano persone dei due generi – come“ persone” anziché “uomini”, “lavoratori e lavoratrici” anziché “lavoratori” o evitando, il titolo di “signora” quando può essere sostituito il titolo professionale). </w:t>
      </w:r>
    </w:p>
    <w:p w14:paraId="3960366F" w14:textId="77777777" w:rsidR="001E5FD8" w:rsidRPr="008B7D0B" w:rsidRDefault="001E5FD8" w:rsidP="001E5FD8">
      <w:pPr>
        <w:spacing w:after="160"/>
      </w:pPr>
    </w:p>
    <w:p w14:paraId="3B151D63" w14:textId="77777777" w:rsidR="001E5FD8" w:rsidRPr="008B7D0B" w:rsidRDefault="001E5FD8" w:rsidP="001E5FD8">
      <w:pPr>
        <w:spacing w:after="160"/>
        <w:ind w:left="2268" w:hanging="2268"/>
        <w:jc w:val="both"/>
      </w:pPr>
      <w:r w:rsidRPr="008B7D0B">
        <w:rPr>
          <w:b/>
        </w:rPr>
        <w:t xml:space="preserve">Azione Positiva 1.2 </w:t>
      </w:r>
      <w:r w:rsidRPr="008B7D0B">
        <w:t xml:space="preserve">Comunicare e diffondere sulla pagina </w:t>
      </w:r>
      <w:r w:rsidRPr="008B7D0B">
        <w:rPr>
          <w:i/>
        </w:rPr>
        <w:t>web</w:t>
      </w:r>
      <w:r w:rsidRPr="008B7D0B">
        <w:t xml:space="preserve"> del CUG informazioni sulle iniziative del Comitato per le pari opportunità o iniziative dell’Amministrazione in tema di pari opportunità. </w:t>
      </w:r>
    </w:p>
    <w:p w14:paraId="3415295F" w14:textId="77777777" w:rsidR="001E5FD8" w:rsidRPr="008B7D0B" w:rsidRDefault="001E5FD8" w:rsidP="001E5FD8">
      <w:pPr>
        <w:spacing w:after="160"/>
        <w:ind w:left="2268" w:hanging="2268"/>
        <w:jc w:val="both"/>
      </w:pPr>
      <w:r w:rsidRPr="008B7D0B">
        <w:rPr>
          <w:b/>
        </w:rPr>
        <w:t xml:space="preserve">Azione Positiva 1.3 </w:t>
      </w:r>
      <w:r w:rsidRPr="008B7D0B">
        <w:t>Organizzare incontri, presso la sede di lavoro, con le famiglie dei dipendenti per esporre i compiti dell’Agenzia e l’importanza della stessa sul territorio, facendo riferimento anche all’importanza dei ruoli assunti e all’uguaglianza di fatto fra uomo e donna.</w:t>
      </w:r>
    </w:p>
    <w:p w14:paraId="2AE0E327" w14:textId="77777777" w:rsidR="001E5FD8" w:rsidRPr="008B7D0B" w:rsidRDefault="001E5FD8" w:rsidP="001E5FD8">
      <w:pPr>
        <w:autoSpaceDE w:val="0"/>
        <w:autoSpaceDN w:val="0"/>
        <w:adjustRightInd w:val="0"/>
        <w:spacing w:after="160"/>
        <w:rPr>
          <w:b/>
          <w:bCs/>
        </w:rPr>
      </w:pPr>
    </w:p>
    <w:p w14:paraId="10770725" w14:textId="77777777" w:rsidR="001E5FD8" w:rsidRPr="008B7D0B" w:rsidRDefault="001E5FD8" w:rsidP="001E5FD8">
      <w:pPr>
        <w:spacing w:after="160"/>
        <w:rPr>
          <w:b/>
        </w:rPr>
      </w:pPr>
      <w:r w:rsidRPr="008B7D0B">
        <w:rPr>
          <w:b/>
        </w:rPr>
        <w:t>OBIETTIVO 2</w:t>
      </w:r>
    </w:p>
    <w:p w14:paraId="4159BDDB" w14:textId="77777777" w:rsidR="001E5FD8" w:rsidRPr="008B7D0B" w:rsidRDefault="001E5FD8" w:rsidP="00646C4C">
      <w:pPr>
        <w:pStyle w:val="Paragrafoelenco"/>
        <w:numPr>
          <w:ilvl w:val="0"/>
          <w:numId w:val="29"/>
        </w:numPr>
        <w:spacing w:line="240"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Favorire una migliore organizzazione del lavoro e del benessere organizzativo, attraverso un indagine costante sul personale dell’Agenzia.</w:t>
      </w:r>
    </w:p>
    <w:p w14:paraId="2AD542DE" w14:textId="77777777" w:rsidR="001E5FD8" w:rsidRPr="008B7D0B" w:rsidRDefault="001E5FD8" w:rsidP="001E5FD8">
      <w:pPr>
        <w:spacing w:after="160"/>
        <w:rPr>
          <w:b/>
        </w:rPr>
      </w:pPr>
      <w:r w:rsidRPr="008B7D0B">
        <w:rPr>
          <w:b/>
        </w:rPr>
        <w:t xml:space="preserve">PROGETTO  N. 2 </w:t>
      </w:r>
    </w:p>
    <w:p w14:paraId="5272FCFD" w14:textId="77777777" w:rsidR="001E5FD8" w:rsidRPr="008B7D0B" w:rsidRDefault="001E5FD8" w:rsidP="001E5FD8">
      <w:pPr>
        <w:spacing w:after="160"/>
        <w:rPr>
          <w:b/>
        </w:rPr>
      </w:pPr>
      <w:r w:rsidRPr="008B7D0B">
        <w:rPr>
          <w:b/>
        </w:rPr>
        <w:t>Attuazione delle politiche di conciliazione tra tempi di lavoro ed esigenze di vita privata.</w:t>
      </w:r>
    </w:p>
    <w:p w14:paraId="2060548C" w14:textId="65B0CAEE" w:rsidR="001E5FD8" w:rsidRPr="008B7D0B" w:rsidRDefault="001E5FD8" w:rsidP="001E5FD8">
      <w:pPr>
        <w:spacing w:after="160"/>
        <w:ind w:left="2268" w:hanging="2268"/>
        <w:jc w:val="both"/>
      </w:pPr>
      <w:r w:rsidRPr="008B7D0B">
        <w:rPr>
          <w:b/>
        </w:rPr>
        <w:t xml:space="preserve">Azione Positiva 2.1   </w:t>
      </w:r>
      <w:r w:rsidRPr="008B7D0B">
        <w:t>Elaborare e pubblicare sulla pagina web del CUG, informative dirette a rendere edotto il personale sugli istituti giuridici in grado di favorire le esigenze di conciliazione dei tempi di lavoro con quelli di vita privata.</w:t>
      </w:r>
    </w:p>
    <w:p w14:paraId="2A984226" w14:textId="77777777" w:rsidR="001E5FD8" w:rsidRPr="008B7D0B" w:rsidRDefault="001E5FD8" w:rsidP="001E5FD8">
      <w:pPr>
        <w:spacing w:after="160"/>
        <w:ind w:left="2268" w:hanging="2268"/>
        <w:jc w:val="both"/>
      </w:pPr>
      <w:r w:rsidRPr="008B7D0B">
        <w:rPr>
          <w:b/>
        </w:rPr>
        <w:t xml:space="preserve">Azione Positiva 2.2     </w:t>
      </w:r>
      <w:r w:rsidRPr="008B7D0B">
        <w:t>Effettuare una mappatura degli istituti maggiormente utilizzati in Agenzia, al fine di offrire una pronta risposta e una modulistica adeguata, contemperante le esigenze dell’Amministrazione con la qualità della vita familiare dei dipendenti attraverso: la verifica costante che siano offerte ed applicate senza restrizioni arbitrarie ed ingiustificate tutte le opportunità consentite dalla vigente disciplina legislativa e contrattuale in materia di assenze e permessi, in particolare per tutelare le categorie più deboli e i casi di maggiore bisogno di protezione sociale (L. 104 sull’handicap, testo unico sulla maternità, terapie salvavita)</w:t>
      </w:r>
    </w:p>
    <w:p w14:paraId="2E2E63A1" w14:textId="77777777" w:rsidR="001E5FD8" w:rsidRPr="008B7D0B" w:rsidRDefault="001E5FD8" w:rsidP="001E5FD8">
      <w:pPr>
        <w:autoSpaceDE w:val="0"/>
        <w:autoSpaceDN w:val="0"/>
        <w:adjustRightInd w:val="0"/>
        <w:spacing w:after="160"/>
        <w:ind w:left="2268" w:hanging="2268"/>
        <w:jc w:val="both"/>
      </w:pPr>
      <w:r w:rsidRPr="008B7D0B">
        <w:rPr>
          <w:b/>
        </w:rPr>
        <w:t xml:space="preserve">Azione Positiva 2.3. </w:t>
      </w:r>
      <w:r w:rsidRPr="008B7D0B">
        <w:t xml:space="preserve">Individuare e attuare, compatibilmente, con le disponibilità economiche, progetti pilota per il telelavoro. </w:t>
      </w:r>
    </w:p>
    <w:p w14:paraId="44B0D754" w14:textId="77777777" w:rsidR="001E5FD8" w:rsidRPr="008B7D0B" w:rsidRDefault="001E5FD8" w:rsidP="001E5FD8">
      <w:pPr>
        <w:spacing w:after="160"/>
        <w:rPr>
          <w:b/>
        </w:rPr>
      </w:pPr>
      <w:r w:rsidRPr="008B7D0B">
        <w:rPr>
          <w:b/>
        </w:rPr>
        <w:t>OBIETTIVO 3</w:t>
      </w:r>
    </w:p>
    <w:p w14:paraId="4F418210" w14:textId="77777777" w:rsidR="001E5FD8" w:rsidRPr="008B7D0B" w:rsidRDefault="001E5FD8" w:rsidP="00646C4C">
      <w:pPr>
        <w:pStyle w:val="Paragrafoelenco"/>
        <w:numPr>
          <w:ilvl w:val="0"/>
          <w:numId w:val="29"/>
        </w:numPr>
        <w:spacing w:line="240"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 xml:space="preserve">Garantire condizioni di lavoro che rispettino la dignità e la libertà delle persone per favorire il benessere individuale dei lavoratori e delle lavoratrici attraverso la prevenzione e il contrasto di qualsiasi fenomeno di </w:t>
      </w:r>
      <w:r w:rsidRPr="008B7D0B">
        <w:rPr>
          <w:rFonts w:ascii="Times New Roman" w:hAnsi="Times New Roman" w:cs="Times New Roman"/>
          <w:b/>
          <w:i/>
          <w:sz w:val="24"/>
          <w:szCs w:val="24"/>
        </w:rPr>
        <w:t>mobbing</w:t>
      </w:r>
      <w:r w:rsidRPr="008B7D0B">
        <w:rPr>
          <w:rFonts w:ascii="Times New Roman" w:hAnsi="Times New Roman" w:cs="Times New Roman"/>
          <w:b/>
          <w:sz w:val="24"/>
          <w:szCs w:val="24"/>
        </w:rPr>
        <w:t>.</w:t>
      </w:r>
    </w:p>
    <w:p w14:paraId="1F2783C5" w14:textId="77777777" w:rsidR="001E5FD8" w:rsidRPr="008B7D0B" w:rsidRDefault="001E5FD8" w:rsidP="001E5FD8">
      <w:pPr>
        <w:spacing w:after="160"/>
        <w:rPr>
          <w:b/>
        </w:rPr>
      </w:pPr>
      <w:r w:rsidRPr="008B7D0B">
        <w:rPr>
          <w:b/>
        </w:rPr>
        <w:t xml:space="preserve">PROGETTO N. 3 </w:t>
      </w:r>
    </w:p>
    <w:p w14:paraId="49F6DBE1" w14:textId="77777777" w:rsidR="001E5FD8" w:rsidRPr="008B7D0B" w:rsidRDefault="001E5FD8" w:rsidP="001E5FD8">
      <w:pPr>
        <w:spacing w:after="160"/>
        <w:jc w:val="both"/>
        <w:rPr>
          <w:b/>
        </w:rPr>
      </w:pPr>
      <w:r w:rsidRPr="008B7D0B">
        <w:rPr>
          <w:b/>
        </w:rPr>
        <w:lastRenderedPageBreak/>
        <w:t>Favorire l’eliminazione di tutti i fattori che generano discriminazione e malessere tra i lavoratori e le lavoratrici.</w:t>
      </w:r>
    </w:p>
    <w:p w14:paraId="1E5E333D" w14:textId="77777777" w:rsidR="001E5FD8" w:rsidRPr="008B7D0B" w:rsidRDefault="001E5FD8" w:rsidP="001E5FD8">
      <w:pPr>
        <w:spacing w:after="160"/>
        <w:ind w:left="2268" w:hanging="2268"/>
        <w:jc w:val="both"/>
      </w:pPr>
      <w:r w:rsidRPr="008B7D0B">
        <w:rPr>
          <w:b/>
        </w:rPr>
        <w:t xml:space="preserve">Azione Positiva 3.1   </w:t>
      </w:r>
      <w:r w:rsidRPr="008B7D0B">
        <w:t>Organizzare</w:t>
      </w:r>
      <w:r w:rsidRPr="008B7D0B">
        <w:rPr>
          <w:b/>
        </w:rPr>
        <w:t xml:space="preserve"> g</w:t>
      </w:r>
      <w:r w:rsidRPr="008B7D0B">
        <w:t xml:space="preserve">iornata informativa su mobbing, discriminazioni e molestie in ambito lavorativo.  </w:t>
      </w:r>
    </w:p>
    <w:p w14:paraId="1EE05F3D" w14:textId="77777777" w:rsidR="001E5FD8" w:rsidRPr="008B7D0B" w:rsidRDefault="001E5FD8" w:rsidP="001E5FD8">
      <w:pPr>
        <w:spacing w:after="160"/>
        <w:ind w:left="2268" w:hanging="2268"/>
        <w:jc w:val="both"/>
      </w:pPr>
      <w:r w:rsidRPr="008B7D0B">
        <w:rPr>
          <w:b/>
        </w:rPr>
        <w:t xml:space="preserve">Azione Positiva 3.2  </w:t>
      </w:r>
      <w:r w:rsidRPr="008B7D0B">
        <w:t>Adottare un codice di condotta al fine di individuare prassi e comportamenti atte a creare un ambiente di lavoro rispettoso della dignità delle persone.</w:t>
      </w:r>
    </w:p>
    <w:p w14:paraId="098112E5" w14:textId="77777777" w:rsidR="001E5FD8" w:rsidRPr="008B7D0B" w:rsidRDefault="001E5FD8" w:rsidP="001E5FD8">
      <w:pPr>
        <w:spacing w:after="160"/>
        <w:rPr>
          <w:b/>
        </w:rPr>
      </w:pPr>
      <w:r w:rsidRPr="008B7D0B">
        <w:rPr>
          <w:b/>
        </w:rPr>
        <w:t>OBIETTIVO 1</w:t>
      </w:r>
    </w:p>
    <w:p w14:paraId="37BEA080" w14:textId="77777777" w:rsidR="001E5FD8" w:rsidRPr="008B7D0B" w:rsidRDefault="001E5FD8" w:rsidP="00646C4C">
      <w:pPr>
        <w:pStyle w:val="Paragrafoelenco"/>
        <w:numPr>
          <w:ilvl w:val="0"/>
          <w:numId w:val="29"/>
        </w:numPr>
        <w:spacing w:line="240"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Promuovere la cultura di genere, il rispetto del principio di non discriminazione e la valorizzazione delle differenze.</w:t>
      </w:r>
    </w:p>
    <w:p w14:paraId="27202904" w14:textId="77777777" w:rsidR="001E5FD8" w:rsidRPr="008B7D0B" w:rsidRDefault="001E5FD8" w:rsidP="001E5FD8">
      <w:pPr>
        <w:spacing w:after="160"/>
        <w:rPr>
          <w:b/>
        </w:rPr>
      </w:pPr>
      <w:r w:rsidRPr="008B7D0B">
        <w:rPr>
          <w:b/>
        </w:rPr>
        <w:t xml:space="preserve">PROGETTO  N. 1 </w:t>
      </w:r>
    </w:p>
    <w:p w14:paraId="17D2421E" w14:textId="77777777" w:rsidR="001E5FD8" w:rsidRPr="008B7D0B" w:rsidRDefault="001E5FD8" w:rsidP="001E5FD8">
      <w:pPr>
        <w:spacing w:after="160"/>
        <w:rPr>
          <w:b/>
        </w:rPr>
      </w:pPr>
      <w:r w:rsidRPr="008B7D0B">
        <w:rPr>
          <w:b/>
        </w:rPr>
        <w:t>Diffusione della cultura della sostanziale uguaglianza tra uomo e donna.</w:t>
      </w:r>
    </w:p>
    <w:p w14:paraId="783F2D32" w14:textId="77777777" w:rsidR="001E5FD8" w:rsidRPr="008B7D0B" w:rsidRDefault="001E5FD8" w:rsidP="001E5FD8">
      <w:pPr>
        <w:spacing w:after="160"/>
        <w:ind w:left="2268" w:hanging="2268"/>
        <w:jc w:val="both"/>
      </w:pPr>
      <w:r w:rsidRPr="008B7D0B">
        <w:rPr>
          <w:b/>
        </w:rPr>
        <w:t xml:space="preserve">Azione Positiva 1.1 </w:t>
      </w:r>
      <w:r w:rsidRPr="008B7D0B">
        <w:t xml:space="preserve">Incoraggiare il personale all’adozione di un linguaggio istituzionale rispettoso delle differenze di genere, utilizzando in tutti i documenti di lavoro (atti amministrativi, relazioni, regolamenti etc.) un linguaggio non discriminatorio (ad esempio, utilizzando il più possibile sostantivi o nomi collettivi che includano persone dei due generi – come“ persone” anziché “uomini”, “lavoratori e lavoratrici” anziché “lavoratori” o evitando, il titolo di “signora” quando può essere sostituito il titolo professionale). </w:t>
      </w:r>
    </w:p>
    <w:p w14:paraId="2AB5CF20" w14:textId="77777777" w:rsidR="001E5FD8" w:rsidRPr="008B7D0B" w:rsidRDefault="001E5FD8" w:rsidP="001E5FD8">
      <w:pPr>
        <w:spacing w:after="160"/>
      </w:pPr>
    </w:p>
    <w:p w14:paraId="1BD7D120" w14:textId="77777777" w:rsidR="001E5FD8" w:rsidRPr="008B7D0B" w:rsidRDefault="001E5FD8" w:rsidP="001E5FD8">
      <w:pPr>
        <w:spacing w:after="160"/>
        <w:ind w:left="2268" w:hanging="2268"/>
        <w:jc w:val="both"/>
      </w:pPr>
      <w:r w:rsidRPr="008B7D0B">
        <w:rPr>
          <w:b/>
        </w:rPr>
        <w:t xml:space="preserve">Azione Positiva 1.2 </w:t>
      </w:r>
      <w:r w:rsidRPr="008B7D0B">
        <w:t xml:space="preserve">Comunicare e diffondere sulla pagina </w:t>
      </w:r>
      <w:r w:rsidRPr="008B7D0B">
        <w:rPr>
          <w:i/>
        </w:rPr>
        <w:t>web</w:t>
      </w:r>
      <w:r w:rsidRPr="008B7D0B">
        <w:t xml:space="preserve"> del CUG informazioni sulle iniziative del Comitato per le pari opportunità o iniziative dell’Amministrazione in tema di pari opportunità. </w:t>
      </w:r>
    </w:p>
    <w:p w14:paraId="417E6B94" w14:textId="77777777" w:rsidR="001E5FD8" w:rsidRPr="008B7D0B" w:rsidRDefault="001E5FD8" w:rsidP="001E5FD8">
      <w:pPr>
        <w:spacing w:after="160"/>
        <w:ind w:left="2268" w:hanging="2268"/>
        <w:jc w:val="both"/>
      </w:pPr>
      <w:r w:rsidRPr="008B7D0B">
        <w:rPr>
          <w:b/>
        </w:rPr>
        <w:t xml:space="preserve">Azione Positiva 1.3 </w:t>
      </w:r>
      <w:r w:rsidRPr="008B7D0B">
        <w:t>Organizzare incontri, presso la sede di lavoro, con le famiglie dei dipendenti per esporre i compiti dell’Agenzia e l’importanza della stessa sul territorio, facendo riferimento anche all’importanza dei ruoli assunti e all’uguaglianza di fatto fra uomo e donna.</w:t>
      </w:r>
    </w:p>
    <w:p w14:paraId="29F1D406" w14:textId="77777777" w:rsidR="001E5FD8" w:rsidRPr="008B7D0B" w:rsidRDefault="001E5FD8" w:rsidP="001E5FD8">
      <w:pPr>
        <w:autoSpaceDE w:val="0"/>
        <w:autoSpaceDN w:val="0"/>
        <w:adjustRightInd w:val="0"/>
        <w:spacing w:after="160"/>
        <w:rPr>
          <w:b/>
          <w:bCs/>
        </w:rPr>
      </w:pPr>
    </w:p>
    <w:p w14:paraId="3D5FBA0E" w14:textId="77777777" w:rsidR="001E5FD8" w:rsidRPr="008B7D0B" w:rsidRDefault="001E5FD8" w:rsidP="001E5FD8">
      <w:pPr>
        <w:spacing w:after="160"/>
        <w:rPr>
          <w:b/>
        </w:rPr>
      </w:pPr>
      <w:r w:rsidRPr="008B7D0B">
        <w:rPr>
          <w:b/>
        </w:rPr>
        <w:t>OBIETTIVO 2</w:t>
      </w:r>
    </w:p>
    <w:p w14:paraId="1C7176B1" w14:textId="77777777" w:rsidR="001E5FD8" w:rsidRPr="008B7D0B" w:rsidRDefault="001E5FD8" w:rsidP="00646C4C">
      <w:pPr>
        <w:pStyle w:val="Paragrafoelenco"/>
        <w:numPr>
          <w:ilvl w:val="0"/>
          <w:numId w:val="29"/>
        </w:numPr>
        <w:spacing w:line="240"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Favorire una migliore organizzazione del lavoro e del benessere organizzativo, attraverso un indagine costante sul personale dell’Agenzia.</w:t>
      </w:r>
    </w:p>
    <w:p w14:paraId="47E32257" w14:textId="77777777" w:rsidR="001E5FD8" w:rsidRPr="008B7D0B" w:rsidRDefault="001E5FD8" w:rsidP="001E5FD8">
      <w:pPr>
        <w:spacing w:after="160"/>
        <w:rPr>
          <w:b/>
        </w:rPr>
      </w:pPr>
      <w:r w:rsidRPr="008B7D0B">
        <w:rPr>
          <w:b/>
        </w:rPr>
        <w:t xml:space="preserve">PROGETTO  N. 2 </w:t>
      </w:r>
    </w:p>
    <w:p w14:paraId="6FA94CBA" w14:textId="77777777" w:rsidR="001E5FD8" w:rsidRPr="008B7D0B" w:rsidRDefault="001E5FD8" w:rsidP="001E5FD8">
      <w:pPr>
        <w:spacing w:after="160"/>
        <w:rPr>
          <w:b/>
        </w:rPr>
      </w:pPr>
      <w:r w:rsidRPr="008B7D0B">
        <w:rPr>
          <w:b/>
        </w:rPr>
        <w:t>Attuazione delle politiche di conciliazione tra tempi di lavoro ed esigenze di vita privata.</w:t>
      </w:r>
    </w:p>
    <w:p w14:paraId="4CF175B4" w14:textId="77777777" w:rsidR="001E5FD8" w:rsidRPr="008B7D0B" w:rsidRDefault="001E5FD8" w:rsidP="001E5FD8">
      <w:pPr>
        <w:spacing w:after="160"/>
        <w:ind w:left="2268" w:hanging="2268"/>
        <w:jc w:val="both"/>
      </w:pPr>
      <w:r w:rsidRPr="008B7D0B">
        <w:rPr>
          <w:b/>
        </w:rPr>
        <w:t xml:space="preserve">Azione Positiva 2.1     </w:t>
      </w:r>
      <w:r w:rsidRPr="008B7D0B">
        <w:t>Elaborare e pubblicare sulla pagina web del CUG, informative dirette a rendere edotto il personale sugli istituti giuridici in grado di favorire le esigenze di conciliazione dei tempi di lavoro con quelli di vita privata.</w:t>
      </w:r>
    </w:p>
    <w:p w14:paraId="663D5713" w14:textId="77777777" w:rsidR="001E5FD8" w:rsidRPr="008B7D0B" w:rsidRDefault="001E5FD8" w:rsidP="001E5FD8">
      <w:pPr>
        <w:spacing w:after="160"/>
        <w:ind w:left="2268" w:hanging="2268"/>
        <w:jc w:val="both"/>
      </w:pPr>
      <w:r w:rsidRPr="008B7D0B">
        <w:rPr>
          <w:b/>
        </w:rPr>
        <w:t xml:space="preserve">Azione Positiva 2.2     </w:t>
      </w:r>
      <w:r w:rsidRPr="008B7D0B">
        <w:t xml:space="preserve">Effettuare una mappatura degli istituti maggiormente utilizzati in Agenzia, al fine di offrire una pronta risposta e una modulistica adeguata, contemperante le esigenze dell’Amministrazione con la qualità della vita familiare dei dipendenti attraverso: la verifica costante che siano offerte ed applicate senza restrizioni arbitrarie ed ingiustificate tutte le opportunità </w:t>
      </w:r>
      <w:r w:rsidRPr="008B7D0B">
        <w:lastRenderedPageBreak/>
        <w:t>consentite dalla vigente disciplina legislativa e contrattuale in materia di assenze e permessi, in particolare per tutelare le categorie più deboli e i casi di maggiore bisogno di protezione sociale (L. 104 sull’handicap, testo unico sulla maternità, terapie salvavita)</w:t>
      </w:r>
    </w:p>
    <w:p w14:paraId="5A426831" w14:textId="77777777" w:rsidR="001E5FD8" w:rsidRPr="008B7D0B" w:rsidRDefault="001E5FD8" w:rsidP="001E5FD8">
      <w:pPr>
        <w:autoSpaceDE w:val="0"/>
        <w:autoSpaceDN w:val="0"/>
        <w:adjustRightInd w:val="0"/>
        <w:spacing w:after="160"/>
        <w:ind w:left="2268" w:hanging="2268"/>
        <w:jc w:val="both"/>
      </w:pPr>
      <w:r w:rsidRPr="008B7D0B">
        <w:rPr>
          <w:b/>
        </w:rPr>
        <w:t xml:space="preserve">Azione Positiva 2.3. </w:t>
      </w:r>
      <w:r w:rsidRPr="008B7D0B">
        <w:t xml:space="preserve">Individuare e attuare, compatibilmente, con le disponibilità economiche, progetti pilota per il telelavoro. </w:t>
      </w:r>
    </w:p>
    <w:p w14:paraId="40A3F60B" w14:textId="77777777" w:rsidR="001E5FD8" w:rsidRPr="008B7D0B" w:rsidRDefault="001E5FD8" w:rsidP="001E5FD8">
      <w:pPr>
        <w:spacing w:after="160"/>
        <w:rPr>
          <w:b/>
        </w:rPr>
      </w:pPr>
      <w:r w:rsidRPr="008B7D0B">
        <w:rPr>
          <w:b/>
        </w:rPr>
        <w:t>OBIETTIVO 3</w:t>
      </w:r>
    </w:p>
    <w:p w14:paraId="6D22E075" w14:textId="77777777" w:rsidR="001E5FD8" w:rsidRPr="008B7D0B" w:rsidRDefault="001E5FD8" w:rsidP="00646C4C">
      <w:pPr>
        <w:pStyle w:val="Paragrafoelenco"/>
        <w:numPr>
          <w:ilvl w:val="0"/>
          <w:numId w:val="29"/>
        </w:numPr>
        <w:spacing w:line="240"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 xml:space="preserve">Garantire condizioni di lavoro che rispettino la dignità e la libertà delle persone per favorire il benessere individuale dei lavoratori e delle lavoratrici attraverso la prevenzione e il contrasto di qualsiasi fenomeno di </w:t>
      </w:r>
      <w:r w:rsidRPr="008B7D0B">
        <w:rPr>
          <w:rFonts w:ascii="Times New Roman" w:hAnsi="Times New Roman" w:cs="Times New Roman"/>
          <w:b/>
          <w:i/>
          <w:sz w:val="24"/>
          <w:szCs w:val="24"/>
        </w:rPr>
        <w:t>mobbing</w:t>
      </w:r>
      <w:r w:rsidRPr="008B7D0B">
        <w:rPr>
          <w:rFonts w:ascii="Times New Roman" w:hAnsi="Times New Roman" w:cs="Times New Roman"/>
          <w:b/>
          <w:sz w:val="24"/>
          <w:szCs w:val="24"/>
        </w:rPr>
        <w:t>.</w:t>
      </w:r>
    </w:p>
    <w:p w14:paraId="6E09C7E3" w14:textId="77777777" w:rsidR="001E5FD8" w:rsidRPr="008B7D0B" w:rsidRDefault="001E5FD8" w:rsidP="001E5FD8">
      <w:pPr>
        <w:spacing w:after="160"/>
        <w:rPr>
          <w:b/>
        </w:rPr>
      </w:pPr>
      <w:r w:rsidRPr="008B7D0B">
        <w:rPr>
          <w:b/>
        </w:rPr>
        <w:t xml:space="preserve">PROGETTO N. 3 </w:t>
      </w:r>
    </w:p>
    <w:p w14:paraId="08463226" w14:textId="77777777" w:rsidR="001E5FD8" w:rsidRPr="008B7D0B" w:rsidRDefault="001E5FD8" w:rsidP="001E5FD8">
      <w:pPr>
        <w:spacing w:after="160"/>
        <w:jc w:val="both"/>
        <w:rPr>
          <w:b/>
        </w:rPr>
      </w:pPr>
      <w:r w:rsidRPr="008B7D0B">
        <w:rPr>
          <w:b/>
        </w:rPr>
        <w:t>Favorire l’eliminazione di tutti i fattori che generano discriminazione e malessere tra i lavoratori e le lavoratrici.</w:t>
      </w:r>
    </w:p>
    <w:p w14:paraId="07FE97D3" w14:textId="77777777" w:rsidR="001E5FD8" w:rsidRPr="008B7D0B" w:rsidRDefault="001E5FD8" w:rsidP="001E5FD8">
      <w:pPr>
        <w:spacing w:after="160"/>
        <w:ind w:left="2268" w:hanging="2268"/>
        <w:jc w:val="both"/>
      </w:pPr>
      <w:r w:rsidRPr="008B7D0B">
        <w:rPr>
          <w:b/>
        </w:rPr>
        <w:t xml:space="preserve">Azione Positiva 3.1   </w:t>
      </w:r>
      <w:r w:rsidRPr="008B7D0B">
        <w:t>Organizzare</w:t>
      </w:r>
      <w:r w:rsidRPr="008B7D0B">
        <w:rPr>
          <w:b/>
        </w:rPr>
        <w:t xml:space="preserve"> g</w:t>
      </w:r>
      <w:r w:rsidRPr="008B7D0B">
        <w:t xml:space="preserve">iornata informativa su mobbing, discriminazioni e molestie in ambito lavorativo.  </w:t>
      </w:r>
    </w:p>
    <w:p w14:paraId="4D134016" w14:textId="77777777" w:rsidR="001E5FD8" w:rsidRPr="008B7D0B" w:rsidRDefault="001E5FD8" w:rsidP="001E5FD8">
      <w:pPr>
        <w:spacing w:after="160"/>
        <w:ind w:left="2268" w:hanging="2268"/>
        <w:jc w:val="both"/>
      </w:pPr>
      <w:r w:rsidRPr="008B7D0B">
        <w:rPr>
          <w:b/>
        </w:rPr>
        <w:t xml:space="preserve">Azione Positiva 3.2  </w:t>
      </w:r>
      <w:r w:rsidRPr="008B7D0B">
        <w:t>Adottare un codice di condotta al fine di individuare prassi e comportamenti atte a creare un ambiente di lavoro rispettoso della dignità delle persone.</w:t>
      </w:r>
    </w:p>
    <w:p w14:paraId="3A805B48" w14:textId="5A631CD6" w:rsidR="005D7090" w:rsidRPr="008B7D0B" w:rsidRDefault="005D7090" w:rsidP="005D7090"/>
    <w:p w14:paraId="27562CB6" w14:textId="77777777" w:rsidR="00883EB5" w:rsidRPr="008B7D0B" w:rsidRDefault="00883EB5" w:rsidP="005D7090">
      <w:pPr>
        <w:rPr>
          <w:sz w:val="22"/>
          <w:szCs w:val="22"/>
        </w:rPr>
      </w:pPr>
    </w:p>
    <w:p w14:paraId="693AA714" w14:textId="77777777" w:rsidR="005D7090" w:rsidRPr="008B7D0B" w:rsidRDefault="005D7090" w:rsidP="005D7090">
      <w:pPr>
        <w:sectPr w:rsidR="005D7090" w:rsidRPr="008B7D0B">
          <w:pgSz w:w="11906" w:h="16838"/>
          <w:pgMar w:top="1417" w:right="1134" w:bottom="1134" w:left="1134" w:header="708" w:footer="708" w:gutter="0"/>
          <w:cols w:space="720"/>
        </w:sectPr>
      </w:pPr>
    </w:p>
    <w:p w14:paraId="79F8BAA6" w14:textId="54D4CC34" w:rsidR="000D6D4E" w:rsidRPr="008B7D0B" w:rsidRDefault="000D6D4E" w:rsidP="006C4CD1">
      <w:pPr>
        <w:spacing w:line="276" w:lineRule="auto"/>
      </w:pPr>
    </w:p>
    <w:p w14:paraId="561D6159" w14:textId="77777777" w:rsidR="00801625" w:rsidRPr="008B7D0B" w:rsidRDefault="00801625" w:rsidP="006C4CD1">
      <w:pPr>
        <w:pStyle w:val="Titolo1"/>
        <w:spacing w:line="276" w:lineRule="auto"/>
        <w:rPr>
          <w:rFonts w:ascii="Times New Roman" w:hAnsi="Times New Roman" w:cs="Times New Roman"/>
        </w:rPr>
      </w:pPr>
      <w:bookmarkStart w:id="201" w:name="_Toc509504169"/>
      <w:r w:rsidRPr="008B7D0B">
        <w:rPr>
          <w:rFonts w:ascii="Times New Roman" w:hAnsi="Times New Roman" w:cs="Times New Roman"/>
        </w:rPr>
        <w:t>IL PROCESSO DI REDAZIONE DELLA RELAZIONE SULLA PERFORMANCE</w:t>
      </w:r>
      <w:bookmarkEnd w:id="201"/>
      <w:r w:rsidRPr="008B7D0B">
        <w:rPr>
          <w:rFonts w:ascii="Times New Roman" w:hAnsi="Times New Roman" w:cs="Times New Roman"/>
        </w:rPr>
        <w:t xml:space="preserve"> </w:t>
      </w:r>
    </w:p>
    <w:p w14:paraId="402C74AA" w14:textId="77777777" w:rsidR="00801625" w:rsidRPr="008B7D0B" w:rsidRDefault="00801625" w:rsidP="00F52F46">
      <w:pPr>
        <w:pStyle w:val="Titolo2"/>
      </w:pPr>
      <w:bookmarkStart w:id="202" w:name="_Toc509504170"/>
      <w:r w:rsidRPr="008B7D0B">
        <w:t>Fasi, soggetti, tempi e responsabilità</w:t>
      </w:r>
      <w:bookmarkEnd w:id="202"/>
      <w:r w:rsidRPr="008B7D0B">
        <w:t xml:space="preserve"> </w:t>
      </w:r>
    </w:p>
    <w:p w14:paraId="048475BA" w14:textId="77777777" w:rsidR="008E409F" w:rsidRPr="008B7D0B" w:rsidRDefault="008E409F" w:rsidP="006C4CD1">
      <w:pPr>
        <w:spacing w:line="276" w:lineRule="auto"/>
        <w:jc w:val="both"/>
      </w:pPr>
      <w:r w:rsidRPr="008B7D0B">
        <w:t>La Direzione, in relazione alle proprie strategie, definisce un Piano della performance triennale, integrato ed aggiornato annualmente.</w:t>
      </w:r>
    </w:p>
    <w:p w14:paraId="68A51D7C" w14:textId="77777777" w:rsidR="008E409F" w:rsidRPr="008B7D0B" w:rsidRDefault="008E409F" w:rsidP="006C4CD1">
      <w:pPr>
        <w:spacing w:line="276" w:lineRule="auto"/>
        <w:jc w:val="both"/>
      </w:pPr>
      <w:r w:rsidRPr="008B7D0B">
        <w:t>Le strategie sono quindi trasposte in obiettivi strategici e operativi che, con i relativi indicatori, vengono assegnati attraverso un processo di concertazione ai dirigenti e al personale dell’Agenzia.</w:t>
      </w:r>
    </w:p>
    <w:p w14:paraId="216911BD" w14:textId="77777777" w:rsidR="008E409F" w:rsidRPr="008B7D0B" w:rsidRDefault="008E409F" w:rsidP="006C4CD1">
      <w:pPr>
        <w:spacing w:line="276" w:lineRule="auto"/>
        <w:jc w:val="both"/>
      </w:pPr>
      <w:r w:rsidRPr="008B7D0B">
        <w:t>Il Piano della performance, adottato con Decreto del Direttore, viene pubblicato sul sito web istituzionale dell’Agenzia (www.arcea.it).</w:t>
      </w:r>
    </w:p>
    <w:p w14:paraId="56DA4485" w14:textId="77777777" w:rsidR="008E409F" w:rsidRPr="008B7D0B" w:rsidRDefault="008E409F" w:rsidP="006C4CD1">
      <w:pPr>
        <w:spacing w:line="276" w:lineRule="auto"/>
        <w:jc w:val="both"/>
      </w:pPr>
      <w:r w:rsidRPr="008B7D0B">
        <w:t>L’ARCEA, attraverso l’Ufficio “Monitoraggio e Comunicazione” svolge riunioni periodiche, integrante da momenti di condizione attraverso comunicazioni e-mail con i Dirigenti/responsabili degli Uffici dell’Agenzia, finalizzate alla verifica dello stato di attuazione delle procedure utilizzate. Tale momento di confronto, peraltro suggerito dai Servizi ispettivi della Commissione Europea a margine della visita effettuata nel novembre del 2010 e soggetto a controllo da parte dell’Organismo di Certificazione dei Conti, permette la più ampia partecipazione del management alla gestione del ciclo della performance.</w:t>
      </w:r>
    </w:p>
    <w:p w14:paraId="0E837963" w14:textId="77777777" w:rsidR="00AB4A2C" w:rsidRPr="008B7D0B" w:rsidRDefault="008E409F" w:rsidP="006C4CD1">
      <w:pPr>
        <w:spacing w:line="276" w:lineRule="auto"/>
        <w:jc w:val="both"/>
      </w:pPr>
      <w:r w:rsidRPr="008B7D0B">
        <w:t xml:space="preserve">L’Agenzia, infine, è dotata di una struttura di supporto all’OIV costituita da funzionari in possesso di competenze trasversali, che svolge attività di coordinamento </w:t>
      </w:r>
      <w:r w:rsidR="00AB4A2C" w:rsidRPr="008B7D0B">
        <w:t>delle attività connesse al ciclo della Performance e di predisposizioni degli atti (Piani, relazioni, schemi, ecc.) conseguenziali.</w:t>
      </w:r>
    </w:p>
    <w:p w14:paraId="64D480FC" w14:textId="77777777" w:rsidR="00AB4A2C" w:rsidRPr="008B7D0B" w:rsidRDefault="00AB4A2C" w:rsidP="006C4CD1">
      <w:pPr>
        <w:spacing w:line="276" w:lineRule="auto"/>
        <w:jc w:val="both"/>
      </w:pPr>
      <w:r w:rsidRPr="008B7D0B">
        <w:t>La struttura, altresì, si occupa di interfacciarsi con l’OIV in tutte le fasi di gestione del ciclo, curando anche le pubblicazioni sul sito dell’A</w:t>
      </w:r>
      <w:r w:rsidR="00283027" w:rsidRPr="008B7D0B">
        <w:t xml:space="preserve">RCEA </w:t>
      </w:r>
      <w:r w:rsidRPr="008B7D0B">
        <w:t>dei documenti di rifermento.</w:t>
      </w:r>
    </w:p>
    <w:p w14:paraId="6F3127D8" w14:textId="0EF9083E" w:rsidR="007C3947" w:rsidRPr="008B7D0B" w:rsidRDefault="007C3947" w:rsidP="006C4CD1">
      <w:pPr>
        <w:spacing w:line="276" w:lineRule="auto"/>
        <w:jc w:val="both"/>
      </w:pPr>
      <w:r w:rsidRPr="008B7D0B">
        <w:t xml:space="preserve">In ossequio a quanto suggerito dall’OIV, viene di seguito proposta una descrizione del processo di redazione della presente relazione. </w:t>
      </w:r>
    </w:p>
    <w:p w14:paraId="7AAB0C05" w14:textId="016B0C3C" w:rsidR="007C3947" w:rsidRPr="008B7D0B" w:rsidRDefault="007C3947" w:rsidP="006C4CD1">
      <w:pPr>
        <w:spacing w:line="276" w:lineRule="auto"/>
        <w:jc w:val="both"/>
      </w:pPr>
      <w:r w:rsidRPr="008B7D0B">
        <w:t xml:space="preserve">Preliminarmente è necessario sottolineare come tutti i servizi facenti parte della struttura organizzativa dell’Agenzia partecipano, ognuno per la parte di propria competenza, al processo di gestione delle Performance che comprende, naturalmente, anche la fase di monitoraggio degli indicatori, validazione dei dati, adizione di contromisure adeguate e generazione finale della Presente Relazione. </w:t>
      </w:r>
    </w:p>
    <w:p w14:paraId="4F3B4E76" w14:textId="28DBFBF1" w:rsidR="00C64384" w:rsidRPr="008B7D0B" w:rsidRDefault="00C64384" w:rsidP="006C4CD1">
      <w:pPr>
        <w:spacing w:line="276" w:lineRule="auto"/>
        <w:jc w:val="both"/>
      </w:pPr>
      <w:r w:rsidRPr="008B7D0B">
        <w:t xml:space="preserve">Data la stretta connessione tra gli obiettivi di performance e la </w:t>
      </w:r>
      <w:proofErr w:type="spellStart"/>
      <w:r w:rsidRPr="008B7D0B">
        <w:t>mission</w:t>
      </w:r>
      <w:proofErr w:type="spellEnd"/>
      <w:r w:rsidRPr="008B7D0B">
        <w:t xml:space="preserve"> istituzionale dell’Agenzia, ogni ufficio è pienamente coinvolto sia nella fase di raggiungimento degli obiettivi che in quella di rendicontazione. </w:t>
      </w:r>
    </w:p>
    <w:p w14:paraId="3E13B9B0" w14:textId="77777777" w:rsidR="00C64384" w:rsidRPr="008B7D0B" w:rsidRDefault="00C64384" w:rsidP="006C4CD1">
      <w:pPr>
        <w:spacing w:line="276" w:lineRule="auto"/>
        <w:jc w:val="both"/>
      </w:pPr>
      <w:r w:rsidRPr="008B7D0B">
        <w:t>E’ necessario, altresì, sottolineare, come già detto in altre sezioni della presente relazione, che l’Agenzia è chiamata annualmente a rendere conto del proprio operato, tra gli altri, ad un Organismo di Certificazione terzo che opera per conto della Commissione Europea e che richiede evidenza del rispetto dei requisiti di riconoscimento, coincidenti in gran parte con gli obiettivi di performance</w:t>
      </w:r>
    </w:p>
    <w:p w14:paraId="1A5D0E57" w14:textId="15C7651D" w:rsidR="00C64384" w:rsidRPr="008B7D0B" w:rsidRDefault="00C64384" w:rsidP="006C4CD1">
      <w:pPr>
        <w:spacing w:line="276" w:lineRule="auto"/>
        <w:jc w:val="both"/>
      </w:pPr>
      <w:r w:rsidRPr="008B7D0B">
        <w:t xml:space="preserve">. </w:t>
      </w:r>
    </w:p>
    <w:p w14:paraId="08283DB0" w14:textId="0AD33DFE" w:rsidR="007370C3" w:rsidRPr="008B7D0B" w:rsidRDefault="007370C3" w:rsidP="006C4CD1">
      <w:pPr>
        <w:spacing w:line="276" w:lineRule="auto"/>
        <w:jc w:val="both"/>
      </w:pPr>
      <w:r w:rsidRPr="008B7D0B">
        <w:t xml:space="preserve">Per le procedure di redazione del Piano delle Performance, si rimanda alle relative sezioni del Piano stesso. </w:t>
      </w:r>
    </w:p>
    <w:p w14:paraId="37B969B6" w14:textId="77777777" w:rsidR="00F97611" w:rsidRPr="008B7D0B" w:rsidRDefault="00F97611" w:rsidP="006C4CD1">
      <w:pPr>
        <w:spacing w:line="276" w:lineRule="auto"/>
        <w:jc w:val="both"/>
      </w:pPr>
    </w:p>
    <w:p w14:paraId="64C947D7" w14:textId="1198B0D5" w:rsidR="007C3947" w:rsidRPr="008B7D0B" w:rsidRDefault="007370C3" w:rsidP="006C4CD1">
      <w:pPr>
        <w:spacing w:line="276" w:lineRule="auto"/>
        <w:jc w:val="both"/>
        <w:rPr>
          <w:b/>
        </w:rPr>
      </w:pPr>
      <w:r w:rsidRPr="008B7D0B">
        <w:rPr>
          <w:b/>
        </w:rPr>
        <w:t xml:space="preserve">FASE 1: durante l’attuazione del ciclo delle Performance </w:t>
      </w:r>
    </w:p>
    <w:p w14:paraId="27096BDF" w14:textId="77777777" w:rsidR="00F97611" w:rsidRPr="008B7D0B" w:rsidRDefault="00F97611" w:rsidP="006C4CD1">
      <w:pPr>
        <w:spacing w:line="276" w:lineRule="auto"/>
        <w:jc w:val="both"/>
        <w:rPr>
          <w:i/>
          <w:sz w:val="20"/>
          <w:szCs w:val="20"/>
        </w:rPr>
      </w:pPr>
    </w:p>
    <w:p w14:paraId="089D385F" w14:textId="2F7C1863" w:rsidR="00F97611" w:rsidRPr="008B7D0B" w:rsidRDefault="00F97611" w:rsidP="006C4CD1">
      <w:pPr>
        <w:spacing w:line="276" w:lineRule="auto"/>
        <w:jc w:val="both"/>
        <w:rPr>
          <w:b/>
        </w:rPr>
      </w:pPr>
      <w:r w:rsidRPr="008B7D0B">
        <w:rPr>
          <w:i/>
          <w:sz w:val="20"/>
          <w:szCs w:val="20"/>
        </w:rPr>
        <w:lastRenderedPageBreak/>
        <w:t>Tabella 17: Fase 1 della procedura di redazione</w:t>
      </w:r>
    </w:p>
    <w:tbl>
      <w:tblPr>
        <w:tblStyle w:val="Grigliatabella"/>
        <w:tblW w:w="0" w:type="auto"/>
        <w:tblLook w:val="04A0" w:firstRow="1" w:lastRow="0" w:firstColumn="1" w:lastColumn="0" w:noHBand="0" w:noVBand="1"/>
      </w:tblPr>
      <w:tblGrid>
        <w:gridCol w:w="4889"/>
        <w:gridCol w:w="4889"/>
      </w:tblGrid>
      <w:tr w:rsidR="007C3947" w:rsidRPr="008B7D0B" w14:paraId="07B117BB" w14:textId="77777777" w:rsidTr="007C3947">
        <w:tc>
          <w:tcPr>
            <w:tcW w:w="4889" w:type="dxa"/>
          </w:tcPr>
          <w:p w14:paraId="41F053B5" w14:textId="5723BCDF" w:rsidR="007C3947" w:rsidRPr="008B7D0B" w:rsidRDefault="007C3947" w:rsidP="006C4CD1">
            <w:pPr>
              <w:spacing w:line="276" w:lineRule="auto"/>
              <w:jc w:val="both"/>
              <w:rPr>
                <w:b/>
              </w:rPr>
            </w:pPr>
            <w:bookmarkStart w:id="203" w:name="_Hlk500931527"/>
            <w:r w:rsidRPr="008B7D0B">
              <w:rPr>
                <w:b/>
              </w:rPr>
              <w:t>DIRIGENTI DELLE STRUTTURE DELL’ARCEA</w:t>
            </w:r>
          </w:p>
        </w:tc>
        <w:tc>
          <w:tcPr>
            <w:tcW w:w="4889" w:type="dxa"/>
          </w:tcPr>
          <w:p w14:paraId="3BC82145" w14:textId="48BFE59E" w:rsidR="007C3947" w:rsidRPr="008B7D0B" w:rsidRDefault="007C3947" w:rsidP="006C4CD1">
            <w:pPr>
              <w:spacing w:line="276" w:lineRule="auto"/>
              <w:jc w:val="both"/>
            </w:pPr>
            <w:r w:rsidRPr="008B7D0B">
              <w:t>Verificano in corso d’opera l’andamento degli indicatori, adottano in maniera autonoma i correttivi dell’azione amministrativa volti a superare i problemi interni alla propria struttura, discutono in sede collegiale delle problematiche trasversali e di tipo “strutturale”, che interessano tutta l’Agenzia</w:t>
            </w:r>
          </w:p>
        </w:tc>
      </w:tr>
      <w:bookmarkEnd w:id="203"/>
      <w:tr w:rsidR="007C3947" w:rsidRPr="008B7D0B" w14:paraId="4E7BA51D" w14:textId="77777777" w:rsidTr="007C3947">
        <w:tc>
          <w:tcPr>
            <w:tcW w:w="4889" w:type="dxa"/>
          </w:tcPr>
          <w:p w14:paraId="2FE8153C" w14:textId="0B9371A4" w:rsidR="007C3947" w:rsidRPr="008B7D0B" w:rsidRDefault="007C3947" w:rsidP="006C4CD1">
            <w:pPr>
              <w:spacing w:line="276" w:lineRule="auto"/>
              <w:jc w:val="both"/>
              <w:rPr>
                <w:b/>
              </w:rPr>
            </w:pPr>
            <w:r w:rsidRPr="008B7D0B">
              <w:rPr>
                <w:b/>
              </w:rPr>
              <w:t>RESPONSABILE UFFICIO MONITORAGGIO E COMUNICAZIONE</w:t>
            </w:r>
          </w:p>
        </w:tc>
        <w:tc>
          <w:tcPr>
            <w:tcW w:w="4889" w:type="dxa"/>
          </w:tcPr>
          <w:p w14:paraId="75837064" w14:textId="01FDD7B5" w:rsidR="007C3947" w:rsidRPr="008B7D0B" w:rsidRDefault="007C3947" w:rsidP="006C4CD1">
            <w:pPr>
              <w:spacing w:line="276" w:lineRule="auto"/>
              <w:jc w:val="both"/>
            </w:pPr>
            <w:r w:rsidRPr="008B7D0B">
              <w:t xml:space="preserve">Recepisce le segnalazioni provenienti </w:t>
            </w:r>
            <w:r w:rsidR="00695865" w:rsidRPr="008B7D0B">
              <w:t>dai Dirigenti e coordina le riunioni periodiche di monitoraggio</w:t>
            </w:r>
          </w:p>
        </w:tc>
      </w:tr>
      <w:tr w:rsidR="007C3947" w:rsidRPr="008B7D0B" w14:paraId="4AF6D62F" w14:textId="77777777" w:rsidTr="007C3947">
        <w:tc>
          <w:tcPr>
            <w:tcW w:w="4889" w:type="dxa"/>
          </w:tcPr>
          <w:p w14:paraId="787A1BE1" w14:textId="2645EFDA" w:rsidR="007C3947" w:rsidRPr="008B7D0B" w:rsidRDefault="007370C3" w:rsidP="006C4CD1">
            <w:pPr>
              <w:spacing w:line="276" w:lineRule="auto"/>
              <w:jc w:val="both"/>
            </w:pPr>
            <w:r w:rsidRPr="008B7D0B">
              <w:t>DIRETTORE</w:t>
            </w:r>
          </w:p>
        </w:tc>
        <w:tc>
          <w:tcPr>
            <w:tcW w:w="4889" w:type="dxa"/>
          </w:tcPr>
          <w:p w14:paraId="7F8C787A" w14:textId="640F42E7" w:rsidR="007C3947" w:rsidRPr="008B7D0B" w:rsidRDefault="007370C3" w:rsidP="006C4CD1">
            <w:pPr>
              <w:spacing w:line="276" w:lineRule="auto"/>
              <w:jc w:val="both"/>
            </w:pPr>
            <w:r w:rsidRPr="008B7D0B">
              <w:t>Recepisce le istanze dei Dirigenti ed adotta le conseguenti azioni correttive</w:t>
            </w:r>
          </w:p>
        </w:tc>
      </w:tr>
      <w:tr w:rsidR="007370C3" w:rsidRPr="008B7D0B" w14:paraId="29FD7C21" w14:textId="77777777" w:rsidTr="007C3947">
        <w:tc>
          <w:tcPr>
            <w:tcW w:w="4889" w:type="dxa"/>
          </w:tcPr>
          <w:p w14:paraId="7A839845" w14:textId="134F9F99" w:rsidR="007370C3" w:rsidRPr="008B7D0B" w:rsidRDefault="007370C3" w:rsidP="006C4CD1">
            <w:pPr>
              <w:spacing w:line="276" w:lineRule="auto"/>
              <w:jc w:val="both"/>
            </w:pPr>
            <w:r w:rsidRPr="008B7D0B">
              <w:rPr>
                <w:b/>
              </w:rPr>
              <w:t>DIRIGENTI DELLE STRUTTURE DELL’ARCEA</w:t>
            </w:r>
          </w:p>
        </w:tc>
        <w:tc>
          <w:tcPr>
            <w:tcW w:w="4889" w:type="dxa"/>
          </w:tcPr>
          <w:p w14:paraId="25758F0C" w14:textId="52974202" w:rsidR="007370C3" w:rsidRPr="008B7D0B" w:rsidRDefault="007370C3" w:rsidP="006C4CD1">
            <w:pPr>
              <w:spacing w:line="276" w:lineRule="auto"/>
              <w:jc w:val="both"/>
            </w:pPr>
            <w:r w:rsidRPr="008B7D0B">
              <w:t xml:space="preserve">Redigono e sottoscrivono una relazione intermedia riportante la situazione degli indicatori al 31 Giugno </w:t>
            </w:r>
          </w:p>
        </w:tc>
      </w:tr>
    </w:tbl>
    <w:p w14:paraId="02C1040F" w14:textId="16DAD926" w:rsidR="007C3947" w:rsidRPr="008B7D0B" w:rsidRDefault="007C3947" w:rsidP="006C4CD1">
      <w:pPr>
        <w:spacing w:line="276" w:lineRule="auto"/>
        <w:jc w:val="both"/>
      </w:pPr>
    </w:p>
    <w:p w14:paraId="0BAE4FD7" w14:textId="77777777" w:rsidR="00F97611" w:rsidRPr="008B7D0B" w:rsidRDefault="007370C3" w:rsidP="006C4CD1">
      <w:pPr>
        <w:spacing w:line="276" w:lineRule="auto"/>
        <w:jc w:val="both"/>
        <w:rPr>
          <w:b/>
        </w:rPr>
      </w:pPr>
      <w:r w:rsidRPr="008B7D0B">
        <w:rPr>
          <w:b/>
        </w:rPr>
        <w:t>FASE 2: Rendicontazione</w:t>
      </w:r>
    </w:p>
    <w:p w14:paraId="70AB4123" w14:textId="1C88F142" w:rsidR="00F97611" w:rsidRPr="008B7D0B" w:rsidRDefault="00F97611" w:rsidP="00F97611">
      <w:pPr>
        <w:spacing w:line="276" w:lineRule="auto"/>
        <w:jc w:val="both"/>
        <w:rPr>
          <w:b/>
        </w:rPr>
      </w:pPr>
      <w:r w:rsidRPr="008B7D0B">
        <w:rPr>
          <w:i/>
          <w:sz w:val="20"/>
          <w:szCs w:val="20"/>
        </w:rPr>
        <w:t>Tabella 18: Fase 2 della procedura di redazione</w:t>
      </w:r>
    </w:p>
    <w:p w14:paraId="0FCC3433" w14:textId="39399238" w:rsidR="007370C3" w:rsidRPr="008B7D0B" w:rsidRDefault="007370C3" w:rsidP="006C4CD1">
      <w:pPr>
        <w:spacing w:line="276" w:lineRule="auto"/>
        <w:jc w:val="both"/>
        <w:rPr>
          <w:b/>
        </w:rPr>
      </w:pPr>
      <w:r w:rsidRPr="008B7D0B">
        <w:rPr>
          <w:b/>
        </w:rPr>
        <w:t xml:space="preserve"> </w:t>
      </w:r>
    </w:p>
    <w:tbl>
      <w:tblPr>
        <w:tblStyle w:val="Grigliatabella"/>
        <w:tblW w:w="0" w:type="auto"/>
        <w:tblLook w:val="04A0" w:firstRow="1" w:lastRow="0" w:firstColumn="1" w:lastColumn="0" w:noHBand="0" w:noVBand="1"/>
      </w:tblPr>
      <w:tblGrid>
        <w:gridCol w:w="4889"/>
        <w:gridCol w:w="4889"/>
      </w:tblGrid>
      <w:tr w:rsidR="007370C3" w:rsidRPr="008B7D0B" w14:paraId="7968A862" w14:textId="77777777" w:rsidTr="00EC3EDE">
        <w:tc>
          <w:tcPr>
            <w:tcW w:w="4889" w:type="dxa"/>
          </w:tcPr>
          <w:p w14:paraId="7C2C7586" w14:textId="77777777" w:rsidR="007370C3" w:rsidRPr="008B7D0B" w:rsidRDefault="007370C3" w:rsidP="006C4CD1">
            <w:pPr>
              <w:spacing w:line="276" w:lineRule="auto"/>
              <w:jc w:val="both"/>
              <w:rPr>
                <w:b/>
              </w:rPr>
            </w:pPr>
            <w:bookmarkStart w:id="204" w:name="_Hlk500931696"/>
            <w:r w:rsidRPr="008B7D0B">
              <w:rPr>
                <w:b/>
              </w:rPr>
              <w:t>DIRIGENTI DELLE STRUTTURE DELL’ARCEA</w:t>
            </w:r>
          </w:p>
        </w:tc>
        <w:tc>
          <w:tcPr>
            <w:tcW w:w="4889" w:type="dxa"/>
          </w:tcPr>
          <w:p w14:paraId="50A5883F" w14:textId="17988087" w:rsidR="007370C3" w:rsidRPr="008B7D0B" w:rsidRDefault="007370C3" w:rsidP="006C4CD1">
            <w:pPr>
              <w:spacing w:line="276" w:lineRule="auto"/>
              <w:jc w:val="both"/>
            </w:pPr>
            <w:r w:rsidRPr="008B7D0B">
              <w:t xml:space="preserve">Redigono una relazione dettagliata, concordando le questioni che riguardano più uffici. </w:t>
            </w:r>
          </w:p>
        </w:tc>
      </w:tr>
      <w:bookmarkEnd w:id="204"/>
      <w:tr w:rsidR="007370C3" w:rsidRPr="008B7D0B" w14:paraId="4104CD40" w14:textId="77777777" w:rsidTr="00EC3EDE">
        <w:tc>
          <w:tcPr>
            <w:tcW w:w="4889" w:type="dxa"/>
          </w:tcPr>
          <w:p w14:paraId="3F10AD17" w14:textId="17D64413" w:rsidR="007370C3" w:rsidRPr="008B7D0B" w:rsidRDefault="007370C3" w:rsidP="006C4CD1">
            <w:pPr>
              <w:spacing w:line="276" w:lineRule="auto"/>
              <w:jc w:val="both"/>
              <w:rPr>
                <w:b/>
              </w:rPr>
            </w:pPr>
            <w:r w:rsidRPr="008B7D0B">
              <w:rPr>
                <w:b/>
              </w:rPr>
              <w:t>STRUTTURA DI SUPPORTO ALL’OIV</w:t>
            </w:r>
          </w:p>
        </w:tc>
        <w:tc>
          <w:tcPr>
            <w:tcW w:w="4889" w:type="dxa"/>
          </w:tcPr>
          <w:p w14:paraId="7DCD1DFF" w14:textId="07759001" w:rsidR="007370C3" w:rsidRPr="008B7D0B" w:rsidRDefault="007370C3" w:rsidP="006C4CD1">
            <w:pPr>
              <w:spacing w:line="276" w:lineRule="auto"/>
              <w:jc w:val="both"/>
            </w:pPr>
            <w:r w:rsidRPr="008B7D0B">
              <w:t>Coordina la fase di redazione delle relazioni,  effettua una sintesi della situazione finale e propone una bozza di relazione</w:t>
            </w:r>
          </w:p>
        </w:tc>
      </w:tr>
      <w:tr w:rsidR="00F616E7" w:rsidRPr="008B7D0B" w14:paraId="2790173E" w14:textId="77777777" w:rsidTr="00EC3EDE">
        <w:tc>
          <w:tcPr>
            <w:tcW w:w="4889" w:type="dxa"/>
          </w:tcPr>
          <w:p w14:paraId="4D2376E0" w14:textId="5DD85E3E" w:rsidR="00F616E7" w:rsidRPr="008B7D0B" w:rsidRDefault="00F616E7" w:rsidP="006C4CD1">
            <w:pPr>
              <w:spacing w:line="276" w:lineRule="auto"/>
              <w:jc w:val="both"/>
              <w:rPr>
                <w:b/>
              </w:rPr>
            </w:pPr>
            <w:r w:rsidRPr="008B7D0B">
              <w:rPr>
                <w:b/>
              </w:rPr>
              <w:t>DIRETTORE</w:t>
            </w:r>
          </w:p>
        </w:tc>
        <w:tc>
          <w:tcPr>
            <w:tcW w:w="4889" w:type="dxa"/>
          </w:tcPr>
          <w:p w14:paraId="649447B7" w14:textId="3F535502" w:rsidR="00F616E7" w:rsidRPr="008B7D0B" w:rsidRDefault="008A23FD" w:rsidP="008A23FD">
            <w:pPr>
              <w:spacing w:line="276" w:lineRule="auto"/>
              <w:jc w:val="both"/>
            </w:pPr>
            <w:r w:rsidRPr="008B7D0B">
              <w:t>Verifica e, sentiti i dirigenti, eventualmente modifica/integra la bozza di relazione e la i</w:t>
            </w:r>
            <w:r w:rsidR="00F616E7" w:rsidRPr="008B7D0B">
              <w:t xml:space="preserve">noltra all’OIV per un parere preliminare, così come previsto dal Documento Metodologico adottato dallo stesso Organismo Indipendente di Valutazione e pubblicato nella sezione dedicata nel portale della trasparenza della Regione Calabria. </w:t>
            </w:r>
          </w:p>
        </w:tc>
      </w:tr>
      <w:tr w:rsidR="008A23FD" w:rsidRPr="008B7D0B" w14:paraId="2ABB8A3E" w14:textId="77777777" w:rsidTr="00EC3EDE">
        <w:tc>
          <w:tcPr>
            <w:tcW w:w="4889" w:type="dxa"/>
          </w:tcPr>
          <w:p w14:paraId="1C8592F1" w14:textId="77B333DA" w:rsidR="008A23FD" w:rsidRPr="008B7D0B" w:rsidRDefault="008A23FD" w:rsidP="006C4CD1">
            <w:pPr>
              <w:spacing w:line="276" w:lineRule="auto"/>
              <w:jc w:val="both"/>
              <w:rPr>
                <w:b/>
              </w:rPr>
            </w:pPr>
            <w:r w:rsidRPr="008B7D0B">
              <w:rPr>
                <w:b/>
              </w:rPr>
              <w:t>OIV</w:t>
            </w:r>
          </w:p>
        </w:tc>
        <w:tc>
          <w:tcPr>
            <w:tcW w:w="4889" w:type="dxa"/>
          </w:tcPr>
          <w:p w14:paraId="4B62DCC0" w14:textId="30D92F67" w:rsidR="008A23FD" w:rsidRPr="008B7D0B" w:rsidRDefault="008A23FD" w:rsidP="008A23FD">
            <w:pPr>
              <w:spacing w:line="276" w:lineRule="auto"/>
              <w:jc w:val="both"/>
            </w:pPr>
            <w:r w:rsidRPr="008B7D0B">
              <w:t>Esprime parere preliminare</w:t>
            </w:r>
          </w:p>
        </w:tc>
      </w:tr>
      <w:tr w:rsidR="007370C3" w:rsidRPr="008B7D0B" w14:paraId="6F5DCFE3" w14:textId="77777777" w:rsidTr="00EC3EDE">
        <w:tc>
          <w:tcPr>
            <w:tcW w:w="4889" w:type="dxa"/>
          </w:tcPr>
          <w:p w14:paraId="4F3B0546" w14:textId="25C92B03" w:rsidR="007370C3" w:rsidRPr="008B7D0B" w:rsidRDefault="007370C3" w:rsidP="006C4CD1">
            <w:pPr>
              <w:spacing w:line="276" w:lineRule="auto"/>
              <w:jc w:val="both"/>
            </w:pPr>
            <w:r w:rsidRPr="008B7D0B">
              <w:rPr>
                <w:b/>
              </w:rPr>
              <w:t>DIRETTORE</w:t>
            </w:r>
          </w:p>
        </w:tc>
        <w:tc>
          <w:tcPr>
            <w:tcW w:w="4889" w:type="dxa"/>
          </w:tcPr>
          <w:p w14:paraId="26463B4D" w14:textId="1A950D3B" w:rsidR="007370C3" w:rsidRPr="008B7D0B" w:rsidRDefault="008A23FD" w:rsidP="008A23FD">
            <w:pPr>
              <w:spacing w:line="276" w:lineRule="auto"/>
              <w:jc w:val="both"/>
            </w:pPr>
            <w:r w:rsidRPr="008B7D0B">
              <w:t>Dopo aver apportato, per il tramite della struttura di supporto le variazioni che si rendessero necessario all’esito del parere preliminare dell’OIV, a</w:t>
            </w:r>
            <w:r w:rsidR="007370C3" w:rsidRPr="008B7D0B">
              <w:t xml:space="preserve">pprova formalmente </w:t>
            </w:r>
            <w:r w:rsidRPr="008B7D0B">
              <w:t xml:space="preserve">con decreto </w:t>
            </w:r>
            <w:r w:rsidR="007370C3" w:rsidRPr="008B7D0B">
              <w:t>la relazione ed inoltra, per il tramite della Segreteria, all’OIV</w:t>
            </w:r>
          </w:p>
        </w:tc>
      </w:tr>
      <w:tr w:rsidR="008A23FD" w:rsidRPr="008B7D0B" w14:paraId="0E793DC5" w14:textId="77777777" w:rsidTr="00EC3EDE">
        <w:tc>
          <w:tcPr>
            <w:tcW w:w="4889" w:type="dxa"/>
          </w:tcPr>
          <w:p w14:paraId="7FDA47E7" w14:textId="5C435873" w:rsidR="008A23FD" w:rsidRPr="008B7D0B" w:rsidRDefault="008A23FD" w:rsidP="006C4CD1">
            <w:pPr>
              <w:spacing w:line="276" w:lineRule="auto"/>
              <w:jc w:val="both"/>
              <w:rPr>
                <w:b/>
              </w:rPr>
            </w:pPr>
            <w:r w:rsidRPr="008B7D0B">
              <w:rPr>
                <w:b/>
              </w:rPr>
              <w:t>OIV</w:t>
            </w:r>
          </w:p>
        </w:tc>
        <w:tc>
          <w:tcPr>
            <w:tcW w:w="4889" w:type="dxa"/>
          </w:tcPr>
          <w:p w14:paraId="74056825" w14:textId="1EA52239" w:rsidR="008A23FD" w:rsidRPr="008B7D0B" w:rsidRDefault="008A23FD" w:rsidP="008A23FD">
            <w:pPr>
              <w:spacing w:line="276" w:lineRule="auto"/>
              <w:jc w:val="both"/>
            </w:pPr>
            <w:r w:rsidRPr="008B7D0B">
              <w:t>Esprime parere definitivo in merito alla validazione della relazione</w:t>
            </w:r>
          </w:p>
        </w:tc>
      </w:tr>
      <w:tr w:rsidR="007370C3" w:rsidRPr="008B7D0B" w14:paraId="26419E91" w14:textId="77777777" w:rsidTr="00EC3EDE">
        <w:tc>
          <w:tcPr>
            <w:tcW w:w="4889" w:type="dxa"/>
          </w:tcPr>
          <w:p w14:paraId="2F3A4CDE" w14:textId="7349C8DA" w:rsidR="007370C3" w:rsidRPr="008B7D0B" w:rsidRDefault="007370C3" w:rsidP="006C4CD1">
            <w:pPr>
              <w:spacing w:line="276" w:lineRule="auto"/>
              <w:jc w:val="both"/>
              <w:rPr>
                <w:b/>
              </w:rPr>
            </w:pPr>
            <w:r w:rsidRPr="008B7D0B">
              <w:rPr>
                <w:b/>
              </w:rPr>
              <w:lastRenderedPageBreak/>
              <w:t>UFFICIO MONITORAGGIO E COMUNICAZIONE</w:t>
            </w:r>
          </w:p>
        </w:tc>
        <w:tc>
          <w:tcPr>
            <w:tcW w:w="4889" w:type="dxa"/>
          </w:tcPr>
          <w:p w14:paraId="6AA3BAC9" w14:textId="348C5F13" w:rsidR="007370C3" w:rsidRPr="008B7D0B" w:rsidRDefault="007370C3" w:rsidP="006C4CD1">
            <w:pPr>
              <w:spacing w:line="276" w:lineRule="auto"/>
              <w:jc w:val="both"/>
            </w:pPr>
            <w:r w:rsidRPr="008B7D0B">
              <w:t xml:space="preserve">Procede con la pubblicazione nel portale della Trasparenza </w:t>
            </w:r>
          </w:p>
        </w:tc>
      </w:tr>
    </w:tbl>
    <w:p w14:paraId="27FB4A77" w14:textId="77777777" w:rsidR="007370C3" w:rsidRPr="008B7D0B" w:rsidRDefault="007370C3" w:rsidP="006C4CD1">
      <w:pPr>
        <w:spacing w:line="276" w:lineRule="auto"/>
        <w:jc w:val="both"/>
      </w:pPr>
    </w:p>
    <w:p w14:paraId="57A71086" w14:textId="77777777" w:rsidR="007C3947" w:rsidRPr="008B7D0B" w:rsidRDefault="007C3947" w:rsidP="006C4CD1">
      <w:pPr>
        <w:spacing w:line="276" w:lineRule="auto"/>
        <w:jc w:val="both"/>
      </w:pPr>
    </w:p>
    <w:p w14:paraId="47654253" w14:textId="77777777" w:rsidR="00AB4A2C" w:rsidRPr="008B7D0B" w:rsidRDefault="00AB4A2C" w:rsidP="006C4CD1">
      <w:pPr>
        <w:spacing w:line="276" w:lineRule="auto"/>
        <w:jc w:val="both"/>
      </w:pPr>
    </w:p>
    <w:p w14:paraId="12AE50E2" w14:textId="77777777" w:rsidR="00A86336" w:rsidRPr="008B7D0B" w:rsidRDefault="00801625" w:rsidP="00F52F46">
      <w:pPr>
        <w:pStyle w:val="Titolo2"/>
      </w:pPr>
      <w:bookmarkStart w:id="205" w:name="_Toc509504171"/>
      <w:r w:rsidRPr="008B7D0B">
        <w:t>Punti di forza e di debolezza del ciclo della performance</w:t>
      </w:r>
      <w:bookmarkEnd w:id="205"/>
    </w:p>
    <w:p w14:paraId="4461A2B4" w14:textId="77777777" w:rsidR="002D525E" w:rsidRPr="008B7D0B" w:rsidRDefault="00251FA1" w:rsidP="006C4CD1">
      <w:pPr>
        <w:spacing w:line="276" w:lineRule="auto"/>
        <w:jc w:val="both"/>
      </w:pPr>
      <w:r w:rsidRPr="008B7D0B">
        <w:t xml:space="preserve">Il ciclo della Performance </w:t>
      </w:r>
      <w:r w:rsidR="002D525E" w:rsidRPr="008B7D0B">
        <w:t>dell’ARCEA, come già evidenziato in premessa, ha seguito un’evoluzione costante nel tempo che ha consentito, attraverso l’incisivo supporto dell’OIV, di costruire un sistema sufficientemente affidabile, sebbene comunque suscettibile di ulteriori miglioramenti ed innovazioni.</w:t>
      </w:r>
    </w:p>
    <w:p w14:paraId="70AB9A7F" w14:textId="77777777" w:rsidR="002D525E" w:rsidRPr="008B7D0B" w:rsidRDefault="002D525E" w:rsidP="006C4CD1">
      <w:pPr>
        <w:spacing w:line="276" w:lineRule="auto"/>
        <w:jc w:val="both"/>
      </w:pPr>
      <w:r w:rsidRPr="008B7D0B">
        <w:t>In tal senso, appare necessario identificare i principali punti di forza e di debolezza che caratterizzano tale impianto complessivo, nell’ottica sia di una presa di consapevolezza dell’attuale stato dell’arte che, ovviamente, di una necessario successivo processo di ulteriore integrazione con tutte le componenti di riferimento.</w:t>
      </w:r>
    </w:p>
    <w:p w14:paraId="0EBB893A" w14:textId="2176E000" w:rsidR="00482B94" w:rsidRPr="008B7D0B" w:rsidRDefault="00482B94" w:rsidP="006C4CD1">
      <w:pPr>
        <w:spacing w:line="276" w:lineRule="auto"/>
        <w:jc w:val="both"/>
      </w:pPr>
      <w:r w:rsidRPr="008B7D0B">
        <w:t xml:space="preserve">In ossequio ad una osservazione dell’OIV, è stato fornita una correlazione alla pertinente sezione della relazione per ogni punto di debolezza, così da far comprendere meglio quanto sinteticamente riportato in questa sede. </w:t>
      </w:r>
    </w:p>
    <w:p w14:paraId="0252E271" w14:textId="77777777" w:rsidR="00866EC7" w:rsidRPr="008B7D0B" w:rsidRDefault="00866EC7" w:rsidP="006C4CD1">
      <w:pPr>
        <w:spacing w:line="276" w:lineRule="auto"/>
        <w:jc w:val="both"/>
      </w:pPr>
    </w:p>
    <w:p w14:paraId="40C5B688" w14:textId="77777777" w:rsidR="003E09EB" w:rsidRPr="008B7D0B" w:rsidRDefault="003E10BC" w:rsidP="00646C4C">
      <w:pPr>
        <w:pStyle w:val="Paragrafoelenco"/>
        <w:numPr>
          <w:ilvl w:val="0"/>
          <w:numId w:val="8"/>
        </w:numPr>
        <w:spacing w:line="276" w:lineRule="auto"/>
        <w:jc w:val="both"/>
        <w:rPr>
          <w:rFonts w:ascii="Times New Roman" w:hAnsi="Times New Roman" w:cs="Times New Roman"/>
          <w:sz w:val="24"/>
          <w:szCs w:val="24"/>
          <w:u w:val="single"/>
          <w:lang w:eastAsia="it-IT"/>
        </w:rPr>
      </w:pPr>
      <w:r w:rsidRPr="008B7D0B">
        <w:rPr>
          <w:rFonts w:ascii="Times New Roman" w:hAnsi="Times New Roman" w:cs="Times New Roman"/>
          <w:sz w:val="24"/>
          <w:szCs w:val="24"/>
          <w:u w:val="single"/>
          <w:lang w:eastAsia="it-IT"/>
        </w:rPr>
        <w:t>Principali p</w:t>
      </w:r>
      <w:r w:rsidR="002D525E" w:rsidRPr="008B7D0B">
        <w:rPr>
          <w:rFonts w:ascii="Times New Roman" w:hAnsi="Times New Roman" w:cs="Times New Roman"/>
          <w:sz w:val="24"/>
          <w:szCs w:val="24"/>
          <w:u w:val="single"/>
          <w:lang w:eastAsia="it-IT"/>
        </w:rPr>
        <w:t>unti di forza:</w:t>
      </w:r>
    </w:p>
    <w:p w14:paraId="7BF8630F" w14:textId="77777777" w:rsidR="00866EC7" w:rsidRPr="008B7D0B" w:rsidRDefault="00866EC7" w:rsidP="00646C4C">
      <w:pPr>
        <w:pStyle w:val="Paragrafoelenco"/>
        <w:numPr>
          <w:ilvl w:val="0"/>
          <w:numId w:val="9"/>
        </w:numPr>
        <w:spacing w:after="120" w:line="276" w:lineRule="auto"/>
        <w:ind w:left="1497" w:hanging="357"/>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Consolidamento del ciclo della Performance attraverso l’implementazione di un Piano coerente con i principi legislativi ed applicativi di settore;</w:t>
      </w:r>
    </w:p>
    <w:p w14:paraId="02FD3DA0" w14:textId="77777777" w:rsidR="00866EC7" w:rsidRPr="008B7D0B" w:rsidRDefault="00866EC7" w:rsidP="00646C4C">
      <w:pPr>
        <w:pStyle w:val="Paragrafoelenco"/>
        <w:numPr>
          <w:ilvl w:val="0"/>
          <w:numId w:val="9"/>
        </w:numPr>
        <w:spacing w:after="120" w:line="276" w:lineRule="auto"/>
        <w:ind w:left="1497" w:hanging="357"/>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Coinvolgimento continuo con gli “</w:t>
      </w:r>
      <w:proofErr w:type="spellStart"/>
      <w:r w:rsidRPr="008B7D0B">
        <w:rPr>
          <w:rFonts w:ascii="Times New Roman" w:hAnsi="Times New Roman" w:cs="Times New Roman"/>
          <w:i/>
          <w:sz w:val="24"/>
          <w:szCs w:val="24"/>
          <w:lang w:eastAsia="it-IT"/>
        </w:rPr>
        <w:t>stakeholders</w:t>
      </w:r>
      <w:proofErr w:type="spellEnd"/>
      <w:r w:rsidRPr="008B7D0B">
        <w:rPr>
          <w:rFonts w:ascii="Times New Roman" w:hAnsi="Times New Roman" w:cs="Times New Roman"/>
          <w:sz w:val="24"/>
          <w:szCs w:val="24"/>
          <w:lang w:eastAsia="it-IT"/>
        </w:rPr>
        <w:t>” sia interni che esterni, mediante un’azione diffusa di partecipazione alle attività istituzionali dell’Agenzia (adozione di circolari; ricevimento dell’utenza e degli enti delegati; interazione costante tramite il Sistema Informativo SIAN e altri Sistemi prodotti all’interno dell’ARCEA, quali l’area riservata ai CAA; promozione di attività formative ed informative in favore di tutti gli operatori del settore, ecc.);</w:t>
      </w:r>
    </w:p>
    <w:p w14:paraId="4831CA50" w14:textId="77777777" w:rsidR="00173424" w:rsidRPr="008B7D0B" w:rsidRDefault="00173424" w:rsidP="00646C4C">
      <w:pPr>
        <w:pStyle w:val="Paragrafoelenco"/>
        <w:numPr>
          <w:ilvl w:val="0"/>
          <w:numId w:val="9"/>
        </w:numPr>
        <w:spacing w:after="120" w:line="276" w:lineRule="auto"/>
        <w:ind w:left="1497" w:hanging="357"/>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Derivazione diretta</w:t>
      </w:r>
      <w:r w:rsidR="00866EC7" w:rsidRPr="008B7D0B">
        <w:rPr>
          <w:rFonts w:ascii="Times New Roman" w:hAnsi="Times New Roman" w:cs="Times New Roman"/>
          <w:sz w:val="24"/>
          <w:szCs w:val="24"/>
          <w:lang w:eastAsia="it-IT"/>
        </w:rPr>
        <w:t xml:space="preserve"> degli obiettivi</w:t>
      </w:r>
      <w:r w:rsidRPr="008B7D0B">
        <w:rPr>
          <w:rFonts w:ascii="Times New Roman" w:hAnsi="Times New Roman" w:cs="Times New Roman"/>
          <w:sz w:val="24"/>
          <w:szCs w:val="24"/>
          <w:lang w:eastAsia="it-IT"/>
        </w:rPr>
        <w:t xml:space="preserve"> strategici, operativi ed individuali dalla normativa comunitaria e nazionale di riferimento;</w:t>
      </w:r>
    </w:p>
    <w:p w14:paraId="392B38D4" w14:textId="77777777" w:rsidR="00F535B6" w:rsidRPr="008B7D0B" w:rsidRDefault="00F535B6" w:rsidP="00646C4C">
      <w:pPr>
        <w:pStyle w:val="Paragrafoelenco"/>
        <w:numPr>
          <w:ilvl w:val="0"/>
          <w:numId w:val="9"/>
        </w:numPr>
        <w:spacing w:after="120" w:line="276" w:lineRule="auto"/>
        <w:ind w:left="1497" w:hanging="357"/>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Interdipendenza fra il raggiungimento degli obiettivi di Performance e mantenimento del riconoscimento dell’ARCEA quale Organismo Pagatore in Agricoltura;</w:t>
      </w:r>
    </w:p>
    <w:p w14:paraId="4A2FFEB9" w14:textId="77777777" w:rsidR="00866EC7" w:rsidRPr="008B7D0B" w:rsidRDefault="00173424" w:rsidP="00646C4C">
      <w:pPr>
        <w:pStyle w:val="Paragrafoelenco"/>
        <w:numPr>
          <w:ilvl w:val="0"/>
          <w:numId w:val="9"/>
        </w:numPr>
        <w:spacing w:after="120" w:line="276" w:lineRule="auto"/>
        <w:ind w:left="1497" w:hanging="357"/>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Certificazione del raggiungimento dei più importanti obiettivi ad opera di soggetti terzi, quali Organismo di Certificazione dei Conti ed Autorità comunitarie e nazionali competenti;</w:t>
      </w:r>
    </w:p>
    <w:p w14:paraId="2E4BD3A7" w14:textId="77777777" w:rsidR="002D525E" w:rsidRPr="008B7D0B" w:rsidRDefault="003E10BC" w:rsidP="00646C4C">
      <w:pPr>
        <w:pStyle w:val="Paragrafoelenco"/>
        <w:numPr>
          <w:ilvl w:val="0"/>
          <w:numId w:val="8"/>
        </w:numPr>
        <w:spacing w:line="276" w:lineRule="auto"/>
        <w:jc w:val="both"/>
        <w:rPr>
          <w:rFonts w:ascii="Times New Roman" w:hAnsi="Times New Roman" w:cs="Times New Roman"/>
          <w:sz w:val="24"/>
          <w:szCs w:val="24"/>
          <w:u w:val="single"/>
          <w:lang w:eastAsia="it-IT"/>
        </w:rPr>
      </w:pPr>
      <w:r w:rsidRPr="008B7D0B">
        <w:rPr>
          <w:rFonts w:ascii="Times New Roman" w:hAnsi="Times New Roman" w:cs="Times New Roman"/>
          <w:sz w:val="24"/>
          <w:szCs w:val="24"/>
          <w:u w:val="single"/>
          <w:lang w:eastAsia="it-IT"/>
        </w:rPr>
        <w:t>Principali punti di debolezza:</w:t>
      </w:r>
    </w:p>
    <w:p w14:paraId="2E037C58" w14:textId="77777777" w:rsidR="003E10BC" w:rsidRPr="008B7D0B" w:rsidRDefault="003E10BC" w:rsidP="006C4CD1">
      <w:pPr>
        <w:pStyle w:val="Paragrafoelenco"/>
        <w:spacing w:line="276" w:lineRule="auto"/>
        <w:ind w:left="782"/>
        <w:jc w:val="both"/>
        <w:rPr>
          <w:rFonts w:ascii="Times New Roman" w:hAnsi="Times New Roman" w:cs="Times New Roman"/>
          <w:sz w:val="24"/>
          <w:szCs w:val="24"/>
          <w:lang w:eastAsia="it-IT"/>
        </w:rPr>
      </w:pPr>
    </w:p>
    <w:p w14:paraId="56C60B2B" w14:textId="6AE85CA3" w:rsidR="00866EC7" w:rsidRPr="008B7D0B" w:rsidRDefault="003E10BC" w:rsidP="00646C4C">
      <w:pPr>
        <w:pStyle w:val="Paragrafoelenco"/>
        <w:numPr>
          <w:ilvl w:val="0"/>
          <w:numId w:val="9"/>
        </w:numPr>
        <w:spacing w:after="120" w:line="276" w:lineRule="auto"/>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Ricorrenza degli obiettivi nei vari Piani della Performance, dovuta alla richiamata interdipendenza con il mantenimento del riconoscimento quale O.P. ed al necessario rispetto delle normativa comunitaria di settore;</w:t>
      </w:r>
      <w:r w:rsidR="00F45933" w:rsidRPr="008B7D0B">
        <w:rPr>
          <w:rFonts w:ascii="Times New Roman" w:hAnsi="Times New Roman" w:cs="Times New Roman"/>
          <w:sz w:val="24"/>
          <w:szCs w:val="24"/>
          <w:lang w:eastAsia="it-IT"/>
        </w:rPr>
        <w:t xml:space="preserve"> </w:t>
      </w:r>
      <w:r w:rsidR="00F45933" w:rsidRPr="008B7D0B">
        <w:rPr>
          <w:rFonts w:ascii="Times New Roman" w:hAnsi="Times New Roman" w:cs="Times New Roman"/>
          <w:b/>
          <w:sz w:val="24"/>
          <w:szCs w:val="24"/>
          <w:lang w:eastAsia="it-IT"/>
        </w:rPr>
        <w:t>si veda</w:t>
      </w:r>
      <w:r w:rsidR="00294BBF" w:rsidRPr="008B7D0B">
        <w:rPr>
          <w:rFonts w:ascii="Times New Roman" w:hAnsi="Times New Roman" w:cs="Times New Roman"/>
          <w:b/>
          <w:sz w:val="24"/>
          <w:szCs w:val="24"/>
          <w:lang w:eastAsia="it-IT"/>
        </w:rPr>
        <w:t>no</w:t>
      </w:r>
      <w:r w:rsidR="00F45933" w:rsidRPr="008B7D0B">
        <w:rPr>
          <w:rFonts w:ascii="Times New Roman" w:hAnsi="Times New Roman" w:cs="Times New Roman"/>
          <w:b/>
          <w:sz w:val="24"/>
          <w:szCs w:val="24"/>
          <w:lang w:eastAsia="it-IT"/>
        </w:rPr>
        <w:t xml:space="preserve"> a tal proposito </w:t>
      </w:r>
      <w:r w:rsidR="00294BBF" w:rsidRPr="008B7D0B">
        <w:rPr>
          <w:rFonts w:ascii="Times New Roman" w:hAnsi="Times New Roman" w:cs="Times New Roman"/>
          <w:b/>
          <w:sz w:val="24"/>
          <w:szCs w:val="24"/>
          <w:lang w:eastAsia="it-IT"/>
        </w:rPr>
        <w:t>i</w:t>
      </w:r>
      <w:r w:rsidR="00F45933" w:rsidRPr="008B7D0B">
        <w:rPr>
          <w:rFonts w:ascii="Times New Roman" w:hAnsi="Times New Roman" w:cs="Times New Roman"/>
          <w:b/>
          <w:sz w:val="24"/>
          <w:szCs w:val="24"/>
          <w:lang w:eastAsia="it-IT"/>
        </w:rPr>
        <w:t xml:space="preserve"> </w:t>
      </w:r>
      <w:r w:rsidR="00F45933" w:rsidRPr="008B7D0B">
        <w:rPr>
          <w:rFonts w:ascii="Times New Roman" w:hAnsi="Times New Roman" w:cs="Times New Roman"/>
          <w:b/>
          <w:sz w:val="24"/>
          <w:szCs w:val="24"/>
          <w:lang w:eastAsia="it-IT"/>
        </w:rPr>
        <w:lastRenderedPageBreak/>
        <w:t>paragraf</w:t>
      </w:r>
      <w:r w:rsidR="00294BBF" w:rsidRPr="008B7D0B">
        <w:rPr>
          <w:rFonts w:ascii="Times New Roman" w:hAnsi="Times New Roman" w:cs="Times New Roman"/>
          <w:b/>
          <w:sz w:val="24"/>
          <w:szCs w:val="24"/>
          <w:lang w:eastAsia="it-IT"/>
        </w:rPr>
        <w:t>i</w:t>
      </w:r>
      <w:r w:rsidR="00F45933" w:rsidRPr="008B7D0B">
        <w:rPr>
          <w:rFonts w:ascii="Times New Roman" w:hAnsi="Times New Roman" w:cs="Times New Roman"/>
          <w:b/>
          <w:sz w:val="24"/>
          <w:szCs w:val="24"/>
          <w:lang w:eastAsia="it-IT"/>
        </w:rPr>
        <w:t xml:space="preserve"> 4.1 e 4.2</w:t>
      </w:r>
      <w:r w:rsidR="00294BBF" w:rsidRPr="008B7D0B">
        <w:rPr>
          <w:rFonts w:ascii="Times New Roman" w:hAnsi="Times New Roman" w:cs="Times New Roman"/>
          <w:b/>
          <w:sz w:val="24"/>
          <w:szCs w:val="24"/>
          <w:lang w:eastAsia="it-IT"/>
        </w:rPr>
        <w:t xml:space="preserve"> (con particolare riferimento alla sezione “</w:t>
      </w:r>
      <w:r w:rsidR="00B83830" w:rsidRPr="008B7D0B">
        <w:rPr>
          <w:rFonts w:ascii="Times New Roman" w:hAnsi="Times New Roman" w:cs="Times New Roman"/>
          <w:b/>
          <w:sz w:val="24"/>
          <w:szCs w:val="24"/>
          <w:lang w:eastAsia="it-IT"/>
        </w:rPr>
        <w:t>Il riconoscimento quale Organismo Pagatore Regionale”)</w:t>
      </w:r>
      <w:r w:rsidR="00F45933" w:rsidRPr="008B7D0B">
        <w:rPr>
          <w:rFonts w:ascii="Times New Roman" w:hAnsi="Times New Roman" w:cs="Times New Roman"/>
          <w:b/>
          <w:sz w:val="24"/>
          <w:szCs w:val="24"/>
          <w:lang w:eastAsia="it-IT"/>
        </w:rPr>
        <w:t xml:space="preserve">. </w:t>
      </w:r>
    </w:p>
    <w:p w14:paraId="06A74A3D" w14:textId="0217FF6A" w:rsidR="003E10BC" w:rsidRPr="008B7D0B" w:rsidRDefault="003E10BC" w:rsidP="00646C4C">
      <w:pPr>
        <w:pStyle w:val="Paragrafoelenco"/>
        <w:numPr>
          <w:ilvl w:val="0"/>
          <w:numId w:val="9"/>
        </w:numPr>
        <w:spacing w:after="120" w:line="276" w:lineRule="auto"/>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Possibili limitazioni negli investimenti causati dalla dipendenza finanziaria dell’ARCEA dal solo contributo annualmente stanziato dalla Regione Calabria che, avendo una quantificazione variabile,</w:t>
      </w:r>
      <w:r w:rsidR="00B946F1" w:rsidRPr="008B7D0B">
        <w:rPr>
          <w:rFonts w:ascii="Times New Roman" w:hAnsi="Times New Roman" w:cs="Times New Roman"/>
          <w:sz w:val="24"/>
          <w:szCs w:val="24"/>
          <w:lang w:eastAsia="it-IT"/>
        </w:rPr>
        <w:t xml:space="preserve"> determinata in concreto solo in fase di assestamento di bilancio, quasi a fine esercizio finanziario,</w:t>
      </w:r>
      <w:r w:rsidR="007C43D1" w:rsidRPr="008B7D0B">
        <w:rPr>
          <w:rFonts w:ascii="Times New Roman" w:hAnsi="Times New Roman" w:cs="Times New Roman"/>
          <w:sz w:val="24"/>
          <w:szCs w:val="24"/>
          <w:lang w:eastAsia="it-IT"/>
        </w:rPr>
        <w:t xml:space="preserve"> non consente di pianificare adeguatamente attività comportanti obiettivi ulteriori rispetto a quelli connessi alla </w:t>
      </w:r>
      <w:proofErr w:type="spellStart"/>
      <w:r w:rsidR="007C43D1" w:rsidRPr="008B7D0B">
        <w:rPr>
          <w:rFonts w:ascii="Times New Roman" w:hAnsi="Times New Roman" w:cs="Times New Roman"/>
          <w:i/>
          <w:sz w:val="24"/>
          <w:szCs w:val="24"/>
          <w:lang w:eastAsia="it-IT"/>
        </w:rPr>
        <w:t>mission</w:t>
      </w:r>
      <w:proofErr w:type="spellEnd"/>
      <w:r w:rsidR="007C43D1" w:rsidRPr="008B7D0B">
        <w:rPr>
          <w:rFonts w:ascii="Times New Roman" w:hAnsi="Times New Roman" w:cs="Times New Roman"/>
          <w:sz w:val="24"/>
          <w:szCs w:val="24"/>
          <w:lang w:eastAsia="it-IT"/>
        </w:rPr>
        <w:t xml:space="preserve"> istituzionale dell'Agenzia</w:t>
      </w:r>
      <w:r w:rsidRPr="008B7D0B">
        <w:rPr>
          <w:rFonts w:ascii="Times New Roman" w:hAnsi="Times New Roman" w:cs="Times New Roman"/>
          <w:sz w:val="24"/>
          <w:szCs w:val="24"/>
          <w:lang w:eastAsia="it-IT"/>
        </w:rPr>
        <w:t>;</w:t>
      </w:r>
      <w:r w:rsidR="00F45933" w:rsidRPr="008B7D0B">
        <w:rPr>
          <w:rFonts w:ascii="Times New Roman" w:hAnsi="Times New Roman" w:cs="Times New Roman"/>
          <w:sz w:val="24"/>
          <w:szCs w:val="24"/>
          <w:lang w:eastAsia="it-IT"/>
        </w:rPr>
        <w:t xml:space="preserve"> </w:t>
      </w:r>
      <w:r w:rsidR="00F45933" w:rsidRPr="008B7D0B">
        <w:rPr>
          <w:rFonts w:ascii="Times New Roman" w:hAnsi="Times New Roman" w:cs="Times New Roman"/>
          <w:b/>
          <w:sz w:val="24"/>
          <w:szCs w:val="24"/>
          <w:lang w:eastAsia="it-IT"/>
        </w:rPr>
        <w:t>si veda</w:t>
      </w:r>
      <w:r w:rsidR="00F32B14" w:rsidRPr="008B7D0B">
        <w:rPr>
          <w:rFonts w:ascii="Times New Roman" w:hAnsi="Times New Roman" w:cs="Times New Roman"/>
          <w:b/>
          <w:sz w:val="24"/>
          <w:szCs w:val="24"/>
          <w:lang w:eastAsia="it-IT"/>
        </w:rPr>
        <w:t>no</w:t>
      </w:r>
      <w:r w:rsidR="00F45933" w:rsidRPr="008B7D0B">
        <w:rPr>
          <w:rFonts w:ascii="Times New Roman" w:hAnsi="Times New Roman" w:cs="Times New Roman"/>
          <w:b/>
          <w:sz w:val="24"/>
          <w:szCs w:val="24"/>
          <w:lang w:eastAsia="it-IT"/>
        </w:rPr>
        <w:t xml:space="preserve"> a tal proposito </w:t>
      </w:r>
      <w:r w:rsidR="00294BBF" w:rsidRPr="008B7D0B">
        <w:rPr>
          <w:rFonts w:ascii="Times New Roman" w:hAnsi="Times New Roman" w:cs="Times New Roman"/>
          <w:b/>
          <w:sz w:val="24"/>
          <w:szCs w:val="24"/>
          <w:lang w:eastAsia="it-IT"/>
        </w:rPr>
        <w:t xml:space="preserve">il paragrafo 4.4 alla sezione “Criticità ed opportunità di carattere generale e strutturale” e </w:t>
      </w:r>
      <w:r w:rsidR="00F45933" w:rsidRPr="008B7D0B">
        <w:rPr>
          <w:rFonts w:ascii="Times New Roman" w:hAnsi="Times New Roman" w:cs="Times New Roman"/>
          <w:b/>
          <w:sz w:val="24"/>
          <w:szCs w:val="24"/>
          <w:lang w:eastAsia="it-IT"/>
        </w:rPr>
        <w:t xml:space="preserve">il paragrafo 6, sezione “Criticità legate alle risorse”. </w:t>
      </w:r>
    </w:p>
    <w:p w14:paraId="5AD7C2ED" w14:textId="28D233B1" w:rsidR="003E10BC" w:rsidRPr="008B7D0B" w:rsidRDefault="000917CD" w:rsidP="00646C4C">
      <w:pPr>
        <w:pStyle w:val="Paragrafoelenco"/>
        <w:numPr>
          <w:ilvl w:val="0"/>
          <w:numId w:val="9"/>
        </w:numPr>
        <w:spacing w:after="120" w:line="276" w:lineRule="auto"/>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 xml:space="preserve">Difficoltà </w:t>
      </w:r>
      <w:r w:rsidR="001B5359" w:rsidRPr="008B7D0B">
        <w:rPr>
          <w:rFonts w:ascii="Times New Roman" w:hAnsi="Times New Roman" w:cs="Times New Roman"/>
          <w:sz w:val="24"/>
          <w:szCs w:val="24"/>
          <w:lang w:eastAsia="it-IT"/>
        </w:rPr>
        <w:t>nell’</w:t>
      </w:r>
      <w:r w:rsidRPr="008B7D0B">
        <w:rPr>
          <w:rFonts w:ascii="Times New Roman" w:hAnsi="Times New Roman" w:cs="Times New Roman"/>
          <w:sz w:val="24"/>
          <w:szCs w:val="24"/>
          <w:lang w:eastAsia="it-IT"/>
        </w:rPr>
        <w:t xml:space="preserve"> allocazione </w:t>
      </w:r>
      <w:r w:rsidR="001B5359" w:rsidRPr="008B7D0B">
        <w:rPr>
          <w:rFonts w:ascii="Times New Roman" w:hAnsi="Times New Roman" w:cs="Times New Roman"/>
          <w:sz w:val="24"/>
          <w:szCs w:val="24"/>
          <w:lang w:eastAsia="it-IT"/>
        </w:rPr>
        <w:t>delle</w:t>
      </w:r>
      <w:r w:rsidRPr="008B7D0B">
        <w:rPr>
          <w:rFonts w:ascii="Times New Roman" w:hAnsi="Times New Roman" w:cs="Times New Roman"/>
          <w:sz w:val="24"/>
          <w:szCs w:val="24"/>
          <w:lang w:eastAsia="it-IT"/>
        </w:rPr>
        <w:t xml:space="preserve"> risorse umane per il conseguimento degli obiettivi di performance, in conseguenza del permanere della carenza di personale in servizio in ARCEA rispetto alla dotazione organica ideale;</w:t>
      </w:r>
      <w:r w:rsidR="00F45933" w:rsidRPr="008B7D0B">
        <w:rPr>
          <w:rFonts w:ascii="Times New Roman" w:hAnsi="Times New Roman" w:cs="Times New Roman"/>
          <w:b/>
          <w:sz w:val="24"/>
          <w:szCs w:val="24"/>
          <w:lang w:eastAsia="it-IT"/>
        </w:rPr>
        <w:t xml:space="preserve"> si veda</w:t>
      </w:r>
      <w:r w:rsidR="00294BBF" w:rsidRPr="008B7D0B">
        <w:rPr>
          <w:rFonts w:ascii="Times New Roman" w:hAnsi="Times New Roman" w:cs="Times New Roman"/>
          <w:b/>
          <w:sz w:val="24"/>
          <w:szCs w:val="24"/>
          <w:lang w:eastAsia="it-IT"/>
        </w:rPr>
        <w:t>no</w:t>
      </w:r>
      <w:r w:rsidR="00F45933" w:rsidRPr="008B7D0B">
        <w:rPr>
          <w:rFonts w:ascii="Times New Roman" w:hAnsi="Times New Roman" w:cs="Times New Roman"/>
          <w:b/>
          <w:sz w:val="24"/>
          <w:szCs w:val="24"/>
          <w:lang w:eastAsia="it-IT"/>
        </w:rPr>
        <w:t xml:space="preserve"> a tal proposito il paragrafo 4.2, sezione</w:t>
      </w:r>
      <w:r w:rsidR="00AD55C2" w:rsidRPr="008B7D0B">
        <w:rPr>
          <w:rFonts w:ascii="Times New Roman" w:hAnsi="Times New Roman" w:cs="Times New Roman"/>
        </w:rPr>
        <w:t xml:space="preserve"> “</w:t>
      </w:r>
      <w:r w:rsidR="00AD55C2" w:rsidRPr="008B7D0B">
        <w:rPr>
          <w:rFonts w:ascii="Times New Roman" w:hAnsi="Times New Roman" w:cs="Times New Roman"/>
          <w:b/>
          <w:sz w:val="24"/>
          <w:szCs w:val="24"/>
          <w:lang w:eastAsia="it-IT"/>
        </w:rPr>
        <w:t>Criticità legate alla dotazione organica”</w:t>
      </w:r>
      <w:r w:rsidR="00294BBF" w:rsidRPr="008B7D0B">
        <w:rPr>
          <w:rFonts w:ascii="Times New Roman" w:hAnsi="Times New Roman" w:cs="Times New Roman"/>
          <w:b/>
          <w:sz w:val="24"/>
          <w:szCs w:val="24"/>
          <w:lang w:eastAsia="it-IT"/>
        </w:rPr>
        <w:t xml:space="preserve"> ed il paragrafo si vedano a tal proposito il paragrafo 4.4 alla sezione “Criticità ed opportunità di carattere generale e strutturale</w:t>
      </w:r>
      <w:r w:rsidR="00F45933" w:rsidRPr="008B7D0B">
        <w:rPr>
          <w:rFonts w:ascii="Times New Roman" w:hAnsi="Times New Roman" w:cs="Times New Roman"/>
          <w:b/>
          <w:sz w:val="24"/>
          <w:szCs w:val="24"/>
          <w:lang w:eastAsia="it-IT"/>
        </w:rPr>
        <w:t xml:space="preserve">. </w:t>
      </w:r>
    </w:p>
    <w:p w14:paraId="3550A9CF" w14:textId="7A88C3F4" w:rsidR="00F45933" w:rsidRPr="009A7E3E" w:rsidRDefault="000917CD" w:rsidP="00646C4C">
      <w:pPr>
        <w:pStyle w:val="Paragrafoelenco"/>
        <w:numPr>
          <w:ilvl w:val="0"/>
          <w:numId w:val="9"/>
        </w:numPr>
        <w:spacing w:after="120" w:line="276" w:lineRule="auto"/>
        <w:ind w:left="1497" w:hanging="357"/>
        <w:contextualSpacing w:val="0"/>
        <w:jc w:val="both"/>
        <w:rPr>
          <w:rFonts w:ascii="Times New Roman" w:hAnsi="Times New Roman" w:cs="Times New Roman"/>
          <w:sz w:val="24"/>
          <w:szCs w:val="24"/>
          <w:lang w:eastAsia="it-IT"/>
        </w:rPr>
      </w:pPr>
      <w:r w:rsidRPr="008B7D0B">
        <w:rPr>
          <w:rFonts w:ascii="Times New Roman" w:hAnsi="Times New Roman" w:cs="Times New Roman"/>
          <w:sz w:val="24"/>
          <w:szCs w:val="24"/>
          <w:lang w:eastAsia="it-IT"/>
        </w:rPr>
        <w:t xml:space="preserve">Elevato numero di </w:t>
      </w:r>
      <w:r w:rsidR="001A68E5" w:rsidRPr="008B7D0B">
        <w:rPr>
          <w:rFonts w:ascii="Times New Roman" w:hAnsi="Times New Roman" w:cs="Times New Roman"/>
          <w:sz w:val="24"/>
          <w:szCs w:val="24"/>
          <w:lang w:eastAsia="it-IT"/>
        </w:rPr>
        <w:t>stakeholder</w:t>
      </w:r>
      <w:r w:rsidRPr="008B7D0B">
        <w:rPr>
          <w:rFonts w:ascii="Times New Roman" w:hAnsi="Times New Roman" w:cs="Times New Roman"/>
          <w:sz w:val="24"/>
          <w:szCs w:val="24"/>
          <w:lang w:eastAsia="it-IT"/>
        </w:rPr>
        <w:t xml:space="preserve"> (oltre 140.000 beneficiari, 400 operatori CAA, organismi di controllo di vario livello, Autorità giudiziarie,</w:t>
      </w:r>
      <w:r w:rsidR="008F569C" w:rsidRPr="008B7D0B">
        <w:rPr>
          <w:rFonts w:ascii="Times New Roman" w:hAnsi="Times New Roman" w:cs="Times New Roman"/>
          <w:sz w:val="24"/>
          <w:szCs w:val="24"/>
          <w:lang w:eastAsia="it-IT"/>
        </w:rPr>
        <w:t xml:space="preserve"> </w:t>
      </w:r>
      <w:proofErr w:type="spellStart"/>
      <w:r w:rsidR="008F569C" w:rsidRPr="008B7D0B">
        <w:rPr>
          <w:rFonts w:ascii="Times New Roman" w:hAnsi="Times New Roman" w:cs="Times New Roman"/>
          <w:sz w:val="24"/>
          <w:szCs w:val="24"/>
          <w:lang w:eastAsia="it-IT"/>
        </w:rPr>
        <w:t>Mipaaf</w:t>
      </w:r>
      <w:proofErr w:type="spellEnd"/>
      <w:r w:rsidR="008F569C" w:rsidRPr="008B7D0B">
        <w:rPr>
          <w:rFonts w:ascii="Times New Roman" w:hAnsi="Times New Roman" w:cs="Times New Roman"/>
          <w:sz w:val="24"/>
          <w:szCs w:val="24"/>
          <w:lang w:eastAsia="it-IT"/>
        </w:rPr>
        <w:t>,</w:t>
      </w:r>
      <w:r w:rsidRPr="008B7D0B">
        <w:rPr>
          <w:rFonts w:ascii="Times New Roman" w:hAnsi="Times New Roman" w:cs="Times New Roman"/>
          <w:sz w:val="24"/>
          <w:szCs w:val="24"/>
          <w:lang w:eastAsia="it-IT"/>
        </w:rPr>
        <w:t xml:space="preserve"> </w:t>
      </w:r>
      <w:r w:rsidR="001B5359" w:rsidRPr="008B7D0B">
        <w:rPr>
          <w:rFonts w:ascii="Times New Roman" w:hAnsi="Times New Roman" w:cs="Times New Roman"/>
          <w:sz w:val="24"/>
          <w:szCs w:val="24"/>
          <w:lang w:eastAsia="it-IT"/>
        </w:rPr>
        <w:t xml:space="preserve">Enti delegati </w:t>
      </w:r>
      <w:r w:rsidRPr="008B7D0B">
        <w:rPr>
          <w:rFonts w:ascii="Times New Roman" w:hAnsi="Times New Roman" w:cs="Times New Roman"/>
          <w:sz w:val="24"/>
          <w:szCs w:val="24"/>
          <w:lang w:eastAsia="it-IT"/>
        </w:rPr>
        <w:t>ecc.) che ne rende problematica l’interazione.</w:t>
      </w:r>
      <w:r w:rsidR="00F45933" w:rsidRPr="008B7D0B">
        <w:rPr>
          <w:rFonts w:ascii="Times New Roman" w:hAnsi="Times New Roman" w:cs="Times New Roman"/>
          <w:sz w:val="24"/>
          <w:szCs w:val="24"/>
          <w:lang w:eastAsia="it-IT"/>
        </w:rPr>
        <w:t xml:space="preserve"> </w:t>
      </w:r>
      <w:r w:rsidR="00F45933" w:rsidRPr="008B7D0B">
        <w:rPr>
          <w:rFonts w:ascii="Times New Roman" w:hAnsi="Times New Roman" w:cs="Times New Roman"/>
          <w:b/>
          <w:sz w:val="24"/>
          <w:szCs w:val="24"/>
          <w:lang w:eastAsia="it-IT"/>
        </w:rPr>
        <w:t>si veda a tal proposito il paragrafo 4.1</w:t>
      </w:r>
    </w:p>
    <w:p w14:paraId="417FFF2B" w14:textId="77777777" w:rsidR="009A7E3E" w:rsidRPr="008B7D0B" w:rsidRDefault="009A7E3E" w:rsidP="009A7E3E">
      <w:pPr>
        <w:pStyle w:val="Paragrafoelenco"/>
        <w:spacing w:after="120" w:line="276" w:lineRule="auto"/>
        <w:ind w:left="1497"/>
        <w:contextualSpacing w:val="0"/>
        <w:jc w:val="both"/>
        <w:rPr>
          <w:rFonts w:ascii="Times New Roman" w:hAnsi="Times New Roman" w:cs="Times New Roman"/>
          <w:sz w:val="24"/>
          <w:szCs w:val="24"/>
          <w:lang w:eastAsia="it-IT"/>
        </w:rPr>
      </w:pPr>
    </w:p>
    <w:p w14:paraId="63BB0CED" w14:textId="6031B4C1" w:rsidR="001A68E5" w:rsidRPr="008B7D0B" w:rsidRDefault="001A68E5" w:rsidP="006C4CD1">
      <w:pPr>
        <w:spacing w:line="276" w:lineRule="auto"/>
        <w:jc w:val="both"/>
      </w:pPr>
      <w:r w:rsidRPr="008B7D0B">
        <w:t>Catanzaro</w:t>
      </w:r>
      <w:r w:rsidR="002A5027" w:rsidRPr="008B7D0B">
        <w:t xml:space="preserve"> </w:t>
      </w:r>
      <w:r w:rsidR="003D2CA3" w:rsidRPr="008B7D0B">
        <w:t>23 Marzo 2018</w:t>
      </w:r>
    </w:p>
    <w:p w14:paraId="19EBC388" w14:textId="77777777" w:rsidR="001A68E5" w:rsidRPr="008B7D0B" w:rsidRDefault="001A68E5" w:rsidP="006C4CD1">
      <w:pPr>
        <w:spacing w:line="276" w:lineRule="auto"/>
        <w:jc w:val="both"/>
      </w:pPr>
      <w:r w:rsidRPr="008B7D0B">
        <w:tab/>
      </w:r>
      <w:r w:rsidRPr="008B7D0B">
        <w:tab/>
      </w:r>
      <w:r w:rsidRPr="008B7D0B">
        <w:tab/>
      </w:r>
      <w:r w:rsidRPr="008B7D0B">
        <w:tab/>
      </w:r>
      <w:r w:rsidRPr="008B7D0B">
        <w:tab/>
      </w:r>
      <w:r w:rsidRPr="008B7D0B">
        <w:tab/>
      </w:r>
      <w:r w:rsidRPr="008B7D0B">
        <w:tab/>
      </w:r>
      <w:r w:rsidRPr="008B7D0B">
        <w:tab/>
      </w:r>
      <w:r w:rsidRPr="008B7D0B">
        <w:tab/>
      </w:r>
      <w:r w:rsidR="00C44CE7" w:rsidRPr="008B7D0B">
        <w:tab/>
      </w:r>
      <w:r w:rsidRPr="008B7D0B">
        <w:t>Il Direttore</w:t>
      </w:r>
    </w:p>
    <w:p w14:paraId="04B8ED4F" w14:textId="77777777" w:rsidR="001A68E5" w:rsidRDefault="001A68E5" w:rsidP="006C4CD1">
      <w:pPr>
        <w:spacing w:line="276" w:lineRule="auto"/>
        <w:jc w:val="both"/>
      </w:pPr>
      <w:r w:rsidRPr="008B7D0B">
        <w:tab/>
      </w:r>
      <w:r w:rsidRPr="008B7D0B">
        <w:tab/>
      </w:r>
      <w:r w:rsidRPr="008B7D0B">
        <w:tab/>
      </w:r>
      <w:r w:rsidRPr="008B7D0B">
        <w:tab/>
      </w:r>
      <w:r w:rsidRPr="008B7D0B">
        <w:tab/>
      </w:r>
      <w:r w:rsidRPr="008B7D0B">
        <w:tab/>
      </w:r>
      <w:r w:rsidRPr="008B7D0B">
        <w:tab/>
      </w:r>
      <w:r w:rsidRPr="008B7D0B">
        <w:tab/>
        <w:t xml:space="preserve">       </w:t>
      </w:r>
      <w:r w:rsidR="00C44CE7" w:rsidRPr="008B7D0B">
        <w:tab/>
        <w:t xml:space="preserve">       </w:t>
      </w:r>
      <w:r w:rsidRPr="008B7D0B">
        <w:t>Maurizio Nicolai</w:t>
      </w:r>
    </w:p>
    <w:p w14:paraId="721C8FF8" w14:textId="77777777" w:rsidR="007F4A90" w:rsidRPr="008B7D0B" w:rsidRDefault="007F4A90" w:rsidP="007F4A90">
      <w:pPr>
        <w:autoSpaceDE w:val="0"/>
        <w:autoSpaceDN w:val="0"/>
        <w:adjustRightInd w:val="0"/>
        <w:spacing w:line="276" w:lineRule="auto"/>
        <w:jc w:val="right"/>
      </w:pPr>
      <w:r w:rsidRPr="008B7D0B">
        <w:t xml:space="preserve">(firma </w:t>
      </w:r>
      <w:r>
        <w:t xml:space="preserve">olografa </w:t>
      </w:r>
      <w:r w:rsidRPr="008B7D0B">
        <w:t>omessa nei formati aperti)</w:t>
      </w:r>
    </w:p>
    <w:p w14:paraId="43ECE511" w14:textId="77777777" w:rsidR="007F4A90" w:rsidRPr="008B7D0B" w:rsidRDefault="007F4A90" w:rsidP="006C4CD1">
      <w:pPr>
        <w:spacing w:line="276" w:lineRule="auto"/>
        <w:jc w:val="both"/>
      </w:pPr>
      <w:bookmarkStart w:id="206" w:name="_GoBack"/>
      <w:bookmarkEnd w:id="206"/>
    </w:p>
    <w:sectPr w:rsidR="007F4A90" w:rsidRPr="008B7D0B" w:rsidSect="007C43D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E571B" w14:textId="77777777" w:rsidR="00E57EC5" w:rsidRDefault="00E57EC5" w:rsidP="00FC295C">
      <w:r>
        <w:separator/>
      </w:r>
    </w:p>
  </w:endnote>
  <w:endnote w:type="continuationSeparator" w:id="0">
    <w:p w14:paraId="35AC702B" w14:textId="77777777" w:rsidR="00E57EC5" w:rsidRDefault="00E57EC5" w:rsidP="00FC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2A05" w14:textId="77777777" w:rsidR="00D17544" w:rsidRDefault="00D17544" w:rsidP="004D2E2C">
    <w:pPr>
      <w:pStyle w:val="Pidipagina"/>
      <w:jc w:val="center"/>
      <w:rPr>
        <w:rFonts w:ascii="Times New Roman" w:hAnsi="Times New Roman"/>
        <w:i/>
        <w:sz w:val="20"/>
        <w:szCs w:val="28"/>
      </w:rPr>
    </w:pPr>
  </w:p>
  <w:p w14:paraId="0207BBE4" w14:textId="77777777" w:rsidR="00D17544" w:rsidRDefault="00D17544">
    <w:pPr>
      <w:pStyle w:val="Pidipagina"/>
      <w:jc w:val="center"/>
    </w:pPr>
  </w:p>
  <w:p w14:paraId="7DBFC489" w14:textId="77777777" w:rsidR="00D17544" w:rsidRDefault="00E57EC5">
    <w:pPr>
      <w:pStyle w:val="Pidipagina"/>
      <w:jc w:val="center"/>
    </w:pPr>
    <w:sdt>
      <w:sdtPr>
        <w:id w:val="-1383945086"/>
        <w:docPartObj>
          <w:docPartGallery w:val="Page Numbers (Bottom of Page)"/>
          <w:docPartUnique/>
        </w:docPartObj>
      </w:sdtPr>
      <w:sdtEndPr/>
      <w:sdtContent>
        <w:r w:rsidR="00D17544">
          <w:fldChar w:fldCharType="begin"/>
        </w:r>
        <w:r w:rsidR="00D17544">
          <w:instrText>PAGE   \* MERGEFORMAT</w:instrText>
        </w:r>
        <w:r w:rsidR="00D17544">
          <w:fldChar w:fldCharType="separate"/>
        </w:r>
        <w:r w:rsidR="007F4A90">
          <w:rPr>
            <w:noProof/>
          </w:rPr>
          <w:t>107</w:t>
        </w:r>
        <w:r w:rsidR="00D17544">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095184"/>
      <w:docPartObj>
        <w:docPartGallery w:val="Page Numbers (Bottom of Page)"/>
        <w:docPartUnique/>
      </w:docPartObj>
    </w:sdtPr>
    <w:sdtEndPr/>
    <w:sdtContent>
      <w:p w14:paraId="4D33DBCA" w14:textId="77777777" w:rsidR="00D17544" w:rsidRDefault="00D17544" w:rsidP="00975FC1">
        <w:pPr>
          <w:pStyle w:val="Pidipagina"/>
          <w:jc w:val="center"/>
        </w:pPr>
        <w:r>
          <w:fldChar w:fldCharType="begin"/>
        </w:r>
        <w:r>
          <w:instrText>PAGE   \* MERGEFORMAT</w:instrText>
        </w:r>
        <w:r>
          <w:fldChar w:fldCharType="separate"/>
        </w:r>
        <w:r w:rsidR="007F4A90">
          <w:rPr>
            <w:noProof/>
          </w:rPr>
          <w:t>1</w:t>
        </w:r>
        <w:r>
          <w:fldChar w:fldCharType="end"/>
        </w:r>
      </w:p>
    </w:sdtContent>
  </w:sdt>
  <w:p w14:paraId="5983A827" w14:textId="77777777" w:rsidR="00D17544" w:rsidRDefault="00D17544" w:rsidP="00E00BC1">
    <w:pPr>
      <w:pStyle w:val="Pidipagina"/>
      <w:jc w:val="center"/>
      <w:rPr>
        <w:rFonts w:ascii="Times New Roman" w:hAnsi="Times New Roman"/>
        <w:i/>
        <w:sz w:val="20"/>
        <w:szCs w:val="28"/>
      </w:rPr>
    </w:pPr>
  </w:p>
  <w:p w14:paraId="2AD6BCDB" w14:textId="77777777" w:rsidR="00D17544" w:rsidRPr="00572500" w:rsidRDefault="00D17544" w:rsidP="00E00BC1">
    <w:pPr>
      <w:pStyle w:val="Pidipagina"/>
      <w:jc w:val="center"/>
      <w:rPr>
        <w:rFonts w:ascii="Times New Roman" w:hAnsi="Times New Roman"/>
        <w:i/>
        <w:sz w:val="20"/>
        <w:szCs w:val="28"/>
      </w:rPr>
    </w:pPr>
    <w:r w:rsidRPr="00572500">
      <w:rPr>
        <w:rFonts w:ascii="Times New Roman" w:hAnsi="Times New Roman"/>
        <w:i/>
        <w:sz w:val="20"/>
        <w:szCs w:val="28"/>
      </w:rPr>
      <w:t xml:space="preserve">Cittadella Regionale"  </w:t>
    </w:r>
    <w:proofErr w:type="spellStart"/>
    <w:r w:rsidRPr="00572500">
      <w:rPr>
        <w:rFonts w:ascii="Times New Roman" w:hAnsi="Times New Roman"/>
        <w:i/>
        <w:sz w:val="20"/>
        <w:szCs w:val="28"/>
      </w:rPr>
      <w:t>Loc</w:t>
    </w:r>
    <w:proofErr w:type="spellEnd"/>
    <w:r w:rsidRPr="00572500">
      <w:rPr>
        <w:rFonts w:ascii="Times New Roman" w:hAnsi="Times New Roman"/>
        <w:i/>
        <w:sz w:val="20"/>
        <w:szCs w:val="28"/>
      </w:rPr>
      <w:t>. Germaneto - 88100 Catanzaro</w:t>
    </w:r>
  </w:p>
  <w:p w14:paraId="0B17EB7D" w14:textId="77777777" w:rsidR="00D17544" w:rsidRPr="00140C07" w:rsidRDefault="00D17544" w:rsidP="00E00BC1">
    <w:pPr>
      <w:pStyle w:val="Intestazione"/>
      <w:jc w:val="center"/>
      <w:rPr>
        <w:rFonts w:ascii="Times New Roman" w:hAnsi="Times New Roman"/>
        <w:i/>
        <w:sz w:val="20"/>
        <w:szCs w:val="28"/>
      </w:rPr>
    </w:pPr>
    <w:r w:rsidRPr="00140C07">
      <w:rPr>
        <w:rFonts w:ascii="Times New Roman" w:hAnsi="Times New Roman"/>
        <w:i/>
        <w:sz w:val="20"/>
        <w:szCs w:val="28"/>
      </w:rPr>
      <w:t>Tel. 0961.750558  - direttore@arcea.it - direzione@pec.arcea.it</w:t>
    </w:r>
  </w:p>
  <w:p w14:paraId="2FB1CA4A" w14:textId="77777777" w:rsidR="00D17544" w:rsidRPr="00CC5152" w:rsidRDefault="00D17544" w:rsidP="00E00BC1">
    <w:pPr>
      <w:pStyle w:val="Intestazione"/>
      <w:jc w:val="center"/>
      <w:rPr>
        <w:rFonts w:ascii="Times New Roman" w:hAnsi="Times New Roman"/>
        <w:b/>
        <w:i/>
        <w:sz w:val="20"/>
        <w:szCs w:val="28"/>
      </w:rPr>
    </w:pPr>
    <w:r>
      <w:rPr>
        <w:rFonts w:ascii="Times New Roman" w:hAnsi="Times New Roman"/>
        <w:b/>
        <w:i/>
        <w:sz w:val="20"/>
        <w:szCs w:val="28"/>
      </w:rPr>
      <w:t>Ufficio della Direzione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47845"/>
      <w:docPartObj>
        <w:docPartGallery w:val="Page Numbers (Bottom of Page)"/>
        <w:docPartUnique/>
      </w:docPartObj>
    </w:sdtPr>
    <w:sdtEndPr/>
    <w:sdtContent>
      <w:p w14:paraId="78AC8A33" w14:textId="2089FCB8" w:rsidR="00D17544" w:rsidRDefault="00D17544" w:rsidP="00975FC1">
        <w:pPr>
          <w:pStyle w:val="Pidipagina"/>
          <w:jc w:val="center"/>
        </w:pPr>
        <w:r>
          <w:fldChar w:fldCharType="begin"/>
        </w:r>
        <w:r>
          <w:instrText>PAGE   \* MERGEFORMAT</w:instrText>
        </w:r>
        <w:r>
          <w:fldChar w:fldCharType="separate"/>
        </w:r>
        <w:r w:rsidR="007F4A90">
          <w:rPr>
            <w:noProof/>
          </w:rPr>
          <w:t>42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80455"/>
      <w:docPartObj>
        <w:docPartGallery w:val="Page Numbers (Bottom of Page)"/>
        <w:docPartUnique/>
      </w:docPartObj>
    </w:sdtPr>
    <w:sdtEndPr/>
    <w:sdtContent>
      <w:p w14:paraId="3EE8310D" w14:textId="1053D0D7" w:rsidR="00D17544" w:rsidRDefault="00D17544" w:rsidP="00975FC1">
        <w:pPr>
          <w:pStyle w:val="Pidipagina"/>
          <w:jc w:val="center"/>
        </w:pPr>
        <w:r>
          <w:fldChar w:fldCharType="begin"/>
        </w:r>
        <w:r>
          <w:instrText>PAGE   \* MERGEFORMAT</w:instrText>
        </w:r>
        <w:r>
          <w:fldChar w:fldCharType="separate"/>
        </w:r>
        <w:r w:rsidR="007F4A90">
          <w:rPr>
            <w:noProof/>
          </w:rPr>
          <w:t>43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12308"/>
      <w:docPartObj>
        <w:docPartGallery w:val="Page Numbers (Bottom of Page)"/>
        <w:docPartUnique/>
      </w:docPartObj>
    </w:sdtPr>
    <w:sdtEndPr/>
    <w:sdtContent>
      <w:p w14:paraId="520B584F" w14:textId="77777777" w:rsidR="00D17544" w:rsidRDefault="00D17544" w:rsidP="00975FC1">
        <w:pPr>
          <w:pStyle w:val="Pidipagina"/>
          <w:jc w:val="center"/>
        </w:pPr>
        <w:r>
          <w:fldChar w:fldCharType="begin"/>
        </w:r>
        <w:r>
          <w:instrText>PAGE   \* MERGEFORMAT</w:instrText>
        </w:r>
        <w:r>
          <w:fldChar w:fldCharType="separate"/>
        </w:r>
        <w:r w:rsidR="007F4A90">
          <w:rPr>
            <w:noProof/>
          </w:rPr>
          <w:t>49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294866"/>
      <w:docPartObj>
        <w:docPartGallery w:val="Page Numbers (Bottom of Page)"/>
        <w:docPartUnique/>
      </w:docPartObj>
    </w:sdtPr>
    <w:sdtEndPr/>
    <w:sdtContent>
      <w:p w14:paraId="12838C01" w14:textId="77777777" w:rsidR="00D17544" w:rsidRDefault="00D17544" w:rsidP="00975FC1">
        <w:pPr>
          <w:pStyle w:val="Pidipagina"/>
          <w:jc w:val="center"/>
        </w:pPr>
        <w:r>
          <w:fldChar w:fldCharType="begin"/>
        </w:r>
        <w:r>
          <w:instrText>PAGE   \* MERGEFORMAT</w:instrText>
        </w:r>
        <w:r>
          <w:fldChar w:fldCharType="separate"/>
        </w:r>
        <w:r w:rsidR="007F4A90">
          <w:rPr>
            <w:noProof/>
          </w:rPr>
          <w:t>104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14DF7" w14:textId="77777777" w:rsidR="00E57EC5" w:rsidRDefault="00E57EC5" w:rsidP="00FC295C">
      <w:r>
        <w:separator/>
      </w:r>
    </w:p>
  </w:footnote>
  <w:footnote w:type="continuationSeparator" w:id="0">
    <w:p w14:paraId="59355CF0" w14:textId="77777777" w:rsidR="00E57EC5" w:rsidRDefault="00E57EC5" w:rsidP="00FC295C">
      <w:r>
        <w:continuationSeparator/>
      </w:r>
    </w:p>
  </w:footnote>
  <w:footnote w:id="1">
    <w:p w14:paraId="57FAB586" w14:textId="46FCDA33" w:rsidR="00D17544" w:rsidRPr="00721E61" w:rsidRDefault="00D17544">
      <w:pPr>
        <w:pStyle w:val="Testonotaapidipagina"/>
        <w:rPr>
          <w:rFonts w:ascii="Times New Roman" w:hAnsi="Times New Roman" w:cs="Times New Roman"/>
        </w:rPr>
      </w:pPr>
      <w:r w:rsidRPr="00721E61">
        <w:rPr>
          <w:rStyle w:val="Rimandonotaapidipagina"/>
          <w:rFonts w:ascii="Times New Roman" w:hAnsi="Times New Roman" w:cs="Times New Roman"/>
        </w:rPr>
        <w:footnoteRef/>
      </w:r>
      <w:r w:rsidRPr="00721E61">
        <w:rPr>
          <w:rFonts w:ascii="Times New Roman" w:hAnsi="Times New Roman" w:cs="Times New Roman"/>
        </w:rPr>
        <w:t xml:space="preserve"> Firma e indicazione dell’organo emanante inserite </w:t>
      </w:r>
      <w:bookmarkStart w:id="3" w:name="OLE_LINK3"/>
      <w:bookmarkStart w:id="4" w:name="OLE_LINK10"/>
      <w:bookmarkStart w:id="5" w:name="_Hlk507758390"/>
      <w:r w:rsidRPr="00721E61">
        <w:rPr>
          <w:rFonts w:ascii="Times New Roman" w:hAnsi="Times New Roman" w:cs="Times New Roman"/>
        </w:rPr>
        <w:t xml:space="preserve">in ossequio a quanto suggerito dall’OIV con la nota </w:t>
      </w:r>
      <w:proofErr w:type="spellStart"/>
      <w:r w:rsidRPr="00721E61">
        <w:rPr>
          <w:rFonts w:ascii="Times New Roman" w:hAnsi="Times New Roman" w:cs="Times New Roman"/>
        </w:rPr>
        <w:t>prot</w:t>
      </w:r>
      <w:proofErr w:type="spellEnd"/>
      <w:r w:rsidRPr="00721E61">
        <w:rPr>
          <w:rFonts w:ascii="Times New Roman" w:hAnsi="Times New Roman" w:cs="Times New Roman"/>
        </w:rPr>
        <w:t>. 75328 del 01/03/2018</w:t>
      </w:r>
      <w:bookmarkEnd w:id="3"/>
      <w:bookmarkEnd w:id="4"/>
      <w:bookmarkEnd w:id="5"/>
    </w:p>
  </w:footnote>
  <w:footnote w:id="2">
    <w:p w14:paraId="70AE1B96" w14:textId="77777777" w:rsidR="00D17544" w:rsidRPr="00BF6309" w:rsidRDefault="00D17544" w:rsidP="004A098E">
      <w:pPr>
        <w:pStyle w:val="Testonotaapidipagina"/>
        <w:rPr>
          <w:rFonts w:ascii="Times New Roman" w:hAnsi="Times New Roman" w:cs="Times New Roman"/>
        </w:rPr>
      </w:pPr>
      <w:bookmarkStart w:id="17" w:name="OLE_LINK34"/>
      <w:bookmarkStart w:id="18" w:name="OLE_LINK37"/>
      <w:r w:rsidRPr="00BF6309">
        <w:rPr>
          <w:rStyle w:val="Rimandonotaapidipagina"/>
          <w:rFonts w:ascii="Times New Roman" w:hAnsi="Times New Roman" w:cs="Times New Roman"/>
        </w:rPr>
        <w:footnoteRef/>
      </w:r>
      <w:r w:rsidRPr="00BF6309">
        <w:rPr>
          <w:rFonts w:ascii="Times New Roman" w:hAnsi="Times New Roman" w:cs="Times New Roman"/>
        </w:rPr>
        <w:t xml:space="preserve"> Questa parte della relazione è stata esplicitata in maggiore dettaglio in ossequio a quanto suggerito dall’OIV con la nota </w:t>
      </w:r>
      <w:proofErr w:type="spellStart"/>
      <w:r w:rsidRPr="00BF6309">
        <w:rPr>
          <w:rFonts w:ascii="Times New Roman" w:hAnsi="Times New Roman" w:cs="Times New Roman"/>
        </w:rPr>
        <w:t>prot</w:t>
      </w:r>
      <w:proofErr w:type="spellEnd"/>
      <w:r w:rsidRPr="00BF6309">
        <w:rPr>
          <w:rFonts w:ascii="Times New Roman" w:hAnsi="Times New Roman" w:cs="Times New Roman"/>
        </w:rPr>
        <w:t>. 75328 del 01/03/2018</w:t>
      </w:r>
    </w:p>
    <w:bookmarkEnd w:id="17"/>
    <w:bookmarkEnd w:id="18"/>
    <w:p w14:paraId="62654798" w14:textId="77777777" w:rsidR="00D17544" w:rsidRDefault="00D17544" w:rsidP="004A098E">
      <w:pPr>
        <w:pStyle w:val="Testonotaapidipagina"/>
      </w:pPr>
    </w:p>
  </w:footnote>
  <w:footnote w:id="3">
    <w:p w14:paraId="08CC64C1" w14:textId="36AE7495" w:rsidR="00D17544" w:rsidRPr="00BF6309" w:rsidRDefault="00D17544" w:rsidP="00BF6309">
      <w:pPr>
        <w:pStyle w:val="Testonotaapidipagina"/>
        <w:jc w:val="both"/>
        <w:rPr>
          <w:rFonts w:ascii="Times New Roman" w:hAnsi="Times New Roman" w:cs="Times New Roman"/>
        </w:rPr>
      </w:pPr>
      <w:r w:rsidRPr="00BF6309">
        <w:rPr>
          <w:rStyle w:val="Rimandonotaapidipagina"/>
          <w:rFonts w:ascii="Times New Roman" w:hAnsi="Times New Roman" w:cs="Times New Roman"/>
        </w:rPr>
        <w:footnoteRef/>
      </w:r>
      <w:r w:rsidRPr="00BF6309">
        <w:rPr>
          <w:rFonts w:ascii="Times New Roman" w:hAnsi="Times New Roman" w:cs="Times New Roman"/>
        </w:rPr>
        <w:t xml:space="preserve"> Questa colonna è stata inserita in ossequio a quanto suggerito dall’OIV con la nota </w:t>
      </w:r>
      <w:proofErr w:type="spellStart"/>
      <w:r w:rsidRPr="00BF6309">
        <w:rPr>
          <w:rFonts w:ascii="Times New Roman" w:hAnsi="Times New Roman" w:cs="Times New Roman"/>
        </w:rPr>
        <w:t>prot</w:t>
      </w:r>
      <w:proofErr w:type="spellEnd"/>
      <w:r w:rsidRPr="00BF6309">
        <w:rPr>
          <w:rFonts w:ascii="Times New Roman" w:hAnsi="Times New Roman" w:cs="Times New Roman"/>
        </w:rPr>
        <w:t>. 75328 del 01/03/2018. Si precisa che il calcolo delle risorse finanziarie ed umane, essendo effettuato a consuntivo, deve essere considerato orientativo: dal primo ciclo utile si provvederà a quantificare in maniera più dettagliata tali informazioni. Per i dettagli relativi ai calcoli si rimanda alle tabelle contenute nella sottosezione dedicata</w:t>
      </w:r>
    </w:p>
    <w:p w14:paraId="44E6F7FC" w14:textId="68D584BC" w:rsidR="00D17544" w:rsidRDefault="00D17544">
      <w:pPr>
        <w:pStyle w:val="Testonotaapidipagina"/>
      </w:pPr>
    </w:p>
  </w:footnote>
  <w:footnote w:id="4">
    <w:p w14:paraId="1B69692E" w14:textId="35F4C9C7" w:rsidR="00D17544" w:rsidRPr="00BF6309" w:rsidRDefault="00D17544" w:rsidP="000B098D">
      <w:pPr>
        <w:pStyle w:val="Testonotaapidipagina"/>
        <w:rPr>
          <w:rFonts w:ascii="Times New Roman" w:hAnsi="Times New Roman" w:cs="Times New Roman"/>
        </w:rPr>
      </w:pPr>
      <w:r w:rsidRPr="00BF6309">
        <w:rPr>
          <w:rStyle w:val="Rimandonotaapidipagina"/>
          <w:rFonts w:ascii="Times New Roman" w:hAnsi="Times New Roman" w:cs="Times New Roman"/>
        </w:rPr>
        <w:footnoteRef/>
      </w:r>
      <w:r w:rsidRPr="00BF6309">
        <w:rPr>
          <w:rFonts w:ascii="Times New Roman" w:hAnsi="Times New Roman" w:cs="Times New Roman"/>
        </w:rPr>
        <w:t xml:space="preserve"> Il contenuto di questa colonna è stato integrato in ossequio a quanto suggerito dall’OIV con la nota </w:t>
      </w:r>
      <w:proofErr w:type="spellStart"/>
      <w:r w:rsidRPr="00BF6309">
        <w:rPr>
          <w:rFonts w:ascii="Times New Roman" w:hAnsi="Times New Roman" w:cs="Times New Roman"/>
        </w:rPr>
        <w:t>prot</w:t>
      </w:r>
      <w:proofErr w:type="spellEnd"/>
      <w:r w:rsidRPr="00BF6309">
        <w:rPr>
          <w:rFonts w:ascii="Times New Roman" w:hAnsi="Times New Roman" w:cs="Times New Roman"/>
        </w:rPr>
        <w:t>. 75328 del 01/03/2018</w:t>
      </w:r>
    </w:p>
    <w:p w14:paraId="5D295330" w14:textId="294A1DE3" w:rsidR="00D17544" w:rsidRDefault="00D17544">
      <w:pPr>
        <w:pStyle w:val="Testonotaapidipagina"/>
      </w:pPr>
    </w:p>
  </w:footnote>
  <w:footnote w:id="5">
    <w:p w14:paraId="22532CF0" w14:textId="6DC2BD1F" w:rsidR="008562E5" w:rsidRPr="00BF6309" w:rsidRDefault="008562E5">
      <w:pPr>
        <w:pStyle w:val="Testonotaapidipagina"/>
        <w:rPr>
          <w:rFonts w:ascii="Times New Roman" w:hAnsi="Times New Roman" w:cs="Times New Roman"/>
        </w:rPr>
      </w:pPr>
      <w:r w:rsidRPr="00BF6309">
        <w:rPr>
          <w:rStyle w:val="Rimandonotaapidipagina"/>
          <w:rFonts w:ascii="Times New Roman" w:hAnsi="Times New Roman" w:cs="Times New Roman"/>
        </w:rPr>
        <w:footnoteRef/>
      </w:r>
      <w:r w:rsidRPr="00BF6309">
        <w:rPr>
          <w:rFonts w:ascii="Times New Roman" w:hAnsi="Times New Roman" w:cs="Times New Roman"/>
        </w:rPr>
        <w:t xml:space="preserve"> Sezioni e Categorie sono raggruppamenti logici propri del CMS (Content Management System), utilizzato da ARCEA, che in particolar è JOOMLA. Per elementi di dettaglio è possibile visitare il portale ufficiale (http://www.joomla.it) . </w:t>
      </w:r>
    </w:p>
  </w:footnote>
  <w:footnote w:id="6">
    <w:p w14:paraId="559A42CC" w14:textId="1A017BC1" w:rsidR="00D17544" w:rsidRPr="00BF6309" w:rsidRDefault="00D17544" w:rsidP="000B098D">
      <w:pPr>
        <w:pStyle w:val="Testonotaapidipagina"/>
        <w:rPr>
          <w:rFonts w:ascii="Times New Roman" w:hAnsi="Times New Roman" w:cs="Times New Roman"/>
        </w:rPr>
      </w:pPr>
      <w:r w:rsidRPr="00BF6309">
        <w:rPr>
          <w:rStyle w:val="Rimandonotaapidipagina"/>
          <w:rFonts w:ascii="Times New Roman" w:hAnsi="Times New Roman" w:cs="Times New Roman"/>
        </w:rPr>
        <w:footnoteRef/>
      </w:r>
      <w:r w:rsidRPr="00BF6309">
        <w:rPr>
          <w:rFonts w:ascii="Times New Roman" w:hAnsi="Times New Roman" w:cs="Times New Roman"/>
        </w:rPr>
        <w:t xml:space="preserve"> Questa sezione è stata integrata in ossequio a quanto suggerito dall’OIV con la nota </w:t>
      </w:r>
      <w:proofErr w:type="spellStart"/>
      <w:r w:rsidRPr="00BF6309">
        <w:rPr>
          <w:rFonts w:ascii="Times New Roman" w:hAnsi="Times New Roman" w:cs="Times New Roman"/>
        </w:rPr>
        <w:t>prot</w:t>
      </w:r>
      <w:proofErr w:type="spellEnd"/>
      <w:r w:rsidRPr="00BF6309">
        <w:rPr>
          <w:rFonts w:ascii="Times New Roman" w:hAnsi="Times New Roman" w:cs="Times New Roman"/>
        </w:rPr>
        <w:t>. 75328 del 01/03/2018</w:t>
      </w:r>
    </w:p>
    <w:p w14:paraId="57AF0531" w14:textId="3CCE68E1" w:rsidR="00D17544" w:rsidRDefault="00D17544">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C8E78" w14:textId="77777777" w:rsidR="00D17544" w:rsidRPr="00EC41D2" w:rsidRDefault="00D17544" w:rsidP="003B6A6E">
    <w:pPr>
      <w:jc w:val="center"/>
      <w:rPr>
        <w:rFonts w:ascii="Cambria" w:hAnsi="Cambria" w:cs="Arial"/>
        <w:b/>
        <w:bCs/>
        <w:sz w:val="72"/>
        <w:szCs w:val="72"/>
      </w:rPr>
    </w:pPr>
    <w:r w:rsidRPr="00EC41D2">
      <w:rPr>
        <w:rFonts w:ascii="Cambria" w:hAnsi="Cambria" w:cs="Arial"/>
        <w:b/>
        <w:bCs/>
        <w:sz w:val="72"/>
        <w:szCs w:val="72"/>
      </w:rPr>
      <w:t>ARCEA</w:t>
    </w:r>
  </w:p>
  <w:p w14:paraId="6EE27AF1" w14:textId="77777777" w:rsidR="00D17544" w:rsidRPr="001755FB" w:rsidRDefault="00D17544" w:rsidP="003B6A6E">
    <w:pPr>
      <w:jc w:val="center"/>
      <w:rPr>
        <w:rFonts w:ascii="Arial" w:hAnsi="Arial" w:cs="Arial"/>
        <w:bCs/>
      </w:rPr>
    </w:pPr>
    <w:r w:rsidRPr="001755FB">
      <w:rPr>
        <w:rFonts w:ascii="Arial" w:hAnsi="Arial" w:cs="Arial"/>
        <w:bCs/>
      </w:rPr>
      <w:t>Agenzia Regione Calabria per le Erogazioni in Agricoltura</w:t>
    </w:r>
  </w:p>
  <w:p w14:paraId="0193583B" w14:textId="77777777" w:rsidR="00D17544" w:rsidRPr="009138F7" w:rsidRDefault="00D17544" w:rsidP="003B6A6E">
    <w:pPr>
      <w:jc w:val="center"/>
      <w:rPr>
        <w:rFonts w:ascii="Arial" w:hAnsi="Arial" w:cs="Arial"/>
        <w:bCs/>
      </w:rPr>
    </w:pPr>
    <w:r w:rsidRPr="009138F7">
      <w:rPr>
        <w:rFonts w:ascii="Arial" w:hAnsi="Arial" w:cs="Arial"/>
        <w:bCs/>
      </w:rPr>
      <w:t>“Cittadella regionale” – Località Germaneto – 88100 Catanzaro</w:t>
    </w:r>
  </w:p>
  <w:p w14:paraId="790306E9" w14:textId="72AACB81" w:rsidR="00D17544" w:rsidRDefault="00D17544" w:rsidP="007C43D1">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425E" w14:textId="77777777" w:rsidR="00D17544" w:rsidRDefault="00D17544" w:rsidP="007C43D1">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8F05A" w14:textId="77777777" w:rsidR="00D17544" w:rsidRPr="006451ED" w:rsidRDefault="00D17544" w:rsidP="006451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3A9"/>
    <w:multiLevelType w:val="hybridMultilevel"/>
    <w:tmpl w:val="5270F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63615"/>
    <w:multiLevelType w:val="hybridMultilevel"/>
    <w:tmpl w:val="93A46988"/>
    <w:lvl w:ilvl="0" w:tplc="BBB0BFFA">
      <w:start w:val="3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7E6B18"/>
    <w:multiLevelType w:val="hybridMultilevel"/>
    <w:tmpl w:val="73CCF658"/>
    <w:lvl w:ilvl="0" w:tplc="0410000B">
      <w:start w:val="1"/>
      <w:numFmt w:val="bullet"/>
      <w:lvlText w:val=""/>
      <w:lvlJc w:val="left"/>
      <w:pPr>
        <w:ind w:left="862" w:hanging="360"/>
      </w:pPr>
      <w:rPr>
        <w:rFonts w:ascii="Wingdings" w:hAnsi="Wingdings" w:hint="default"/>
      </w:rPr>
    </w:lvl>
    <w:lvl w:ilvl="1" w:tplc="04100003">
      <w:start w:val="1"/>
      <w:numFmt w:val="bullet"/>
      <w:lvlText w:val="o"/>
      <w:lvlJc w:val="left"/>
      <w:pPr>
        <w:ind w:left="1516" w:hanging="360"/>
      </w:pPr>
      <w:rPr>
        <w:rFonts w:ascii="Courier New" w:hAnsi="Courier New" w:cs="Courier New" w:hint="default"/>
      </w:rPr>
    </w:lvl>
    <w:lvl w:ilvl="2" w:tplc="04100005">
      <w:start w:val="1"/>
      <w:numFmt w:val="bullet"/>
      <w:lvlText w:val=""/>
      <w:lvlJc w:val="left"/>
      <w:pPr>
        <w:ind w:left="2236" w:hanging="360"/>
      </w:pPr>
      <w:rPr>
        <w:rFonts w:ascii="Wingdings" w:hAnsi="Wingdings" w:hint="default"/>
      </w:rPr>
    </w:lvl>
    <w:lvl w:ilvl="3" w:tplc="04100001">
      <w:start w:val="1"/>
      <w:numFmt w:val="bullet"/>
      <w:lvlText w:val=""/>
      <w:lvlJc w:val="left"/>
      <w:pPr>
        <w:ind w:left="2956" w:hanging="360"/>
      </w:pPr>
      <w:rPr>
        <w:rFonts w:ascii="Symbol" w:hAnsi="Symbol" w:hint="default"/>
      </w:rPr>
    </w:lvl>
    <w:lvl w:ilvl="4" w:tplc="04100003">
      <w:start w:val="1"/>
      <w:numFmt w:val="bullet"/>
      <w:lvlText w:val="o"/>
      <w:lvlJc w:val="left"/>
      <w:pPr>
        <w:ind w:left="3676" w:hanging="360"/>
      </w:pPr>
      <w:rPr>
        <w:rFonts w:ascii="Courier New" w:hAnsi="Courier New" w:cs="Courier New" w:hint="default"/>
      </w:rPr>
    </w:lvl>
    <w:lvl w:ilvl="5" w:tplc="04100005">
      <w:start w:val="1"/>
      <w:numFmt w:val="bullet"/>
      <w:lvlText w:val=""/>
      <w:lvlJc w:val="left"/>
      <w:pPr>
        <w:ind w:left="4396" w:hanging="360"/>
      </w:pPr>
      <w:rPr>
        <w:rFonts w:ascii="Wingdings" w:hAnsi="Wingdings" w:hint="default"/>
      </w:rPr>
    </w:lvl>
    <w:lvl w:ilvl="6" w:tplc="04100001">
      <w:start w:val="1"/>
      <w:numFmt w:val="bullet"/>
      <w:lvlText w:val=""/>
      <w:lvlJc w:val="left"/>
      <w:pPr>
        <w:ind w:left="5116" w:hanging="360"/>
      </w:pPr>
      <w:rPr>
        <w:rFonts w:ascii="Symbol" w:hAnsi="Symbol" w:hint="default"/>
      </w:rPr>
    </w:lvl>
    <w:lvl w:ilvl="7" w:tplc="04100003">
      <w:start w:val="1"/>
      <w:numFmt w:val="bullet"/>
      <w:lvlText w:val="o"/>
      <w:lvlJc w:val="left"/>
      <w:pPr>
        <w:ind w:left="5836" w:hanging="360"/>
      </w:pPr>
      <w:rPr>
        <w:rFonts w:ascii="Courier New" w:hAnsi="Courier New" w:cs="Courier New" w:hint="default"/>
      </w:rPr>
    </w:lvl>
    <w:lvl w:ilvl="8" w:tplc="04100005">
      <w:start w:val="1"/>
      <w:numFmt w:val="bullet"/>
      <w:lvlText w:val=""/>
      <w:lvlJc w:val="left"/>
      <w:pPr>
        <w:ind w:left="6556" w:hanging="360"/>
      </w:pPr>
      <w:rPr>
        <w:rFonts w:ascii="Wingdings" w:hAnsi="Wingdings" w:hint="default"/>
      </w:rPr>
    </w:lvl>
  </w:abstractNum>
  <w:abstractNum w:abstractNumId="3">
    <w:nsid w:val="083B78FC"/>
    <w:multiLevelType w:val="hybridMultilevel"/>
    <w:tmpl w:val="A8D805D8"/>
    <w:lvl w:ilvl="0" w:tplc="5C78FC6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654F0"/>
    <w:multiLevelType w:val="hybridMultilevel"/>
    <w:tmpl w:val="F59E7542"/>
    <w:lvl w:ilvl="0" w:tplc="97C4E12C">
      <w:start w:val="1"/>
      <w:numFmt w:val="upperLetter"/>
      <w:lvlText w:val="%1)"/>
      <w:lvlJc w:val="left"/>
      <w:pPr>
        <w:ind w:left="647" w:hanging="360"/>
      </w:pPr>
      <w:rPr>
        <w:rFonts w:hint="default"/>
        <w:b/>
      </w:rPr>
    </w:lvl>
    <w:lvl w:ilvl="1" w:tplc="04100019" w:tentative="1">
      <w:start w:val="1"/>
      <w:numFmt w:val="lowerLetter"/>
      <w:lvlText w:val="%2."/>
      <w:lvlJc w:val="left"/>
      <w:pPr>
        <w:ind w:left="1367" w:hanging="360"/>
      </w:pPr>
    </w:lvl>
    <w:lvl w:ilvl="2" w:tplc="0410001B" w:tentative="1">
      <w:start w:val="1"/>
      <w:numFmt w:val="lowerRoman"/>
      <w:lvlText w:val="%3."/>
      <w:lvlJc w:val="right"/>
      <w:pPr>
        <w:ind w:left="2087" w:hanging="180"/>
      </w:pPr>
    </w:lvl>
    <w:lvl w:ilvl="3" w:tplc="0410000F" w:tentative="1">
      <w:start w:val="1"/>
      <w:numFmt w:val="decimal"/>
      <w:lvlText w:val="%4."/>
      <w:lvlJc w:val="left"/>
      <w:pPr>
        <w:ind w:left="2807" w:hanging="360"/>
      </w:pPr>
    </w:lvl>
    <w:lvl w:ilvl="4" w:tplc="04100019" w:tentative="1">
      <w:start w:val="1"/>
      <w:numFmt w:val="lowerLetter"/>
      <w:lvlText w:val="%5."/>
      <w:lvlJc w:val="left"/>
      <w:pPr>
        <w:ind w:left="3527" w:hanging="360"/>
      </w:pPr>
    </w:lvl>
    <w:lvl w:ilvl="5" w:tplc="0410001B" w:tentative="1">
      <w:start w:val="1"/>
      <w:numFmt w:val="lowerRoman"/>
      <w:lvlText w:val="%6."/>
      <w:lvlJc w:val="right"/>
      <w:pPr>
        <w:ind w:left="4247" w:hanging="180"/>
      </w:pPr>
    </w:lvl>
    <w:lvl w:ilvl="6" w:tplc="0410000F" w:tentative="1">
      <w:start w:val="1"/>
      <w:numFmt w:val="decimal"/>
      <w:lvlText w:val="%7."/>
      <w:lvlJc w:val="left"/>
      <w:pPr>
        <w:ind w:left="4967" w:hanging="360"/>
      </w:pPr>
    </w:lvl>
    <w:lvl w:ilvl="7" w:tplc="04100019" w:tentative="1">
      <w:start w:val="1"/>
      <w:numFmt w:val="lowerLetter"/>
      <w:lvlText w:val="%8."/>
      <w:lvlJc w:val="left"/>
      <w:pPr>
        <w:ind w:left="5687" w:hanging="360"/>
      </w:pPr>
    </w:lvl>
    <w:lvl w:ilvl="8" w:tplc="0410001B" w:tentative="1">
      <w:start w:val="1"/>
      <w:numFmt w:val="lowerRoman"/>
      <w:lvlText w:val="%9."/>
      <w:lvlJc w:val="right"/>
      <w:pPr>
        <w:ind w:left="6407" w:hanging="180"/>
      </w:pPr>
    </w:lvl>
  </w:abstractNum>
  <w:abstractNum w:abstractNumId="5">
    <w:nsid w:val="11DB2CA9"/>
    <w:multiLevelType w:val="hybridMultilevel"/>
    <w:tmpl w:val="F1D2A03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55A45BF"/>
    <w:multiLevelType w:val="hybridMultilevel"/>
    <w:tmpl w:val="F48090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625ABC"/>
    <w:multiLevelType w:val="hybridMultilevel"/>
    <w:tmpl w:val="31D08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287457"/>
    <w:multiLevelType w:val="hybridMultilevel"/>
    <w:tmpl w:val="230E181C"/>
    <w:lvl w:ilvl="0" w:tplc="A0766C6A">
      <w:start w:val="1"/>
      <w:numFmt w:val="bullet"/>
      <w:lvlText w:val="–"/>
      <w:lvlJc w:val="left"/>
      <w:pPr>
        <w:ind w:left="1502" w:hanging="360"/>
      </w:pPr>
      <w:rPr>
        <w:rFonts w:ascii="Arial" w:hAnsi="Arial" w:hint="default"/>
      </w:rPr>
    </w:lvl>
    <w:lvl w:ilvl="1" w:tplc="04100003" w:tentative="1">
      <w:start w:val="1"/>
      <w:numFmt w:val="bullet"/>
      <w:lvlText w:val="o"/>
      <w:lvlJc w:val="left"/>
      <w:pPr>
        <w:ind w:left="2222" w:hanging="360"/>
      </w:pPr>
      <w:rPr>
        <w:rFonts w:ascii="Courier New" w:hAnsi="Courier New" w:cs="Courier New" w:hint="default"/>
      </w:rPr>
    </w:lvl>
    <w:lvl w:ilvl="2" w:tplc="04100005" w:tentative="1">
      <w:start w:val="1"/>
      <w:numFmt w:val="bullet"/>
      <w:lvlText w:val=""/>
      <w:lvlJc w:val="left"/>
      <w:pPr>
        <w:ind w:left="2942" w:hanging="360"/>
      </w:pPr>
      <w:rPr>
        <w:rFonts w:ascii="Wingdings" w:hAnsi="Wingdings" w:hint="default"/>
      </w:rPr>
    </w:lvl>
    <w:lvl w:ilvl="3" w:tplc="04100001" w:tentative="1">
      <w:start w:val="1"/>
      <w:numFmt w:val="bullet"/>
      <w:lvlText w:val=""/>
      <w:lvlJc w:val="left"/>
      <w:pPr>
        <w:ind w:left="3662" w:hanging="360"/>
      </w:pPr>
      <w:rPr>
        <w:rFonts w:ascii="Symbol" w:hAnsi="Symbol" w:hint="default"/>
      </w:rPr>
    </w:lvl>
    <w:lvl w:ilvl="4" w:tplc="04100003" w:tentative="1">
      <w:start w:val="1"/>
      <w:numFmt w:val="bullet"/>
      <w:lvlText w:val="o"/>
      <w:lvlJc w:val="left"/>
      <w:pPr>
        <w:ind w:left="4382" w:hanging="360"/>
      </w:pPr>
      <w:rPr>
        <w:rFonts w:ascii="Courier New" w:hAnsi="Courier New" w:cs="Courier New" w:hint="default"/>
      </w:rPr>
    </w:lvl>
    <w:lvl w:ilvl="5" w:tplc="04100005" w:tentative="1">
      <w:start w:val="1"/>
      <w:numFmt w:val="bullet"/>
      <w:lvlText w:val=""/>
      <w:lvlJc w:val="left"/>
      <w:pPr>
        <w:ind w:left="5102" w:hanging="360"/>
      </w:pPr>
      <w:rPr>
        <w:rFonts w:ascii="Wingdings" w:hAnsi="Wingdings" w:hint="default"/>
      </w:rPr>
    </w:lvl>
    <w:lvl w:ilvl="6" w:tplc="04100001" w:tentative="1">
      <w:start w:val="1"/>
      <w:numFmt w:val="bullet"/>
      <w:lvlText w:val=""/>
      <w:lvlJc w:val="left"/>
      <w:pPr>
        <w:ind w:left="5822" w:hanging="360"/>
      </w:pPr>
      <w:rPr>
        <w:rFonts w:ascii="Symbol" w:hAnsi="Symbol" w:hint="default"/>
      </w:rPr>
    </w:lvl>
    <w:lvl w:ilvl="7" w:tplc="04100003" w:tentative="1">
      <w:start w:val="1"/>
      <w:numFmt w:val="bullet"/>
      <w:lvlText w:val="o"/>
      <w:lvlJc w:val="left"/>
      <w:pPr>
        <w:ind w:left="6542" w:hanging="360"/>
      </w:pPr>
      <w:rPr>
        <w:rFonts w:ascii="Courier New" w:hAnsi="Courier New" w:cs="Courier New" w:hint="default"/>
      </w:rPr>
    </w:lvl>
    <w:lvl w:ilvl="8" w:tplc="04100005" w:tentative="1">
      <w:start w:val="1"/>
      <w:numFmt w:val="bullet"/>
      <w:lvlText w:val=""/>
      <w:lvlJc w:val="left"/>
      <w:pPr>
        <w:ind w:left="7262" w:hanging="360"/>
      </w:pPr>
      <w:rPr>
        <w:rFonts w:ascii="Wingdings" w:hAnsi="Wingdings" w:hint="default"/>
      </w:rPr>
    </w:lvl>
  </w:abstractNum>
  <w:abstractNum w:abstractNumId="9">
    <w:nsid w:val="29E02317"/>
    <w:multiLevelType w:val="hybridMultilevel"/>
    <w:tmpl w:val="88F80CC4"/>
    <w:lvl w:ilvl="0" w:tplc="2DBE2A10">
      <w:start w:val="7"/>
      <w:numFmt w:val="bullet"/>
      <w:lvlText w:val="-"/>
      <w:lvlJc w:val="left"/>
      <w:pPr>
        <w:ind w:left="720" w:hanging="360"/>
      </w:pPr>
      <w:rPr>
        <w:rFonts w:ascii="Times New Roman" w:eastAsia="Calibri" w:hAnsi="Times New Roman" w:cs="Times New Roman" w:hint="default"/>
        <w:b/>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B767D3"/>
    <w:multiLevelType w:val="hybridMultilevel"/>
    <w:tmpl w:val="34E8FC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120339"/>
    <w:multiLevelType w:val="multilevel"/>
    <w:tmpl w:val="BCCC5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26B44"/>
    <w:multiLevelType w:val="hybridMultilevel"/>
    <w:tmpl w:val="B038C19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4681010D"/>
    <w:multiLevelType w:val="hybridMultilevel"/>
    <w:tmpl w:val="F2AC6D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5A7385"/>
    <w:multiLevelType w:val="hybridMultilevel"/>
    <w:tmpl w:val="0234F5FA"/>
    <w:lvl w:ilvl="0" w:tplc="0410000D">
      <w:start w:val="1"/>
      <w:numFmt w:val="bullet"/>
      <w:lvlText w:val=""/>
      <w:lvlJc w:val="left"/>
      <w:pPr>
        <w:ind w:left="782" w:hanging="360"/>
      </w:pPr>
      <w:rPr>
        <w:rFonts w:ascii="Wingdings" w:hAnsi="Wingdings"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5">
    <w:nsid w:val="51B731BE"/>
    <w:multiLevelType w:val="hybridMultilevel"/>
    <w:tmpl w:val="E724D558"/>
    <w:lvl w:ilvl="0" w:tplc="0410000F">
      <w:start w:val="1"/>
      <w:numFmt w:val="decimal"/>
      <w:lvlText w:val="%1."/>
      <w:lvlJc w:val="left"/>
      <w:pPr>
        <w:ind w:left="720" w:hanging="360"/>
      </w:pPr>
      <w:rPr>
        <w:rFonts w:hint="default"/>
        <w:b/>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94339C"/>
    <w:multiLevelType w:val="hybridMultilevel"/>
    <w:tmpl w:val="141CBF2C"/>
    <w:lvl w:ilvl="0" w:tplc="7F3CC3FE">
      <w:start w:val="1"/>
      <w:numFmt w:val="bullet"/>
      <w:lvlText w:val="-"/>
      <w:lvlJc w:val="left"/>
      <w:pPr>
        <w:tabs>
          <w:tab w:val="num" w:pos="720"/>
        </w:tabs>
        <w:ind w:left="720" w:hanging="360"/>
      </w:pPr>
      <w:rPr>
        <w:rFonts w:ascii="Times New Roman" w:hAnsi="Times New Roman" w:hint="default"/>
        <w:b/>
        <w:u w:val="none"/>
      </w:rPr>
    </w:lvl>
    <w:lvl w:ilvl="1" w:tplc="49D83F1E" w:tentative="1">
      <w:start w:val="1"/>
      <w:numFmt w:val="bullet"/>
      <w:lvlText w:val="-"/>
      <w:lvlJc w:val="left"/>
      <w:pPr>
        <w:tabs>
          <w:tab w:val="num" w:pos="1440"/>
        </w:tabs>
        <w:ind w:left="1440" w:hanging="360"/>
      </w:pPr>
      <w:rPr>
        <w:rFonts w:ascii="Times New Roman" w:hAnsi="Times New Roman" w:hint="default"/>
      </w:rPr>
    </w:lvl>
    <w:lvl w:ilvl="2" w:tplc="EB1089A8" w:tentative="1">
      <w:start w:val="1"/>
      <w:numFmt w:val="bullet"/>
      <w:lvlText w:val="-"/>
      <w:lvlJc w:val="left"/>
      <w:pPr>
        <w:tabs>
          <w:tab w:val="num" w:pos="2160"/>
        </w:tabs>
        <w:ind w:left="2160" w:hanging="360"/>
      </w:pPr>
      <w:rPr>
        <w:rFonts w:ascii="Times New Roman" w:hAnsi="Times New Roman" w:hint="default"/>
      </w:rPr>
    </w:lvl>
    <w:lvl w:ilvl="3" w:tplc="9AC88A22" w:tentative="1">
      <w:start w:val="1"/>
      <w:numFmt w:val="bullet"/>
      <w:lvlText w:val="-"/>
      <w:lvlJc w:val="left"/>
      <w:pPr>
        <w:tabs>
          <w:tab w:val="num" w:pos="2880"/>
        </w:tabs>
        <w:ind w:left="2880" w:hanging="360"/>
      </w:pPr>
      <w:rPr>
        <w:rFonts w:ascii="Times New Roman" w:hAnsi="Times New Roman" w:hint="default"/>
      </w:rPr>
    </w:lvl>
    <w:lvl w:ilvl="4" w:tplc="AAD665E0" w:tentative="1">
      <w:start w:val="1"/>
      <w:numFmt w:val="bullet"/>
      <w:lvlText w:val="-"/>
      <w:lvlJc w:val="left"/>
      <w:pPr>
        <w:tabs>
          <w:tab w:val="num" w:pos="3600"/>
        </w:tabs>
        <w:ind w:left="3600" w:hanging="360"/>
      </w:pPr>
      <w:rPr>
        <w:rFonts w:ascii="Times New Roman" w:hAnsi="Times New Roman" w:hint="default"/>
      </w:rPr>
    </w:lvl>
    <w:lvl w:ilvl="5" w:tplc="996C6F16" w:tentative="1">
      <w:start w:val="1"/>
      <w:numFmt w:val="bullet"/>
      <w:lvlText w:val="-"/>
      <w:lvlJc w:val="left"/>
      <w:pPr>
        <w:tabs>
          <w:tab w:val="num" w:pos="4320"/>
        </w:tabs>
        <w:ind w:left="4320" w:hanging="360"/>
      </w:pPr>
      <w:rPr>
        <w:rFonts w:ascii="Times New Roman" w:hAnsi="Times New Roman" w:hint="default"/>
      </w:rPr>
    </w:lvl>
    <w:lvl w:ilvl="6" w:tplc="F8B4A0B0" w:tentative="1">
      <w:start w:val="1"/>
      <w:numFmt w:val="bullet"/>
      <w:lvlText w:val="-"/>
      <w:lvlJc w:val="left"/>
      <w:pPr>
        <w:tabs>
          <w:tab w:val="num" w:pos="5040"/>
        </w:tabs>
        <w:ind w:left="5040" w:hanging="360"/>
      </w:pPr>
      <w:rPr>
        <w:rFonts w:ascii="Times New Roman" w:hAnsi="Times New Roman" w:hint="default"/>
      </w:rPr>
    </w:lvl>
    <w:lvl w:ilvl="7" w:tplc="1772AECE" w:tentative="1">
      <w:start w:val="1"/>
      <w:numFmt w:val="bullet"/>
      <w:lvlText w:val="-"/>
      <w:lvlJc w:val="left"/>
      <w:pPr>
        <w:tabs>
          <w:tab w:val="num" w:pos="5760"/>
        </w:tabs>
        <w:ind w:left="5760" w:hanging="360"/>
      </w:pPr>
      <w:rPr>
        <w:rFonts w:ascii="Times New Roman" w:hAnsi="Times New Roman" w:hint="default"/>
      </w:rPr>
    </w:lvl>
    <w:lvl w:ilvl="8" w:tplc="A84623A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3CC0306"/>
    <w:multiLevelType w:val="hybridMultilevel"/>
    <w:tmpl w:val="6FF21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E83573"/>
    <w:multiLevelType w:val="hybridMultilevel"/>
    <w:tmpl w:val="7A1AA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F26D6D"/>
    <w:multiLevelType w:val="hybridMultilevel"/>
    <w:tmpl w:val="6F72C7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300E98"/>
    <w:multiLevelType w:val="hybridMultilevel"/>
    <w:tmpl w:val="2E8862E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604697"/>
    <w:multiLevelType w:val="hybridMultilevel"/>
    <w:tmpl w:val="A0B00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A22706"/>
    <w:multiLevelType w:val="hybridMultilevel"/>
    <w:tmpl w:val="863AB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0B39C6"/>
    <w:multiLevelType w:val="hybridMultilevel"/>
    <w:tmpl w:val="29563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25088C"/>
    <w:multiLevelType w:val="hybridMultilevel"/>
    <w:tmpl w:val="406C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E80256"/>
    <w:multiLevelType w:val="multilevel"/>
    <w:tmpl w:val="B5BE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BE6215"/>
    <w:multiLevelType w:val="hybridMultilevel"/>
    <w:tmpl w:val="08BA47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47266D"/>
    <w:multiLevelType w:val="multilevel"/>
    <w:tmpl w:val="63A2C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sz w:val="24"/>
        <w:u w:val="none"/>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821CD"/>
    <w:multiLevelType w:val="hybridMultilevel"/>
    <w:tmpl w:val="CA5A8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054BB2"/>
    <w:multiLevelType w:val="hybridMultilevel"/>
    <w:tmpl w:val="778CA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0677F4"/>
    <w:multiLevelType w:val="hybridMultilevel"/>
    <w:tmpl w:val="612EA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DB6635"/>
    <w:multiLevelType w:val="multilevel"/>
    <w:tmpl w:val="18F256C8"/>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383"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1"/>
  </w:num>
  <w:num w:numId="3">
    <w:abstractNumId w:val="16"/>
  </w:num>
  <w:num w:numId="4">
    <w:abstractNumId w:val="9"/>
  </w:num>
  <w:num w:numId="5">
    <w:abstractNumId w:val="3"/>
  </w:num>
  <w:num w:numId="6">
    <w:abstractNumId w:val="1"/>
  </w:num>
  <w:num w:numId="7">
    <w:abstractNumId w:val="27"/>
  </w:num>
  <w:num w:numId="8">
    <w:abstractNumId w:val="14"/>
  </w:num>
  <w:num w:numId="9">
    <w:abstractNumId w:val="8"/>
  </w:num>
  <w:num w:numId="10">
    <w:abstractNumId w:val="22"/>
  </w:num>
  <w:num w:numId="11">
    <w:abstractNumId w:val="18"/>
  </w:num>
  <w:num w:numId="12">
    <w:abstractNumId w:val="30"/>
  </w:num>
  <w:num w:numId="13">
    <w:abstractNumId w:val="17"/>
  </w:num>
  <w:num w:numId="14">
    <w:abstractNumId w:val="10"/>
  </w:num>
  <w:num w:numId="15">
    <w:abstractNumId w:val="24"/>
  </w:num>
  <w:num w:numId="16">
    <w:abstractNumId w:val="5"/>
  </w:num>
  <w:num w:numId="17">
    <w:abstractNumId w:val="26"/>
  </w:num>
  <w:num w:numId="18">
    <w:abstractNumId w:val="25"/>
  </w:num>
  <w:num w:numId="19">
    <w:abstractNumId w:val="0"/>
  </w:num>
  <w:num w:numId="20">
    <w:abstractNumId w:val="13"/>
  </w:num>
  <w:num w:numId="21">
    <w:abstractNumId w:val="28"/>
  </w:num>
  <w:num w:numId="22">
    <w:abstractNumId w:val="6"/>
  </w:num>
  <w:num w:numId="23">
    <w:abstractNumId w:val="12"/>
  </w:num>
  <w:num w:numId="24">
    <w:abstractNumId w:val="15"/>
  </w:num>
  <w:num w:numId="25">
    <w:abstractNumId w:val="20"/>
  </w:num>
  <w:num w:numId="26">
    <w:abstractNumId w:val="21"/>
  </w:num>
  <w:num w:numId="27">
    <w:abstractNumId w:val="7"/>
  </w:num>
  <w:num w:numId="28">
    <w:abstractNumId w:val="19"/>
  </w:num>
  <w:num w:numId="29">
    <w:abstractNumId w:val="2"/>
  </w:num>
  <w:num w:numId="30">
    <w:abstractNumId w:val="29"/>
  </w:num>
  <w:num w:numId="31">
    <w:abstractNumId w:val="23"/>
  </w:num>
  <w:num w:numId="3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25"/>
    <w:rsid w:val="0000335A"/>
    <w:rsid w:val="000057D4"/>
    <w:rsid w:val="00016ACF"/>
    <w:rsid w:val="00025B74"/>
    <w:rsid w:val="00036991"/>
    <w:rsid w:val="00037265"/>
    <w:rsid w:val="00044BC5"/>
    <w:rsid w:val="00047B2A"/>
    <w:rsid w:val="00056893"/>
    <w:rsid w:val="0005701D"/>
    <w:rsid w:val="00066256"/>
    <w:rsid w:val="0006773F"/>
    <w:rsid w:val="00072FD1"/>
    <w:rsid w:val="00086698"/>
    <w:rsid w:val="000871EB"/>
    <w:rsid w:val="000906EA"/>
    <w:rsid w:val="000917CD"/>
    <w:rsid w:val="0009293F"/>
    <w:rsid w:val="00092BF5"/>
    <w:rsid w:val="00093F7E"/>
    <w:rsid w:val="000A13A8"/>
    <w:rsid w:val="000A233D"/>
    <w:rsid w:val="000A6891"/>
    <w:rsid w:val="000B098D"/>
    <w:rsid w:val="000B4063"/>
    <w:rsid w:val="000C4B9B"/>
    <w:rsid w:val="000C6DE3"/>
    <w:rsid w:val="000D4301"/>
    <w:rsid w:val="000D6D4E"/>
    <w:rsid w:val="000E1362"/>
    <w:rsid w:val="000F035B"/>
    <w:rsid w:val="001010FB"/>
    <w:rsid w:val="001023A2"/>
    <w:rsid w:val="00111852"/>
    <w:rsid w:val="00113450"/>
    <w:rsid w:val="00113CB5"/>
    <w:rsid w:val="00123467"/>
    <w:rsid w:val="001338DE"/>
    <w:rsid w:val="00140C07"/>
    <w:rsid w:val="00161F71"/>
    <w:rsid w:val="001642A7"/>
    <w:rsid w:val="001705C7"/>
    <w:rsid w:val="00171CED"/>
    <w:rsid w:val="00173424"/>
    <w:rsid w:val="001844CC"/>
    <w:rsid w:val="00186A9D"/>
    <w:rsid w:val="001A1E1C"/>
    <w:rsid w:val="001A68E5"/>
    <w:rsid w:val="001A6CE4"/>
    <w:rsid w:val="001B5359"/>
    <w:rsid w:val="001B6960"/>
    <w:rsid w:val="001C2DB8"/>
    <w:rsid w:val="001C412C"/>
    <w:rsid w:val="001D287B"/>
    <w:rsid w:val="001D7D0E"/>
    <w:rsid w:val="001E0409"/>
    <w:rsid w:val="001E169A"/>
    <w:rsid w:val="001E2516"/>
    <w:rsid w:val="001E2CB9"/>
    <w:rsid w:val="001E37E2"/>
    <w:rsid w:val="001E5FD8"/>
    <w:rsid w:val="002025F9"/>
    <w:rsid w:val="0020282E"/>
    <w:rsid w:val="002034D9"/>
    <w:rsid w:val="00203C11"/>
    <w:rsid w:val="002052DE"/>
    <w:rsid w:val="002068EC"/>
    <w:rsid w:val="0020789F"/>
    <w:rsid w:val="00212E28"/>
    <w:rsid w:val="00213D72"/>
    <w:rsid w:val="00215B4B"/>
    <w:rsid w:val="002310AB"/>
    <w:rsid w:val="002336BF"/>
    <w:rsid w:val="002366A2"/>
    <w:rsid w:val="00251FA1"/>
    <w:rsid w:val="00260FB6"/>
    <w:rsid w:val="002717FD"/>
    <w:rsid w:val="002814EE"/>
    <w:rsid w:val="00282A14"/>
    <w:rsid w:val="00283027"/>
    <w:rsid w:val="00287C60"/>
    <w:rsid w:val="00291E03"/>
    <w:rsid w:val="00294A3D"/>
    <w:rsid w:val="00294BBF"/>
    <w:rsid w:val="0029611E"/>
    <w:rsid w:val="002A03AD"/>
    <w:rsid w:val="002A12AE"/>
    <w:rsid w:val="002A1D67"/>
    <w:rsid w:val="002A5027"/>
    <w:rsid w:val="002B0371"/>
    <w:rsid w:val="002B11A1"/>
    <w:rsid w:val="002B1AD6"/>
    <w:rsid w:val="002B257C"/>
    <w:rsid w:val="002B2C3D"/>
    <w:rsid w:val="002B6686"/>
    <w:rsid w:val="002B718B"/>
    <w:rsid w:val="002B7B53"/>
    <w:rsid w:val="002C085B"/>
    <w:rsid w:val="002C1C3A"/>
    <w:rsid w:val="002C2EF1"/>
    <w:rsid w:val="002C554C"/>
    <w:rsid w:val="002D525E"/>
    <w:rsid w:val="002E1874"/>
    <w:rsid w:val="002E7DAE"/>
    <w:rsid w:val="002F2EA2"/>
    <w:rsid w:val="002F4B18"/>
    <w:rsid w:val="002F73D1"/>
    <w:rsid w:val="00300360"/>
    <w:rsid w:val="00303130"/>
    <w:rsid w:val="003121E5"/>
    <w:rsid w:val="003148E2"/>
    <w:rsid w:val="003154E9"/>
    <w:rsid w:val="00323043"/>
    <w:rsid w:val="0032604A"/>
    <w:rsid w:val="00326756"/>
    <w:rsid w:val="00335305"/>
    <w:rsid w:val="0033592F"/>
    <w:rsid w:val="00335A17"/>
    <w:rsid w:val="003371DD"/>
    <w:rsid w:val="00346104"/>
    <w:rsid w:val="00353032"/>
    <w:rsid w:val="00361152"/>
    <w:rsid w:val="00363BD8"/>
    <w:rsid w:val="003666E8"/>
    <w:rsid w:val="00373E26"/>
    <w:rsid w:val="00386F29"/>
    <w:rsid w:val="00390815"/>
    <w:rsid w:val="00396AC9"/>
    <w:rsid w:val="003A3651"/>
    <w:rsid w:val="003A581C"/>
    <w:rsid w:val="003A7C0A"/>
    <w:rsid w:val="003B05DF"/>
    <w:rsid w:val="003B2EB6"/>
    <w:rsid w:val="003B6A6E"/>
    <w:rsid w:val="003C6DCC"/>
    <w:rsid w:val="003D0CE5"/>
    <w:rsid w:val="003D15AF"/>
    <w:rsid w:val="003D2CA3"/>
    <w:rsid w:val="003D476D"/>
    <w:rsid w:val="003D5774"/>
    <w:rsid w:val="003E09EB"/>
    <w:rsid w:val="003E10BC"/>
    <w:rsid w:val="003E3094"/>
    <w:rsid w:val="003E34EF"/>
    <w:rsid w:val="003F1DF1"/>
    <w:rsid w:val="003F1E09"/>
    <w:rsid w:val="003F6517"/>
    <w:rsid w:val="00401F8B"/>
    <w:rsid w:val="004250F6"/>
    <w:rsid w:val="00430A0A"/>
    <w:rsid w:val="00433307"/>
    <w:rsid w:val="004432CB"/>
    <w:rsid w:val="00444E29"/>
    <w:rsid w:val="0044527B"/>
    <w:rsid w:val="0045632A"/>
    <w:rsid w:val="0046130D"/>
    <w:rsid w:val="00482B94"/>
    <w:rsid w:val="00482EF5"/>
    <w:rsid w:val="0048412E"/>
    <w:rsid w:val="00492001"/>
    <w:rsid w:val="00496976"/>
    <w:rsid w:val="00497FA9"/>
    <w:rsid w:val="004A098E"/>
    <w:rsid w:val="004A6985"/>
    <w:rsid w:val="004B0865"/>
    <w:rsid w:val="004B096C"/>
    <w:rsid w:val="004B13DE"/>
    <w:rsid w:val="004B53C2"/>
    <w:rsid w:val="004B6C52"/>
    <w:rsid w:val="004C632D"/>
    <w:rsid w:val="004D2E2C"/>
    <w:rsid w:val="004D64EC"/>
    <w:rsid w:val="004E1FA7"/>
    <w:rsid w:val="004E672B"/>
    <w:rsid w:val="004F738F"/>
    <w:rsid w:val="0050416B"/>
    <w:rsid w:val="005063D7"/>
    <w:rsid w:val="00516A3A"/>
    <w:rsid w:val="005177C3"/>
    <w:rsid w:val="005215D6"/>
    <w:rsid w:val="00533958"/>
    <w:rsid w:val="00534F68"/>
    <w:rsid w:val="0053738B"/>
    <w:rsid w:val="005419D6"/>
    <w:rsid w:val="00542DD6"/>
    <w:rsid w:val="00544263"/>
    <w:rsid w:val="00546B95"/>
    <w:rsid w:val="00547371"/>
    <w:rsid w:val="00547B20"/>
    <w:rsid w:val="00556023"/>
    <w:rsid w:val="005645A0"/>
    <w:rsid w:val="00566B6C"/>
    <w:rsid w:val="00567AAF"/>
    <w:rsid w:val="0057406E"/>
    <w:rsid w:val="005775AA"/>
    <w:rsid w:val="00581B5B"/>
    <w:rsid w:val="00584121"/>
    <w:rsid w:val="00590C0D"/>
    <w:rsid w:val="00592542"/>
    <w:rsid w:val="005940D8"/>
    <w:rsid w:val="005A133D"/>
    <w:rsid w:val="005A1EEA"/>
    <w:rsid w:val="005A40D8"/>
    <w:rsid w:val="005A6AD3"/>
    <w:rsid w:val="005B161C"/>
    <w:rsid w:val="005C0A9F"/>
    <w:rsid w:val="005C2621"/>
    <w:rsid w:val="005D2948"/>
    <w:rsid w:val="005D3B0F"/>
    <w:rsid w:val="005D52DB"/>
    <w:rsid w:val="005D7090"/>
    <w:rsid w:val="005F45B4"/>
    <w:rsid w:val="006038A5"/>
    <w:rsid w:val="00607E8A"/>
    <w:rsid w:val="006107CD"/>
    <w:rsid w:val="00613055"/>
    <w:rsid w:val="0061378E"/>
    <w:rsid w:val="00617519"/>
    <w:rsid w:val="006224AC"/>
    <w:rsid w:val="00643962"/>
    <w:rsid w:val="006451ED"/>
    <w:rsid w:val="00646C4C"/>
    <w:rsid w:val="00654378"/>
    <w:rsid w:val="006678BA"/>
    <w:rsid w:val="00673B9A"/>
    <w:rsid w:val="006749F6"/>
    <w:rsid w:val="00676C20"/>
    <w:rsid w:val="00681653"/>
    <w:rsid w:val="00686640"/>
    <w:rsid w:val="00690599"/>
    <w:rsid w:val="006956BB"/>
    <w:rsid w:val="00695865"/>
    <w:rsid w:val="006A05F5"/>
    <w:rsid w:val="006A0EB3"/>
    <w:rsid w:val="006B34AA"/>
    <w:rsid w:val="006B7120"/>
    <w:rsid w:val="006C1A8D"/>
    <w:rsid w:val="006C2C77"/>
    <w:rsid w:val="006C4CD1"/>
    <w:rsid w:val="006D1D16"/>
    <w:rsid w:val="006D6950"/>
    <w:rsid w:val="006E1D90"/>
    <w:rsid w:val="006E3323"/>
    <w:rsid w:val="00710EA5"/>
    <w:rsid w:val="00711592"/>
    <w:rsid w:val="00713239"/>
    <w:rsid w:val="00713C0F"/>
    <w:rsid w:val="00720CAA"/>
    <w:rsid w:val="00721D9B"/>
    <w:rsid w:val="00721E61"/>
    <w:rsid w:val="007370C3"/>
    <w:rsid w:val="00742FEC"/>
    <w:rsid w:val="007451B7"/>
    <w:rsid w:val="007462CA"/>
    <w:rsid w:val="007509E6"/>
    <w:rsid w:val="007625FF"/>
    <w:rsid w:val="00770214"/>
    <w:rsid w:val="00781DED"/>
    <w:rsid w:val="00793EFA"/>
    <w:rsid w:val="007A2894"/>
    <w:rsid w:val="007A37E2"/>
    <w:rsid w:val="007A3E3C"/>
    <w:rsid w:val="007A4637"/>
    <w:rsid w:val="007B00C3"/>
    <w:rsid w:val="007B1B72"/>
    <w:rsid w:val="007B284A"/>
    <w:rsid w:val="007C2629"/>
    <w:rsid w:val="007C3947"/>
    <w:rsid w:val="007C43D1"/>
    <w:rsid w:val="007D64CF"/>
    <w:rsid w:val="007D7EE2"/>
    <w:rsid w:val="007F4A90"/>
    <w:rsid w:val="008002CE"/>
    <w:rsid w:val="00801625"/>
    <w:rsid w:val="0080696D"/>
    <w:rsid w:val="008203CF"/>
    <w:rsid w:val="00824556"/>
    <w:rsid w:val="008316D8"/>
    <w:rsid w:val="0083741B"/>
    <w:rsid w:val="008433BD"/>
    <w:rsid w:val="00847B4A"/>
    <w:rsid w:val="008562E5"/>
    <w:rsid w:val="008565A2"/>
    <w:rsid w:val="00862EEB"/>
    <w:rsid w:val="00866EC7"/>
    <w:rsid w:val="008707FE"/>
    <w:rsid w:val="0087196E"/>
    <w:rsid w:val="00875C42"/>
    <w:rsid w:val="00877D65"/>
    <w:rsid w:val="00883EB5"/>
    <w:rsid w:val="00884B27"/>
    <w:rsid w:val="00886ED8"/>
    <w:rsid w:val="008956DC"/>
    <w:rsid w:val="00896E06"/>
    <w:rsid w:val="008A23FD"/>
    <w:rsid w:val="008A2825"/>
    <w:rsid w:val="008A440C"/>
    <w:rsid w:val="008B29C5"/>
    <w:rsid w:val="008B418F"/>
    <w:rsid w:val="008B5AEC"/>
    <w:rsid w:val="008B5D56"/>
    <w:rsid w:val="008B71EC"/>
    <w:rsid w:val="008B7D0B"/>
    <w:rsid w:val="008C34DE"/>
    <w:rsid w:val="008C753E"/>
    <w:rsid w:val="008E221B"/>
    <w:rsid w:val="008E409F"/>
    <w:rsid w:val="008E53D4"/>
    <w:rsid w:val="008F0A40"/>
    <w:rsid w:val="008F4DA3"/>
    <w:rsid w:val="008F569C"/>
    <w:rsid w:val="0090143E"/>
    <w:rsid w:val="00901905"/>
    <w:rsid w:val="00902DF6"/>
    <w:rsid w:val="00905A7F"/>
    <w:rsid w:val="00914400"/>
    <w:rsid w:val="00914B04"/>
    <w:rsid w:val="00916FEB"/>
    <w:rsid w:val="00917D88"/>
    <w:rsid w:val="00925D8D"/>
    <w:rsid w:val="00930D21"/>
    <w:rsid w:val="00931E4C"/>
    <w:rsid w:val="009351B8"/>
    <w:rsid w:val="00944112"/>
    <w:rsid w:val="00954746"/>
    <w:rsid w:val="00962D1E"/>
    <w:rsid w:val="009669F7"/>
    <w:rsid w:val="00975FC1"/>
    <w:rsid w:val="00977C17"/>
    <w:rsid w:val="0098041B"/>
    <w:rsid w:val="0098170A"/>
    <w:rsid w:val="00982BD7"/>
    <w:rsid w:val="00983F4D"/>
    <w:rsid w:val="00985B93"/>
    <w:rsid w:val="00987765"/>
    <w:rsid w:val="00997B16"/>
    <w:rsid w:val="00997D91"/>
    <w:rsid w:val="009A7E3E"/>
    <w:rsid w:val="009B7028"/>
    <w:rsid w:val="009C3496"/>
    <w:rsid w:val="009C39E3"/>
    <w:rsid w:val="009C7A16"/>
    <w:rsid w:val="009D1E4D"/>
    <w:rsid w:val="009D7C12"/>
    <w:rsid w:val="009E2BE5"/>
    <w:rsid w:val="009E3CD6"/>
    <w:rsid w:val="009E65F6"/>
    <w:rsid w:val="009F29AA"/>
    <w:rsid w:val="00A02D91"/>
    <w:rsid w:val="00A04BFA"/>
    <w:rsid w:val="00A04FEA"/>
    <w:rsid w:val="00A46D39"/>
    <w:rsid w:val="00A52B9D"/>
    <w:rsid w:val="00A5581E"/>
    <w:rsid w:val="00A62168"/>
    <w:rsid w:val="00A67CC7"/>
    <w:rsid w:val="00A777C6"/>
    <w:rsid w:val="00A829CC"/>
    <w:rsid w:val="00A83474"/>
    <w:rsid w:val="00A86336"/>
    <w:rsid w:val="00A90D2C"/>
    <w:rsid w:val="00A94A87"/>
    <w:rsid w:val="00A96664"/>
    <w:rsid w:val="00A966CC"/>
    <w:rsid w:val="00A9705E"/>
    <w:rsid w:val="00AA3420"/>
    <w:rsid w:val="00AA36EE"/>
    <w:rsid w:val="00AA42BC"/>
    <w:rsid w:val="00AB4668"/>
    <w:rsid w:val="00AB4A2C"/>
    <w:rsid w:val="00AB4E13"/>
    <w:rsid w:val="00AC3E9E"/>
    <w:rsid w:val="00AC4FBC"/>
    <w:rsid w:val="00AD34E2"/>
    <w:rsid w:val="00AD55C2"/>
    <w:rsid w:val="00AD5A49"/>
    <w:rsid w:val="00AE3696"/>
    <w:rsid w:val="00AE62EB"/>
    <w:rsid w:val="00AF776A"/>
    <w:rsid w:val="00B00DAB"/>
    <w:rsid w:val="00B07A78"/>
    <w:rsid w:val="00B13071"/>
    <w:rsid w:val="00B1451F"/>
    <w:rsid w:val="00B21ED1"/>
    <w:rsid w:val="00B228B9"/>
    <w:rsid w:val="00B23BEB"/>
    <w:rsid w:val="00B36D62"/>
    <w:rsid w:val="00B404DA"/>
    <w:rsid w:val="00B44100"/>
    <w:rsid w:val="00B451F4"/>
    <w:rsid w:val="00B52A38"/>
    <w:rsid w:val="00B5529E"/>
    <w:rsid w:val="00B57F00"/>
    <w:rsid w:val="00B63271"/>
    <w:rsid w:val="00B65A37"/>
    <w:rsid w:val="00B672DF"/>
    <w:rsid w:val="00B701E7"/>
    <w:rsid w:val="00B7406F"/>
    <w:rsid w:val="00B760D1"/>
    <w:rsid w:val="00B763AC"/>
    <w:rsid w:val="00B80FDE"/>
    <w:rsid w:val="00B83830"/>
    <w:rsid w:val="00B8596E"/>
    <w:rsid w:val="00B8622E"/>
    <w:rsid w:val="00B86487"/>
    <w:rsid w:val="00B9084D"/>
    <w:rsid w:val="00B946F1"/>
    <w:rsid w:val="00B9656F"/>
    <w:rsid w:val="00BA09C3"/>
    <w:rsid w:val="00BA49C1"/>
    <w:rsid w:val="00BA65B0"/>
    <w:rsid w:val="00BA7346"/>
    <w:rsid w:val="00BA77FB"/>
    <w:rsid w:val="00BB0407"/>
    <w:rsid w:val="00BB4B7E"/>
    <w:rsid w:val="00BC7B19"/>
    <w:rsid w:val="00BC7F47"/>
    <w:rsid w:val="00BD0B09"/>
    <w:rsid w:val="00BD2057"/>
    <w:rsid w:val="00BD3265"/>
    <w:rsid w:val="00BD3875"/>
    <w:rsid w:val="00BE21C3"/>
    <w:rsid w:val="00BE28EE"/>
    <w:rsid w:val="00BF6309"/>
    <w:rsid w:val="00C0310B"/>
    <w:rsid w:val="00C1264B"/>
    <w:rsid w:val="00C34BDD"/>
    <w:rsid w:val="00C369C0"/>
    <w:rsid w:val="00C377D7"/>
    <w:rsid w:val="00C40B02"/>
    <w:rsid w:val="00C41966"/>
    <w:rsid w:val="00C44CE7"/>
    <w:rsid w:val="00C46F35"/>
    <w:rsid w:val="00C51E1C"/>
    <w:rsid w:val="00C5381D"/>
    <w:rsid w:val="00C57A24"/>
    <w:rsid w:val="00C63122"/>
    <w:rsid w:val="00C64384"/>
    <w:rsid w:val="00C65ECB"/>
    <w:rsid w:val="00C73E09"/>
    <w:rsid w:val="00C83352"/>
    <w:rsid w:val="00C96080"/>
    <w:rsid w:val="00CA2BF2"/>
    <w:rsid w:val="00CA3CE2"/>
    <w:rsid w:val="00CA6F2A"/>
    <w:rsid w:val="00CB0374"/>
    <w:rsid w:val="00CB0F77"/>
    <w:rsid w:val="00CC0B79"/>
    <w:rsid w:val="00CC0CCA"/>
    <w:rsid w:val="00CC56A1"/>
    <w:rsid w:val="00CD1A2A"/>
    <w:rsid w:val="00CD5B73"/>
    <w:rsid w:val="00CD6207"/>
    <w:rsid w:val="00CD6BF7"/>
    <w:rsid w:val="00CE34C4"/>
    <w:rsid w:val="00CF71E8"/>
    <w:rsid w:val="00CF7AB3"/>
    <w:rsid w:val="00D01230"/>
    <w:rsid w:val="00D07811"/>
    <w:rsid w:val="00D113C7"/>
    <w:rsid w:val="00D17544"/>
    <w:rsid w:val="00D245BF"/>
    <w:rsid w:val="00D269FA"/>
    <w:rsid w:val="00D3079C"/>
    <w:rsid w:val="00D3239A"/>
    <w:rsid w:val="00D331D4"/>
    <w:rsid w:val="00D35B48"/>
    <w:rsid w:val="00D403BE"/>
    <w:rsid w:val="00D4226A"/>
    <w:rsid w:val="00D423B0"/>
    <w:rsid w:val="00D447D2"/>
    <w:rsid w:val="00D57D9E"/>
    <w:rsid w:val="00D65902"/>
    <w:rsid w:val="00D8415B"/>
    <w:rsid w:val="00D90113"/>
    <w:rsid w:val="00D907DB"/>
    <w:rsid w:val="00D936F0"/>
    <w:rsid w:val="00D937D3"/>
    <w:rsid w:val="00D97F1A"/>
    <w:rsid w:val="00DA1DC2"/>
    <w:rsid w:val="00DA4557"/>
    <w:rsid w:val="00DA7521"/>
    <w:rsid w:val="00DB3A9F"/>
    <w:rsid w:val="00DB4B27"/>
    <w:rsid w:val="00DB4DE8"/>
    <w:rsid w:val="00DC07B2"/>
    <w:rsid w:val="00DC5DEF"/>
    <w:rsid w:val="00DC7F01"/>
    <w:rsid w:val="00DD3446"/>
    <w:rsid w:val="00DE0FE6"/>
    <w:rsid w:val="00DE1A4A"/>
    <w:rsid w:val="00DE1FA6"/>
    <w:rsid w:val="00DE30EE"/>
    <w:rsid w:val="00DF0FD0"/>
    <w:rsid w:val="00E00BC1"/>
    <w:rsid w:val="00E018E2"/>
    <w:rsid w:val="00E02A7E"/>
    <w:rsid w:val="00E04AC1"/>
    <w:rsid w:val="00E10E9E"/>
    <w:rsid w:val="00E17B10"/>
    <w:rsid w:val="00E20C2C"/>
    <w:rsid w:val="00E240E8"/>
    <w:rsid w:val="00E27572"/>
    <w:rsid w:val="00E346E8"/>
    <w:rsid w:val="00E3793D"/>
    <w:rsid w:val="00E40223"/>
    <w:rsid w:val="00E44F2E"/>
    <w:rsid w:val="00E47A44"/>
    <w:rsid w:val="00E50F92"/>
    <w:rsid w:val="00E55EB2"/>
    <w:rsid w:val="00E57EC5"/>
    <w:rsid w:val="00E57ED0"/>
    <w:rsid w:val="00E61A9A"/>
    <w:rsid w:val="00E6380A"/>
    <w:rsid w:val="00E678A7"/>
    <w:rsid w:val="00E74603"/>
    <w:rsid w:val="00E8005C"/>
    <w:rsid w:val="00E8010A"/>
    <w:rsid w:val="00E80C9B"/>
    <w:rsid w:val="00E81393"/>
    <w:rsid w:val="00E81F2B"/>
    <w:rsid w:val="00E82BE8"/>
    <w:rsid w:val="00E834D8"/>
    <w:rsid w:val="00E91F66"/>
    <w:rsid w:val="00E97E59"/>
    <w:rsid w:val="00EA0B12"/>
    <w:rsid w:val="00EA1175"/>
    <w:rsid w:val="00EA1544"/>
    <w:rsid w:val="00EA3C18"/>
    <w:rsid w:val="00EA565B"/>
    <w:rsid w:val="00EB12E9"/>
    <w:rsid w:val="00EB4D41"/>
    <w:rsid w:val="00EC2215"/>
    <w:rsid w:val="00EC2AA5"/>
    <w:rsid w:val="00EC3EDE"/>
    <w:rsid w:val="00EC4A22"/>
    <w:rsid w:val="00EC4AF2"/>
    <w:rsid w:val="00EC5983"/>
    <w:rsid w:val="00EC6F68"/>
    <w:rsid w:val="00ED06E8"/>
    <w:rsid w:val="00EE5307"/>
    <w:rsid w:val="00EF53C9"/>
    <w:rsid w:val="00F00E95"/>
    <w:rsid w:val="00F029CE"/>
    <w:rsid w:val="00F07471"/>
    <w:rsid w:val="00F1165D"/>
    <w:rsid w:val="00F157DA"/>
    <w:rsid w:val="00F169CF"/>
    <w:rsid w:val="00F21585"/>
    <w:rsid w:val="00F21F7E"/>
    <w:rsid w:val="00F22916"/>
    <w:rsid w:val="00F32B14"/>
    <w:rsid w:val="00F342F1"/>
    <w:rsid w:val="00F34917"/>
    <w:rsid w:val="00F4384C"/>
    <w:rsid w:val="00F4403C"/>
    <w:rsid w:val="00F45933"/>
    <w:rsid w:val="00F52F46"/>
    <w:rsid w:val="00F535B6"/>
    <w:rsid w:val="00F616E7"/>
    <w:rsid w:val="00F67D5D"/>
    <w:rsid w:val="00F730D4"/>
    <w:rsid w:val="00F74E11"/>
    <w:rsid w:val="00F86B83"/>
    <w:rsid w:val="00F97611"/>
    <w:rsid w:val="00FB295C"/>
    <w:rsid w:val="00FB4521"/>
    <w:rsid w:val="00FC295C"/>
    <w:rsid w:val="00FC30EF"/>
    <w:rsid w:val="00FE264C"/>
    <w:rsid w:val="00FE38D1"/>
    <w:rsid w:val="00FF12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98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Paragrafoelenco"/>
    <w:next w:val="Normale"/>
    <w:link w:val="Titolo1Carattere"/>
    <w:uiPriority w:val="9"/>
    <w:qFormat/>
    <w:rsid w:val="00801625"/>
    <w:pPr>
      <w:numPr>
        <w:numId w:val="1"/>
      </w:numPr>
      <w:outlineLvl w:val="0"/>
    </w:pPr>
    <w:rPr>
      <w:color w:val="44546A" w:themeColor="text2"/>
      <w:sz w:val="32"/>
      <w:szCs w:val="32"/>
    </w:rPr>
  </w:style>
  <w:style w:type="paragraph" w:styleId="Titolo2">
    <w:name w:val="heading 2"/>
    <w:basedOn w:val="Paragrafoelenco"/>
    <w:next w:val="Normale"/>
    <w:link w:val="Titolo2Carattere"/>
    <w:uiPriority w:val="9"/>
    <w:unhideWhenUsed/>
    <w:qFormat/>
    <w:rsid w:val="00F52F46"/>
    <w:pPr>
      <w:numPr>
        <w:ilvl w:val="1"/>
        <w:numId w:val="1"/>
      </w:numPr>
      <w:spacing w:line="276" w:lineRule="auto"/>
      <w:outlineLvl w:val="1"/>
    </w:pPr>
    <w:rPr>
      <w:rFonts w:ascii="Times New Roman" w:hAnsi="Times New Roman" w:cs="Times New Roman"/>
      <w:color w:val="44546A" w:themeColor="text2"/>
      <w:sz w:val="28"/>
      <w:szCs w:val="28"/>
    </w:rPr>
  </w:style>
  <w:style w:type="paragraph" w:styleId="Titolo3">
    <w:name w:val="heading 3"/>
    <w:basedOn w:val="Normale"/>
    <w:next w:val="Normale"/>
    <w:link w:val="Titolo3Carattere"/>
    <w:uiPriority w:val="9"/>
    <w:unhideWhenUsed/>
    <w:qFormat/>
    <w:rsid w:val="00CF71E8"/>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1625"/>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801625"/>
    <w:rPr>
      <w:color w:val="44546A" w:themeColor="text2"/>
      <w:sz w:val="32"/>
      <w:szCs w:val="32"/>
    </w:rPr>
  </w:style>
  <w:style w:type="character" w:customStyle="1" w:styleId="Titolo2Carattere">
    <w:name w:val="Titolo 2 Carattere"/>
    <w:basedOn w:val="Carpredefinitoparagrafo"/>
    <w:link w:val="Titolo2"/>
    <w:uiPriority w:val="9"/>
    <w:rsid w:val="00F52F46"/>
    <w:rPr>
      <w:rFonts w:ascii="Times New Roman" w:hAnsi="Times New Roman" w:cs="Times New Roman"/>
      <w:color w:val="44546A" w:themeColor="text2"/>
      <w:sz w:val="28"/>
      <w:szCs w:val="28"/>
    </w:rPr>
  </w:style>
  <w:style w:type="paragraph" w:styleId="Titolosommario">
    <w:name w:val="TOC Heading"/>
    <w:basedOn w:val="Titolo1"/>
    <w:next w:val="Normale"/>
    <w:uiPriority w:val="39"/>
    <w:unhideWhenUsed/>
    <w:qFormat/>
    <w:rsid w:val="00EC2AA5"/>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lang w:eastAsia="it-IT"/>
    </w:rPr>
  </w:style>
  <w:style w:type="paragraph" w:styleId="Sommario1">
    <w:name w:val="toc 1"/>
    <w:basedOn w:val="Normale"/>
    <w:next w:val="Normale"/>
    <w:autoRedefine/>
    <w:uiPriority w:val="39"/>
    <w:unhideWhenUsed/>
    <w:rsid w:val="00EC2AA5"/>
    <w:pPr>
      <w:spacing w:after="100" w:line="256" w:lineRule="auto"/>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EC2AA5"/>
    <w:pPr>
      <w:spacing w:after="100" w:line="256" w:lineRule="auto"/>
      <w:ind w:left="220"/>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C2AA5"/>
    <w:rPr>
      <w:color w:val="0563C1" w:themeColor="hyperlink"/>
      <w:u w:val="single"/>
    </w:rPr>
  </w:style>
  <w:style w:type="paragraph" w:styleId="Testonotaapidipagina">
    <w:name w:val="footnote text"/>
    <w:basedOn w:val="Normale"/>
    <w:link w:val="TestonotaapidipaginaCarattere"/>
    <w:uiPriority w:val="99"/>
    <w:semiHidden/>
    <w:unhideWhenUsed/>
    <w:rsid w:val="00FC295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C295C"/>
    <w:rPr>
      <w:sz w:val="20"/>
      <w:szCs w:val="20"/>
    </w:rPr>
  </w:style>
  <w:style w:type="character" w:styleId="Rimandonotaapidipagina">
    <w:name w:val="footnote reference"/>
    <w:basedOn w:val="Carpredefinitoparagrafo"/>
    <w:uiPriority w:val="99"/>
    <w:semiHidden/>
    <w:unhideWhenUsed/>
    <w:rsid w:val="00FC295C"/>
    <w:rPr>
      <w:vertAlign w:val="superscript"/>
    </w:rPr>
  </w:style>
  <w:style w:type="paragraph" w:styleId="Corpotesto">
    <w:name w:val="Body Text"/>
    <w:basedOn w:val="Normale"/>
    <w:link w:val="CorpotestoCarattere1"/>
    <w:uiPriority w:val="99"/>
    <w:unhideWhenUsed/>
    <w:rsid w:val="002034D9"/>
    <w:pPr>
      <w:spacing w:after="120" w:line="276" w:lineRule="auto"/>
    </w:pPr>
    <w:rPr>
      <w:rFonts w:ascii="Calibri" w:eastAsia="Calibri" w:hAnsi="Calibri"/>
      <w:sz w:val="22"/>
      <w:szCs w:val="22"/>
      <w:lang w:eastAsia="en-US"/>
    </w:rPr>
  </w:style>
  <w:style w:type="character" w:customStyle="1" w:styleId="CorpotestoCarattere">
    <w:name w:val="Corpo testo Carattere"/>
    <w:basedOn w:val="Carpredefinitoparagrafo"/>
    <w:uiPriority w:val="99"/>
    <w:rsid w:val="002034D9"/>
  </w:style>
  <w:style w:type="character" w:customStyle="1" w:styleId="CorpotestoCarattere1">
    <w:name w:val="Corpo testo Carattere1"/>
    <w:link w:val="Corpotesto"/>
    <w:uiPriority w:val="99"/>
    <w:rsid w:val="002034D9"/>
    <w:rPr>
      <w:rFonts w:ascii="Calibri" w:eastAsia="Calibri" w:hAnsi="Calibri" w:cs="Times New Roman"/>
    </w:rPr>
  </w:style>
  <w:style w:type="paragraph" w:customStyle="1" w:styleId="3">
    <w:name w:val="3"/>
    <w:basedOn w:val="Normale"/>
    <w:next w:val="Corpotesto"/>
    <w:uiPriority w:val="99"/>
    <w:unhideWhenUsed/>
    <w:rsid w:val="002034D9"/>
    <w:pPr>
      <w:spacing w:after="120" w:line="276" w:lineRule="auto"/>
    </w:pPr>
    <w:rPr>
      <w:rFonts w:ascii="Calibri" w:eastAsia="Calibri" w:hAnsi="Calibri"/>
      <w:sz w:val="22"/>
      <w:szCs w:val="22"/>
      <w:lang w:eastAsia="en-US"/>
    </w:rPr>
  </w:style>
  <w:style w:type="paragraph" w:customStyle="1" w:styleId="2">
    <w:name w:val="2"/>
    <w:basedOn w:val="Normale"/>
    <w:next w:val="Corpotesto"/>
    <w:link w:val="CorpodeltestoCarattere"/>
    <w:uiPriority w:val="99"/>
    <w:unhideWhenUsed/>
    <w:rsid w:val="000871EB"/>
    <w:pPr>
      <w:spacing w:after="120" w:line="276" w:lineRule="auto"/>
    </w:pPr>
    <w:rPr>
      <w:rFonts w:asciiTheme="minorHAnsi" w:eastAsiaTheme="minorHAnsi" w:hAnsiTheme="minorHAnsi" w:cstheme="minorBidi"/>
      <w:sz w:val="22"/>
      <w:szCs w:val="22"/>
      <w:lang w:eastAsia="en-US"/>
    </w:rPr>
  </w:style>
  <w:style w:type="character" w:customStyle="1" w:styleId="CorpodeltestoCarattere">
    <w:name w:val="Corpo del testo Carattere"/>
    <w:link w:val="2"/>
    <w:uiPriority w:val="99"/>
    <w:rsid w:val="005F45B4"/>
  </w:style>
  <w:style w:type="paragraph" w:styleId="Testofumetto">
    <w:name w:val="Balloon Text"/>
    <w:basedOn w:val="Normale"/>
    <w:link w:val="TestofumettoCarattere"/>
    <w:uiPriority w:val="99"/>
    <w:semiHidden/>
    <w:unhideWhenUsed/>
    <w:rsid w:val="00F169CF"/>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169CF"/>
    <w:rPr>
      <w:rFonts w:ascii="Tahoma" w:hAnsi="Tahoma" w:cs="Tahoma"/>
      <w:sz w:val="16"/>
      <w:szCs w:val="16"/>
    </w:rPr>
  </w:style>
  <w:style w:type="paragraph" w:styleId="Intestazione">
    <w:name w:val="header"/>
    <w:basedOn w:val="Normale"/>
    <w:link w:val="Intestazione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C43D1"/>
  </w:style>
  <w:style w:type="paragraph" w:styleId="Pidipagina">
    <w:name w:val="footer"/>
    <w:basedOn w:val="Normale"/>
    <w:link w:val="Pidipagina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C43D1"/>
  </w:style>
  <w:style w:type="table" w:styleId="Grigliatabella">
    <w:name w:val="Table Grid"/>
    <w:basedOn w:val="Tabellanormale"/>
    <w:uiPriority w:val="59"/>
    <w:rsid w:val="00F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e"/>
    <w:next w:val="Corpotesto"/>
    <w:uiPriority w:val="99"/>
    <w:unhideWhenUsed/>
    <w:rsid w:val="006B7120"/>
    <w:pPr>
      <w:spacing w:after="120" w:line="276" w:lineRule="auto"/>
    </w:pPr>
    <w:rPr>
      <w:rFonts w:ascii="Calibri" w:eastAsia="Calibri" w:hAnsi="Calibri"/>
      <w:sz w:val="22"/>
      <w:szCs w:val="22"/>
      <w:lang w:eastAsia="en-US"/>
    </w:rPr>
  </w:style>
  <w:style w:type="table" w:styleId="Sfondochiaro-Colore1">
    <w:name w:val="Light Shading Accent 1"/>
    <w:basedOn w:val="Tabellanormale"/>
    <w:uiPriority w:val="60"/>
    <w:rsid w:val="000568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4-colore11">
    <w:name w:val="Tabella griglia 4 - colore 11"/>
    <w:basedOn w:val="Tabellanormale"/>
    <w:uiPriority w:val="49"/>
    <w:rsid w:val="004613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olo">
    <w:name w:val="Title"/>
    <w:basedOn w:val="Normale"/>
    <w:link w:val="TitoloCarattere"/>
    <w:qFormat/>
    <w:rsid w:val="00E20C2C"/>
    <w:pPr>
      <w:autoSpaceDE w:val="0"/>
      <w:autoSpaceDN w:val="0"/>
      <w:adjustRightInd w:val="0"/>
      <w:spacing w:after="200" w:line="276" w:lineRule="auto"/>
      <w:jc w:val="center"/>
      <w:outlineLvl w:val="0"/>
    </w:pPr>
    <w:rPr>
      <w:rFonts w:eastAsia="Calibri"/>
      <w:b/>
      <w:bCs/>
      <w:sz w:val="48"/>
      <w:szCs w:val="48"/>
      <w:lang w:val="x-none" w:eastAsia="en-US"/>
    </w:rPr>
  </w:style>
  <w:style w:type="character" w:customStyle="1" w:styleId="TitoloCarattere">
    <w:name w:val="Titolo Carattere"/>
    <w:basedOn w:val="Carpredefinitoparagrafo"/>
    <w:link w:val="Titolo"/>
    <w:rsid w:val="00E20C2C"/>
    <w:rPr>
      <w:rFonts w:ascii="Times New Roman" w:eastAsia="Calibri" w:hAnsi="Times New Roman" w:cs="Times New Roman"/>
      <w:b/>
      <w:bCs/>
      <w:sz w:val="48"/>
      <w:szCs w:val="48"/>
      <w:lang w:val="x-none"/>
    </w:rPr>
  </w:style>
  <w:style w:type="character" w:styleId="Collegamentovisitato">
    <w:name w:val="FollowedHyperlink"/>
    <w:basedOn w:val="Carpredefinitoparagrafo"/>
    <w:uiPriority w:val="99"/>
    <w:semiHidden/>
    <w:unhideWhenUsed/>
    <w:rsid w:val="00542DD6"/>
    <w:rPr>
      <w:color w:val="954F72"/>
      <w:u w:val="single"/>
    </w:rPr>
  </w:style>
  <w:style w:type="paragraph" w:customStyle="1" w:styleId="font5">
    <w:name w:val="font5"/>
    <w:basedOn w:val="Normale"/>
    <w:rsid w:val="00542DD6"/>
    <w:pPr>
      <w:spacing w:before="100" w:beforeAutospacing="1" w:after="100" w:afterAutospacing="1"/>
    </w:pPr>
    <w:rPr>
      <w:rFonts w:ascii="Tahoma" w:hAnsi="Tahoma" w:cs="Tahoma"/>
      <w:color w:val="000000"/>
      <w:sz w:val="18"/>
      <w:szCs w:val="18"/>
    </w:rPr>
  </w:style>
  <w:style w:type="paragraph" w:customStyle="1" w:styleId="font6">
    <w:name w:val="font6"/>
    <w:basedOn w:val="Normale"/>
    <w:rsid w:val="00542DD6"/>
    <w:pPr>
      <w:spacing w:before="100" w:beforeAutospacing="1" w:after="100" w:afterAutospacing="1"/>
    </w:pPr>
    <w:rPr>
      <w:rFonts w:ascii="Tahoma" w:hAnsi="Tahoma" w:cs="Tahoma"/>
      <w:i/>
      <w:iCs/>
      <w:color w:val="000000"/>
      <w:sz w:val="18"/>
      <w:szCs w:val="18"/>
    </w:rPr>
  </w:style>
  <w:style w:type="paragraph" w:customStyle="1" w:styleId="font7">
    <w:name w:val="font7"/>
    <w:basedOn w:val="Normale"/>
    <w:rsid w:val="00542DD6"/>
    <w:pPr>
      <w:spacing w:before="100" w:beforeAutospacing="1" w:after="100" w:afterAutospacing="1"/>
    </w:pPr>
    <w:rPr>
      <w:rFonts w:ascii="Tahoma" w:hAnsi="Tahoma" w:cs="Tahoma"/>
      <w:color w:val="000000"/>
      <w:sz w:val="22"/>
      <w:szCs w:val="22"/>
    </w:rPr>
  </w:style>
  <w:style w:type="paragraph" w:customStyle="1" w:styleId="font8">
    <w:name w:val="font8"/>
    <w:basedOn w:val="Normale"/>
    <w:rsid w:val="00542DD6"/>
    <w:pPr>
      <w:spacing w:before="100" w:beforeAutospacing="1" w:after="100" w:afterAutospacing="1"/>
    </w:pPr>
    <w:rPr>
      <w:rFonts w:ascii="Tahoma" w:hAnsi="Tahoma" w:cs="Tahoma"/>
      <w:i/>
      <w:iCs/>
      <w:color w:val="000000"/>
      <w:sz w:val="22"/>
      <w:szCs w:val="22"/>
    </w:rPr>
  </w:style>
  <w:style w:type="paragraph" w:customStyle="1" w:styleId="xl63">
    <w:name w:val="xl63"/>
    <w:basedOn w:val="Normale"/>
    <w:rsid w:val="00542DD6"/>
    <w:pPr>
      <w:spacing w:before="100" w:beforeAutospacing="1" w:after="100" w:afterAutospacing="1"/>
      <w:textAlignment w:val="center"/>
    </w:pPr>
    <w:rPr>
      <w:rFonts w:ascii="Tahoma" w:hAnsi="Tahoma" w:cs="Tahoma"/>
      <w:b/>
      <w:bCs/>
      <w:color w:val="333399"/>
    </w:rPr>
  </w:style>
  <w:style w:type="paragraph" w:customStyle="1" w:styleId="xl64">
    <w:name w:val="xl64"/>
    <w:basedOn w:val="Normale"/>
    <w:rsid w:val="00542DD6"/>
    <w:pPr>
      <w:spacing w:before="100" w:beforeAutospacing="1" w:after="100" w:afterAutospacing="1"/>
      <w:jc w:val="center"/>
      <w:textAlignment w:val="center"/>
    </w:pPr>
  </w:style>
  <w:style w:type="paragraph" w:customStyle="1" w:styleId="xl65">
    <w:name w:val="xl6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7">
    <w:name w:val="xl6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8">
    <w:name w:val="xl6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69">
    <w:name w:val="xl69"/>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style>
  <w:style w:type="paragraph" w:customStyle="1" w:styleId="xl71">
    <w:name w:val="xl71"/>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style>
  <w:style w:type="paragraph" w:customStyle="1" w:styleId="xl72">
    <w:name w:val="xl72"/>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style>
  <w:style w:type="paragraph" w:customStyle="1" w:styleId="xl73">
    <w:name w:val="xl73"/>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74">
    <w:name w:val="xl74"/>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5">
    <w:name w:val="xl75"/>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b/>
      <w:bCs/>
    </w:rPr>
  </w:style>
  <w:style w:type="paragraph" w:customStyle="1" w:styleId="xl77">
    <w:name w:val="xl77"/>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rPr>
  </w:style>
  <w:style w:type="paragraph" w:customStyle="1" w:styleId="xl78">
    <w:name w:val="xl78"/>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79">
    <w:name w:val="xl79"/>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81">
    <w:name w:val="xl81"/>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rPr>
  </w:style>
  <w:style w:type="paragraph" w:customStyle="1" w:styleId="xl82">
    <w:name w:val="xl82"/>
    <w:basedOn w:val="Normale"/>
    <w:rsid w:val="00542DD6"/>
    <w:pPr>
      <w:spacing w:before="100" w:beforeAutospacing="1" w:after="100" w:afterAutospacing="1"/>
      <w:textAlignment w:val="center"/>
    </w:pPr>
  </w:style>
  <w:style w:type="paragraph" w:customStyle="1" w:styleId="xl83">
    <w:name w:val="xl83"/>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style>
  <w:style w:type="paragraph" w:customStyle="1" w:styleId="xl85">
    <w:name w:val="xl85"/>
    <w:basedOn w:val="Normale"/>
    <w:rsid w:val="00542DD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ahoma" w:hAnsi="Tahoma" w:cs="Tahoma"/>
      <w:sz w:val="18"/>
      <w:szCs w:val="18"/>
    </w:rPr>
  </w:style>
  <w:style w:type="paragraph" w:customStyle="1" w:styleId="xl86">
    <w:name w:val="xl86"/>
    <w:basedOn w:val="Normale"/>
    <w:rsid w:val="00542DD6"/>
    <w:pPr>
      <w:shd w:val="clear" w:color="000000" w:fill="000000"/>
      <w:spacing w:before="100" w:beforeAutospacing="1" w:after="100" w:afterAutospacing="1"/>
    </w:pPr>
  </w:style>
  <w:style w:type="paragraph" w:customStyle="1" w:styleId="xl87">
    <w:name w:val="xl87"/>
    <w:basedOn w:val="Normale"/>
    <w:rsid w:val="00542DD6"/>
    <w:pPr>
      <w:shd w:val="clear" w:color="000000" w:fill="FFFF00"/>
      <w:spacing w:before="100" w:beforeAutospacing="1" w:after="100" w:afterAutospacing="1"/>
    </w:pPr>
  </w:style>
  <w:style w:type="paragraph" w:customStyle="1" w:styleId="xl88">
    <w:name w:val="xl88"/>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9">
    <w:name w:val="xl89"/>
    <w:basedOn w:val="Normale"/>
    <w:rsid w:val="00542DD6"/>
    <w:pPr>
      <w:shd w:val="clear" w:color="000000" w:fill="FFFF00"/>
      <w:spacing w:before="100" w:beforeAutospacing="1" w:after="100" w:afterAutospacing="1"/>
      <w:jc w:val="right"/>
      <w:textAlignment w:val="center"/>
    </w:pPr>
  </w:style>
  <w:style w:type="paragraph" w:customStyle="1" w:styleId="xl90">
    <w:name w:val="xl90"/>
    <w:basedOn w:val="Normale"/>
    <w:rsid w:val="00542DD6"/>
    <w:pPr>
      <w:shd w:val="clear" w:color="000000" w:fill="FFFF00"/>
      <w:spacing w:before="100" w:beforeAutospacing="1" w:after="100" w:afterAutospacing="1"/>
      <w:jc w:val="right"/>
      <w:textAlignment w:val="center"/>
    </w:pPr>
  </w:style>
  <w:style w:type="paragraph" w:customStyle="1" w:styleId="xl91">
    <w:name w:val="xl91"/>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2">
    <w:name w:val="xl92"/>
    <w:basedOn w:val="Normale"/>
    <w:rsid w:val="00542DD6"/>
    <w:pPr>
      <w:shd w:val="clear" w:color="000000" w:fill="FFFF00"/>
      <w:spacing w:before="100" w:beforeAutospacing="1" w:after="100" w:afterAutospacing="1"/>
    </w:pPr>
  </w:style>
  <w:style w:type="paragraph" w:customStyle="1" w:styleId="xl93">
    <w:name w:val="xl93"/>
    <w:basedOn w:val="Normale"/>
    <w:rsid w:val="00542D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94">
    <w:name w:val="xl9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e"/>
    <w:rsid w:val="00542DD6"/>
    <w:pPr>
      <w:spacing w:before="100" w:beforeAutospacing="1" w:after="100" w:afterAutospacing="1"/>
      <w:jc w:val="center"/>
    </w:pPr>
  </w:style>
  <w:style w:type="paragraph" w:customStyle="1" w:styleId="xl96">
    <w:name w:val="xl96"/>
    <w:basedOn w:val="Normale"/>
    <w:rsid w:val="00542DD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e"/>
    <w:rsid w:val="00542DD6"/>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98">
    <w:name w:val="xl98"/>
    <w:basedOn w:val="Normale"/>
    <w:rsid w:val="00542DD6"/>
    <w:pPr>
      <w:spacing w:before="100" w:beforeAutospacing="1" w:after="100" w:afterAutospacing="1"/>
    </w:pPr>
  </w:style>
  <w:style w:type="paragraph" w:customStyle="1" w:styleId="xl99">
    <w:name w:val="xl99"/>
    <w:basedOn w:val="Normale"/>
    <w:rsid w:val="00542DD6"/>
    <w:pPr>
      <w:spacing w:before="100" w:beforeAutospacing="1" w:after="100" w:afterAutospacing="1"/>
    </w:pPr>
    <w:rPr>
      <w:sz w:val="28"/>
      <w:szCs w:val="28"/>
    </w:rPr>
  </w:style>
  <w:style w:type="paragraph" w:customStyle="1" w:styleId="xl100">
    <w:name w:val="xl100"/>
    <w:basedOn w:val="Normale"/>
    <w:rsid w:val="00542DD6"/>
    <w:pPr>
      <w:spacing w:before="100" w:beforeAutospacing="1" w:after="100" w:afterAutospacing="1"/>
    </w:pPr>
  </w:style>
  <w:style w:type="paragraph" w:customStyle="1" w:styleId="xl101">
    <w:name w:val="xl101"/>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2">
    <w:name w:val="xl102"/>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3">
    <w:name w:val="xl103"/>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4">
    <w:name w:val="xl10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333399"/>
    </w:rPr>
  </w:style>
  <w:style w:type="paragraph" w:customStyle="1" w:styleId="xl105">
    <w:name w:val="xl10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80"/>
    </w:rPr>
  </w:style>
  <w:style w:type="paragraph" w:customStyle="1" w:styleId="xl106">
    <w:name w:val="xl106"/>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80"/>
    </w:rPr>
  </w:style>
  <w:style w:type="paragraph" w:customStyle="1" w:styleId="xl107">
    <w:name w:val="xl10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8">
    <w:name w:val="xl10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09">
    <w:name w:val="xl109"/>
    <w:basedOn w:val="Normale"/>
    <w:rsid w:val="00542DD6"/>
    <w:pPr>
      <w:spacing w:before="100" w:beforeAutospacing="1" w:after="100" w:afterAutospacing="1"/>
      <w:jc w:val="center"/>
    </w:pPr>
    <w:rPr>
      <w:sz w:val="28"/>
      <w:szCs w:val="28"/>
    </w:rPr>
  </w:style>
  <w:style w:type="paragraph" w:customStyle="1" w:styleId="xl110">
    <w:name w:val="xl110"/>
    <w:basedOn w:val="Normale"/>
    <w:rsid w:val="00542DD6"/>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color w:val="333399"/>
    </w:rPr>
  </w:style>
  <w:style w:type="paragraph" w:customStyle="1" w:styleId="xl111">
    <w:name w:val="xl111"/>
    <w:basedOn w:val="Normale"/>
    <w:rsid w:val="00542DD6"/>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333399"/>
    </w:rPr>
  </w:style>
  <w:style w:type="paragraph" w:customStyle="1" w:styleId="xl112">
    <w:name w:val="xl112"/>
    <w:basedOn w:val="Normale"/>
    <w:rsid w:val="00542DD6"/>
    <w:pPr>
      <w:pBdr>
        <w:left w:val="single" w:sz="4" w:space="0" w:color="auto"/>
      </w:pBdr>
      <w:spacing w:before="100" w:beforeAutospacing="1" w:after="100" w:afterAutospacing="1"/>
      <w:textAlignment w:val="top"/>
    </w:pPr>
  </w:style>
  <w:style w:type="paragraph" w:customStyle="1" w:styleId="xl113">
    <w:name w:val="xl113"/>
    <w:basedOn w:val="Normale"/>
    <w:rsid w:val="00542DD6"/>
    <w:pPr>
      <w:spacing w:before="100" w:beforeAutospacing="1" w:after="100" w:afterAutospacing="1"/>
      <w:textAlignment w:val="top"/>
    </w:pPr>
  </w:style>
  <w:style w:type="paragraph" w:customStyle="1" w:styleId="xl114">
    <w:name w:val="xl11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333399"/>
    </w:rPr>
  </w:style>
  <w:style w:type="paragraph" w:styleId="NormaleWeb">
    <w:name w:val="Normal (Web)"/>
    <w:basedOn w:val="Normale"/>
    <w:uiPriority w:val="99"/>
    <w:semiHidden/>
    <w:unhideWhenUsed/>
    <w:rsid w:val="00F45933"/>
    <w:pPr>
      <w:spacing w:before="100" w:beforeAutospacing="1" w:after="100" w:afterAutospacing="1"/>
    </w:pPr>
  </w:style>
  <w:style w:type="character" w:customStyle="1" w:styleId="Titolo3Carattere">
    <w:name w:val="Titolo 3 Carattere"/>
    <w:basedOn w:val="Carpredefinitoparagrafo"/>
    <w:link w:val="Titolo3"/>
    <w:uiPriority w:val="9"/>
    <w:rsid w:val="00CF71E8"/>
    <w:rPr>
      <w:rFonts w:asciiTheme="majorHAnsi" w:eastAsiaTheme="majorEastAsia" w:hAnsiTheme="majorHAnsi" w:cstheme="majorBidi"/>
      <w:b/>
      <w:bCs/>
      <w:color w:val="5B9BD5" w:themeColor="accent1"/>
      <w:sz w:val="24"/>
      <w:szCs w:val="24"/>
      <w:lang w:eastAsia="it-IT"/>
    </w:rPr>
  </w:style>
  <w:style w:type="paragraph" w:styleId="Sommario3">
    <w:name w:val="toc 3"/>
    <w:basedOn w:val="Normale"/>
    <w:next w:val="Normale"/>
    <w:autoRedefine/>
    <w:uiPriority w:val="39"/>
    <w:unhideWhenUsed/>
    <w:rsid w:val="00AC4FBC"/>
    <w:pPr>
      <w:spacing w:after="100"/>
      <w:ind w:left="480"/>
    </w:pPr>
  </w:style>
  <w:style w:type="paragraph" w:styleId="Nessunaspaziatura">
    <w:name w:val="No Spacing"/>
    <w:uiPriority w:val="1"/>
    <w:qFormat/>
    <w:rsid w:val="00AC4FBC"/>
    <w:pPr>
      <w:spacing w:after="0" w:line="240" w:lineRule="auto"/>
    </w:pPr>
    <w:rPr>
      <w:rFonts w:ascii="Times New Roman" w:eastAsia="Times New Roman" w:hAnsi="Times New Roman" w:cs="Times New Roman"/>
      <w:sz w:val="24"/>
      <w:szCs w:val="24"/>
      <w:lang w:eastAsia="it-IT"/>
    </w:rPr>
  </w:style>
  <w:style w:type="paragraph" w:customStyle="1" w:styleId="IndicatorediPerformance">
    <w:name w:val="Indicatore di Performance"/>
    <w:basedOn w:val="Normale"/>
    <w:link w:val="IndicatorediPerformanceCarattere"/>
    <w:qFormat/>
    <w:rsid w:val="00BD2057"/>
    <w:pPr>
      <w:spacing w:line="276" w:lineRule="auto"/>
      <w:jc w:val="center"/>
    </w:pPr>
    <w:rPr>
      <w:sz w:val="16"/>
      <w:szCs w:val="16"/>
    </w:rPr>
  </w:style>
  <w:style w:type="character" w:customStyle="1" w:styleId="IndicatorediPerformanceCarattere">
    <w:name w:val="Indicatore di Performance Carattere"/>
    <w:basedOn w:val="Carpredefinitoparagrafo"/>
    <w:link w:val="IndicatorediPerformance"/>
    <w:rsid w:val="00BD2057"/>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98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Paragrafoelenco"/>
    <w:next w:val="Normale"/>
    <w:link w:val="Titolo1Carattere"/>
    <w:uiPriority w:val="9"/>
    <w:qFormat/>
    <w:rsid w:val="00801625"/>
    <w:pPr>
      <w:numPr>
        <w:numId w:val="1"/>
      </w:numPr>
      <w:outlineLvl w:val="0"/>
    </w:pPr>
    <w:rPr>
      <w:color w:val="44546A" w:themeColor="text2"/>
      <w:sz w:val="32"/>
      <w:szCs w:val="32"/>
    </w:rPr>
  </w:style>
  <w:style w:type="paragraph" w:styleId="Titolo2">
    <w:name w:val="heading 2"/>
    <w:basedOn w:val="Paragrafoelenco"/>
    <w:next w:val="Normale"/>
    <w:link w:val="Titolo2Carattere"/>
    <w:uiPriority w:val="9"/>
    <w:unhideWhenUsed/>
    <w:qFormat/>
    <w:rsid w:val="00F52F46"/>
    <w:pPr>
      <w:numPr>
        <w:ilvl w:val="1"/>
        <w:numId w:val="1"/>
      </w:numPr>
      <w:spacing w:line="276" w:lineRule="auto"/>
      <w:outlineLvl w:val="1"/>
    </w:pPr>
    <w:rPr>
      <w:rFonts w:ascii="Times New Roman" w:hAnsi="Times New Roman" w:cs="Times New Roman"/>
      <w:color w:val="44546A" w:themeColor="text2"/>
      <w:sz w:val="28"/>
      <w:szCs w:val="28"/>
    </w:rPr>
  </w:style>
  <w:style w:type="paragraph" w:styleId="Titolo3">
    <w:name w:val="heading 3"/>
    <w:basedOn w:val="Normale"/>
    <w:next w:val="Normale"/>
    <w:link w:val="Titolo3Carattere"/>
    <w:uiPriority w:val="9"/>
    <w:unhideWhenUsed/>
    <w:qFormat/>
    <w:rsid w:val="00CF71E8"/>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1625"/>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801625"/>
    <w:rPr>
      <w:color w:val="44546A" w:themeColor="text2"/>
      <w:sz w:val="32"/>
      <w:szCs w:val="32"/>
    </w:rPr>
  </w:style>
  <w:style w:type="character" w:customStyle="1" w:styleId="Titolo2Carattere">
    <w:name w:val="Titolo 2 Carattere"/>
    <w:basedOn w:val="Carpredefinitoparagrafo"/>
    <w:link w:val="Titolo2"/>
    <w:uiPriority w:val="9"/>
    <w:rsid w:val="00F52F46"/>
    <w:rPr>
      <w:rFonts w:ascii="Times New Roman" w:hAnsi="Times New Roman" w:cs="Times New Roman"/>
      <w:color w:val="44546A" w:themeColor="text2"/>
      <w:sz w:val="28"/>
      <w:szCs w:val="28"/>
    </w:rPr>
  </w:style>
  <w:style w:type="paragraph" w:styleId="Titolosommario">
    <w:name w:val="TOC Heading"/>
    <w:basedOn w:val="Titolo1"/>
    <w:next w:val="Normale"/>
    <w:uiPriority w:val="39"/>
    <w:unhideWhenUsed/>
    <w:qFormat/>
    <w:rsid w:val="00EC2AA5"/>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lang w:eastAsia="it-IT"/>
    </w:rPr>
  </w:style>
  <w:style w:type="paragraph" w:styleId="Sommario1">
    <w:name w:val="toc 1"/>
    <w:basedOn w:val="Normale"/>
    <w:next w:val="Normale"/>
    <w:autoRedefine/>
    <w:uiPriority w:val="39"/>
    <w:unhideWhenUsed/>
    <w:rsid w:val="00EC2AA5"/>
    <w:pPr>
      <w:spacing w:after="100" w:line="256" w:lineRule="auto"/>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EC2AA5"/>
    <w:pPr>
      <w:spacing w:after="100" w:line="256" w:lineRule="auto"/>
      <w:ind w:left="220"/>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C2AA5"/>
    <w:rPr>
      <w:color w:val="0563C1" w:themeColor="hyperlink"/>
      <w:u w:val="single"/>
    </w:rPr>
  </w:style>
  <w:style w:type="paragraph" w:styleId="Testonotaapidipagina">
    <w:name w:val="footnote text"/>
    <w:basedOn w:val="Normale"/>
    <w:link w:val="TestonotaapidipaginaCarattere"/>
    <w:uiPriority w:val="99"/>
    <w:semiHidden/>
    <w:unhideWhenUsed/>
    <w:rsid w:val="00FC295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C295C"/>
    <w:rPr>
      <w:sz w:val="20"/>
      <w:szCs w:val="20"/>
    </w:rPr>
  </w:style>
  <w:style w:type="character" w:styleId="Rimandonotaapidipagina">
    <w:name w:val="footnote reference"/>
    <w:basedOn w:val="Carpredefinitoparagrafo"/>
    <w:uiPriority w:val="99"/>
    <w:semiHidden/>
    <w:unhideWhenUsed/>
    <w:rsid w:val="00FC295C"/>
    <w:rPr>
      <w:vertAlign w:val="superscript"/>
    </w:rPr>
  </w:style>
  <w:style w:type="paragraph" w:styleId="Corpotesto">
    <w:name w:val="Body Text"/>
    <w:basedOn w:val="Normale"/>
    <w:link w:val="CorpotestoCarattere1"/>
    <w:uiPriority w:val="99"/>
    <w:unhideWhenUsed/>
    <w:rsid w:val="002034D9"/>
    <w:pPr>
      <w:spacing w:after="120" w:line="276" w:lineRule="auto"/>
    </w:pPr>
    <w:rPr>
      <w:rFonts w:ascii="Calibri" w:eastAsia="Calibri" w:hAnsi="Calibri"/>
      <w:sz w:val="22"/>
      <w:szCs w:val="22"/>
      <w:lang w:eastAsia="en-US"/>
    </w:rPr>
  </w:style>
  <w:style w:type="character" w:customStyle="1" w:styleId="CorpotestoCarattere">
    <w:name w:val="Corpo testo Carattere"/>
    <w:basedOn w:val="Carpredefinitoparagrafo"/>
    <w:uiPriority w:val="99"/>
    <w:rsid w:val="002034D9"/>
  </w:style>
  <w:style w:type="character" w:customStyle="1" w:styleId="CorpotestoCarattere1">
    <w:name w:val="Corpo testo Carattere1"/>
    <w:link w:val="Corpotesto"/>
    <w:uiPriority w:val="99"/>
    <w:rsid w:val="002034D9"/>
    <w:rPr>
      <w:rFonts w:ascii="Calibri" w:eastAsia="Calibri" w:hAnsi="Calibri" w:cs="Times New Roman"/>
    </w:rPr>
  </w:style>
  <w:style w:type="paragraph" w:customStyle="1" w:styleId="3">
    <w:name w:val="3"/>
    <w:basedOn w:val="Normale"/>
    <w:next w:val="Corpotesto"/>
    <w:uiPriority w:val="99"/>
    <w:unhideWhenUsed/>
    <w:rsid w:val="002034D9"/>
    <w:pPr>
      <w:spacing w:after="120" w:line="276" w:lineRule="auto"/>
    </w:pPr>
    <w:rPr>
      <w:rFonts w:ascii="Calibri" w:eastAsia="Calibri" w:hAnsi="Calibri"/>
      <w:sz w:val="22"/>
      <w:szCs w:val="22"/>
      <w:lang w:eastAsia="en-US"/>
    </w:rPr>
  </w:style>
  <w:style w:type="paragraph" w:customStyle="1" w:styleId="2">
    <w:name w:val="2"/>
    <w:basedOn w:val="Normale"/>
    <w:next w:val="Corpotesto"/>
    <w:link w:val="CorpodeltestoCarattere"/>
    <w:uiPriority w:val="99"/>
    <w:unhideWhenUsed/>
    <w:rsid w:val="000871EB"/>
    <w:pPr>
      <w:spacing w:after="120" w:line="276" w:lineRule="auto"/>
    </w:pPr>
    <w:rPr>
      <w:rFonts w:asciiTheme="minorHAnsi" w:eastAsiaTheme="minorHAnsi" w:hAnsiTheme="minorHAnsi" w:cstheme="minorBidi"/>
      <w:sz w:val="22"/>
      <w:szCs w:val="22"/>
      <w:lang w:eastAsia="en-US"/>
    </w:rPr>
  </w:style>
  <w:style w:type="character" w:customStyle="1" w:styleId="CorpodeltestoCarattere">
    <w:name w:val="Corpo del testo Carattere"/>
    <w:link w:val="2"/>
    <w:uiPriority w:val="99"/>
    <w:rsid w:val="005F45B4"/>
  </w:style>
  <w:style w:type="paragraph" w:styleId="Testofumetto">
    <w:name w:val="Balloon Text"/>
    <w:basedOn w:val="Normale"/>
    <w:link w:val="TestofumettoCarattere"/>
    <w:uiPriority w:val="99"/>
    <w:semiHidden/>
    <w:unhideWhenUsed/>
    <w:rsid w:val="00F169CF"/>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169CF"/>
    <w:rPr>
      <w:rFonts w:ascii="Tahoma" w:hAnsi="Tahoma" w:cs="Tahoma"/>
      <w:sz w:val="16"/>
      <w:szCs w:val="16"/>
    </w:rPr>
  </w:style>
  <w:style w:type="paragraph" w:styleId="Intestazione">
    <w:name w:val="header"/>
    <w:basedOn w:val="Normale"/>
    <w:link w:val="Intestazione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C43D1"/>
  </w:style>
  <w:style w:type="paragraph" w:styleId="Pidipagina">
    <w:name w:val="footer"/>
    <w:basedOn w:val="Normale"/>
    <w:link w:val="Pidipagina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C43D1"/>
  </w:style>
  <w:style w:type="table" w:styleId="Grigliatabella">
    <w:name w:val="Table Grid"/>
    <w:basedOn w:val="Tabellanormale"/>
    <w:uiPriority w:val="59"/>
    <w:rsid w:val="00F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e"/>
    <w:next w:val="Corpotesto"/>
    <w:uiPriority w:val="99"/>
    <w:unhideWhenUsed/>
    <w:rsid w:val="006B7120"/>
    <w:pPr>
      <w:spacing w:after="120" w:line="276" w:lineRule="auto"/>
    </w:pPr>
    <w:rPr>
      <w:rFonts w:ascii="Calibri" w:eastAsia="Calibri" w:hAnsi="Calibri"/>
      <w:sz w:val="22"/>
      <w:szCs w:val="22"/>
      <w:lang w:eastAsia="en-US"/>
    </w:rPr>
  </w:style>
  <w:style w:type="table" w:styleId="Sfondochiaro-Colore1">
    <w:name w:val="Light Shading Accent 1"/>
    <w:basedOn w:val="Tabellanormale"/>
    <w:uiPriority w:val="60"/>
    <w:rsid w:val="000568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4-colore11">
    <w:name w:val="Tabella griglia 4 - colore 11"/>
    <w:basedOn w:val="Tabellanormale"/>
    <w:uiPriority w:val="49"/>
    <w:rsid w:val="004613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olo">
    <w:name w:val="Title"/>
    <w:basedOn w:val="Normale"/>
    <w:link w:val="TitoloCarattere"/>
    <w:qFormat/>
    <w:rsid w:val="00E20C2C"/>
    <w:pPr>
      <w:autoSpaceDE w:val="0"/>
      <w:autoSpaceDN w:val="0"/>
      <w:adjustRightInd w:val="0"/>
      <w:spacing w:after="200" w:line="276" w:lineRule="auto"/>
      <w:jc w:val="center"/>
      <w:outlineLvl w:val="0"/>
    </w:pPr>
    <w:rPr>
      <w:rFonts w:eastAsia="Calibri"/>
      <w:b/>
      <w:bCs/>
      <w:sz w:val="48"/>
      <w:szCs w:val="48"/>
      <w:lang w:val="x-none" w:eastAsia="en-US"/>
    </w:rPr>
  </w:style>
  <w:style w:type="character" w:customStyle="1" w:styleId="TitoloCarattere">
    <w:name w:val="Titolo Carattere"/>
    <w:basedOn w:val="Carpredefinitoparagrafo"/>
    <w:link w:val="Titolo"/>
    <w:rsid w:val="00E20C2C"/>
    <w:rPr>
      <w:rFonts w:ascii="Times New Roman" w:eastAsia="Calibri" w:hAnsi="Times New Roman" w:cs="Times New Roman"/>
      <w:b/>
      <w:bCs/>
      <w:sz w:val="48"/>
      <w:szCs w:val="48"/>
      <w:lang w:val="x-none"/>
    </w:rPr>
  </w:style>
  <w:style w:type="character" w:styleId="Collegamentovisitato">
    <w:name w:val="FollowedHyperlink"/>
    <w:basedOn w:val="Carpredefinitoparagrafo"/>
    <w:uiPriority w:val="99"/>
    <w:semiHidden/>
    <w:unhideWhenUsed/>
    <w:rsid w:val="00542DD6"/>
    <w:rPr>
      <w:color w:val="954F72"/>
      <w:u w:val="single"/>
    </w:rPr>
  </w:style>
  <w:style w:type="paragraph" w:customStyle="1" w:styleId="font5">
    <w:name w:val="font5"/>
    <w:basedOn w:val="Normale"/>
    <w:rsid w:val="00542DD6"/>
    <w:pPr>
      <w:spacing w:before="100" w:beforeAutospacing="1" w:after="100" w:afterAutospacing="1"/>
    </w:pPr>
    <w:rPr>
      <w:rFonts w:ascii="Tahoma" w:hAnsi="Tahoma" w:cs="Tahoma"/>
      <w:color w:val="000000"/>
      <w:sz w:val="18"/>
      <w:szCs w:val="18"/>
    </w:rPr>
  </w:style>
  <w:style w:type="paragraph" w:customStyle="1" w:styleId="font6">
    <w:name w:val="font6"/>
    <w:basedOn w:val="Normale"/>
    <w:rsid w:val="00542DD6"/>
    <w:pPr>
      <w:spacing w:before="100" w:beforeAutospacing="1" w:after="100" w:afterAutospacing="1"/>
    </w:pPr>
    <w:rPr>
      <w:rFonts w:ascii="Tahoma" w:hAnsi="Tahoma" w:cs="Tahoma"/>
      <w:i/>
      <w:iCs/>
      <w:color w:val="000000"/>
      <w:sz w:val="18"/>
      <w:szCs w:val="18"/>
    </w:rPr>
  </w:style>
  <w:style w:type="paragraph" w:customStyle="1" w:styleId="font7">
    <w:name w:val="font7"/>
    <w:basedOn w:val="Normale"/>
    <w:rsid w:val="00542DD6"/>
    <w:pPr>
      <w:spacing w:before="100" w:beforeAutospacing="1" w:after="100" w:afterAutospacing="1"/>
    </w:pPr>
    <w:rPr>
      <w:rFonts w:ascii="Tahoma" w:hAnsi="Tahoma" w:cs="Tahoma"/>
      <w:color w:val="000000"/>
      <w:sz w:val="22"/>
      <w:szCs w:val="22"/>
    </w:rPr>
  </w:style>
  <w:style w:type="paragraph" w:customStyle="1" w:styleId="font8">
    <w:name w:val="font8"/>
    <w:basedOn w:val="Normale"/>
    <w:rsid w:val="00542DD6"/>
    <w:pPr>
      <w:spacing w:before="100" w:beforeAutospacing="1" w:after="100" w:afterAutospacing="1"/>
    </w:pPr>
    <w:rPr>
      <w:rFonts w:ascii="Tahoma" w:hAnsi="Tahoma" w:cs="Tahoma"/>
      <w:i/>
      <w:iCs/>
      <w:color w:val="000000"/>
      <w:sz w:val="22"/>
      <w:szCs w:val="22"/>
    </w:rPr>
  </w:style>
  <w:style w:type="paragraph" w:customStyle="1" w:styleId="xl63">
    <w:name w:val="xl63"/>
    <w:basedOn w:val="Normale"/>
    <w:rsid w:val="00542DD6"/>
    <w:pPr>
      <w:spacing w:before="100" w:beforeAutospacing="1" w:after="100" w:afterAutospacing="1"/>
      <w:textAlignment w:val="center"/>
    </w:pPr>
    <w:rPr>
      <w:rFonts w:ascii="Tahoma" w:hAnsi="Tahoma" w:cs="Tahoma"/>
      <w:b/>
      <w:bCs/>
      <w:color w:val="333399"/>
    </w:rPr>
  </w:style>
  <w:style w:type="paragraph" w:customStyle="1" w:styleId="xl64">
    <w:name w:val="xl64"/>
    <w:basedOn w:val="Normale"/>
    <w:rsid w:val="00542DD6"/>
    <w:pPr>
      <w:spacing w:before="100" w:beforeAutospacing="1" w:after="100" w:afterAutospacing="1"/>
      <w:jc w:val="center"/>
      <w:textAlignment w:val="center"/>
    </w:pPr>
  </w:style>
  <w:style w:type="paragraph" w:customStyle="1" w:styleId="xl65">
    <w:name w:val="xl6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7">
    <w:name w:val="xl6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8">
    <w:name w:val="xl6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69">
    <w:name w:val="xl69"/>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style>
  <w:style w:type="paragraph" w:customStyle="1" w:styleId="xl71">
    <w:name w:val="xl71"/>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style>
  <w:style w:type="paragraph" w:customStyle="1" w:styleId="xl72">
    <w:name w:val="xl72"/>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style>
  <w:style w:type="paragraph" w:customStyle="1" w:styleId="xl73">
    <w:name w:val="xl73"/>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74">
    <w:name w:val="xl74"/>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5">
    <w:name w:val="xl75"/>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b/>
      <w:bCs/>
    </w:rPr>
  </w:style>
  <w:style w:type="paragraph" w:customStyle="1" w:styleId="xl77">
    <w:name w:val="xl77"/>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rPr>
  </w:style>
  <w:style w:type="paragraph" w:customStyle="1" w:styleId="xl78">
    <w:name w:val="xl78"/>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79">
    <w:name w:val="xl79"/>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81">
    <w:name w:val="xl81"/>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rPr>
  </w:style>
  <w:style w:type="paragraph" w:customStyle="1" w:styleId="xl82">
    <w:name w:val="xl82"/>
    <w:basedOn w:val="Normale"/>
    <w:rsid w:val="00542DD6"/>
    <w:pPr>
      <w:spacing w:before="100" w:beforeAutospacing="1" w:after="100" w:afterAutospacing="1"/>
      <w:textAlignment w:val="center"/>
    </w:pPr>
  </w:style>
  <w:style w:type="paragraph" w:customStyle="1" w:styleId="xl83">
    <w:name w:val="xl83"/>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style>
  <w:style w:type="paragraph" w:customStyle="1" w:styleId="xl85">
    <w:name w:val="xl85"/>
    <w:basedOn w:val="Normale"/>
    <w:rsid w:val="00542DD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ahoma" w:hAnsi="Tahoma" w:cs="Tahoma"/>
      <w:sz w:val="18"/>
      <w:szCs w:val="18"/>
    </w:rPr>
  </w:style>
  <w:style w:type="paragraph" w:customStyle="1" w:styleId="xl86">
    <w:name w:val="xl86"/>
    <w:basedOn w:val="Normale"/>
    <w:rsid w:val="00542DD6"/>
    <w:pPr>
      <w:shd w:val="clear" w:color="000000" w:fill="000000"/>
      <w:spacing w:before="100" w:beforeAutospacing="1" w:after="100" w:afterAutospacing="1"/>
    </w:pPr>
  </w:style>
  <w:style w:type="paragraph" w:customStyle="1" w:styleId="xl87">
    <w:name w:val="xl87"/>
    <w:basedOn w:val="Normale"/>
    <w:rsid w:val="00542DD6"/>
    <w:pPr>
      <w:shd w:val="clear" w:color="000000" w:fill="FFFF00"/>
      <w:spacing w:before="100" w:beforeAutospacing="1" w:after="100" w:afterAutospacing="1"/>
    </w:pPr>
  </w:style>
  <w:style w:type="paragraph" w:customStyle="1" w:styleId="xl88">
    <w:name w:val="xl88"/>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9">
    <w:name w:val="xl89"/>
    <w:basedOn w:val="Normale"/>
    <w:rsid w:val="00542DD6"/>
    <w:pPr>
      <w:shd w:val="clear" w:color="000000" w:fill="FFFF00"/>
      <w:spacing w:before="100" w:beforeAutospacing="1" w:after="100" w:afterAutospacing="1"/>
      <w:jc w:val="right"/>
      <w:textAlignment w:val="center"/>
    </w:pPr>
  </w:style>
  <w:style w:type="paragraph" w:customStyle="1" w:styleId="xl90">
    <w:name w:val="xl90"/>
    <w:basedOn w:val="Normale"/>
    <w:rsid w:val="00542DD6"/>
    <w:pPr>
      <w:shd w:val="clear" w:color="000000" w:fill="FFFF00"/>
      <w:spacing w:before="100" w:beforeAutospacing="1" w:after="100" w:afterAutospacing="1"/>
      <w:jc w:val="right"/>
      <w:textAlignment w:val="center"/>
    </w:pPr>
  </w:style>
  <w:style w:type="paragraph" w:customStyle="1" w:styleId="xl91">
    <w:name w:val="xl91"/>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2">
    <w:name w:val="xl92"/>
    <w:basedOn w:val="Normale"/>
    <w:rsid w:val="00542DD6"/>
    <w:pPr>
      <w:shd w:val="clear" w:color="000000" w:fill="FFFF00"/>
      <w:spacing w:before="100" w:beforeAutospacing="1" w:after="100" w:afterAutospacing="1"/>
    </w:pPr>
  </w:style>
  <w:style w:type="paragraph" w:customStyle="1" w:styleId="xl93">
    <w:name w:val="xl93"/>
    <w:basedOn w:val="Normale"/>
    <w:rsid w:val="00542D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94">
    <w:name w:val="xl9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e"/>
    <w:rsid w:val="00542DD6"/>
    <w:pPr>
      <w:spacing w:before="100" w:beforeAutospacing="1" w:after="100" w:afterAutospacing="1"/>
      <w:jc w:val="center"/>
    </w:pPr>
  </w:style>
  <w:style w:type="paragraph" w:customStyle="1" w:styleId="xl96">
    <w:name w:val="xl96"/>
    <w:basedOn w:val="Normale"/>
    <w:rsid w:val="00542DD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e"/>
    <w:rsid w:val="00542DD6"/>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98">
    <w:name w:val="xl98"/>
    <w:basedOn w:val="Normale"/>
    <w:rsid w:val="00542DD6"/>
    <w:pPr>
      <w:spacing w:before="100" w:beforeAutospacing="1" w:after="100" w:afterAutospacing="1"/>
    </w:pPr>
  </w:style>
  <w:style w:type="paragraph" w:customStyle="1" w:styleId="xl99">
    <w:name w:val="xl99"/>
    <w:basedOn w:val="Normale"/>
    <w:rsid w:val="00542DD6"/>
    <w:pPr>
      <w:spacing w:before="100" w:beforeAutospacing="1" w:after="100" w:afterAutospacing="1"/>
    </w:pPr>
    <w:rPr>
      <w:sz w:val="28"/>
      <w:szCs w:val="28"/>
    </w:rPr>
  </w:style>
  <w:style w:type="paragraph" w:customStyle="1" w:styleId="xl100">
    <w:name w:val="xl100"/>
    <w:basedOn w:val="Normale"/>
    <w:rsid w:val="00542DD6"/>
    <w:pPr>
      <w:spacing w:before="100" w:beforeAutospacing="1" w:after="100" w:afterAutospacing="1"/>
    </w:pPr>
  </w:style>
  <w:style w:type="paragraph" w:customStyle="1" w:styleId="xl101">
    <w:name w:val="xl101"/>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2">
    <w:name w:val="xl102"/>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3">
    <w:name w:val="xl103"/>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4">
    <w:name w:val="xl10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333399"/>
    </w:rPr>
  </w:style>
  <w:style w:type="paragraph" w:customStyle="1" w:styleId="xl105">
    <w:name w:val="xl10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80"/>
    </w:rPr>
  </w:style>
  <w:style w:type="paragraph" w:customStyle="1" w:styleId="xl106">
    <w:name w:val="xl106"/>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80"/>
    </w:rPr>
  </w:style>
  <w:style w:type="paragraph" w:customStyle="1" w:styleId="xl107">
    <w:name w:val="xl10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8">
    <w:name w:val="xl10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09">
    <w:name w:val="xl109"/>
    <w:basedOn w:val="Normale"/>
    <w:rsid w:val="00542DD6"/>
    <w:pPr>
      <w:spacing w:before="100" w:beforeAutospacing="1" w:after="100" w:afterAutospacing="1"/>
      <w:jc w:val="center"/>
    </w:pPr>
    <w:rPr>
      <w:sz w:val="28"/>
      <w:szCs w:val="28"/>
    </w:rPr>
  </w:style>
  <w:style w:type="paragraph" w:customStyle="1" w:styleId="xl110">
    <w:name w:val="xl110"/>
    <w:basedOn w:val="Normale"/>
    <w:rsid w:val="00542DD6"/>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color w:val="333399"/>
    </w:rPr>
  </w:style>
  <w:style w:type="paragraph" w:customStyle="1" w:styleId="xl111">
    <w:name w:val="xl111"/>
    <w:basedOn w:val="Normale"/>
    <w:rsid w:val="00542DD6"/>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333399"/>
    </w:rPr>
  </w:style>
  <w:style w:type="paragraph" w:customStyle="1" w:styleId="xl112">
    <w:name w:val="xl112"/>
    <w:basedOn w:val="Normale"/>
    <w:rsid w:val="00542DD6"/>
    <w:pPr>
      <w:pBdr>
        <w:left w:val="single" w:sz="4" w:space="0" w:color="auto"/>
      </w:pBdr>
      <w:spacing w:before="100" w:beforeAutospacing="1" w:after="100" w:afterAutospacing="1"/>
      <w:textAlignment w:val="top"/>
    </w:pPr>
  </w:style>
  <w:style w:type="paragraph" w:customStyle="1" w:styleId="xl113">
    <w:name w:val="xl113"/>
    <w:basedOn w:val="Normale"/>
    <w:rsid w:val="00542DD6"/>
    <w:pPr>
      <w:spacing w:before="100" w:beforeAutospacing="1" w:after="100" w:afterAutospacing="1"/>
      <w:textAlignment w:val="top"/>
    </w:pPr>
  </w:style>
  <w:style w:type="paragraph" w:customStyle="1" w:styleId="xl114">
    <w:name w:val="xl11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333399"/>
    </w:rPr>
  </w:style>
  <w:style w:type="paragraph" w:styleId="NormaleWeb">
    <w:name w:val="Normal (Web)"/>
    <w:basedOn w:val="Normale"/>
    <w:uiPriority w:val="99"/>
    <w:semiHidden/>
    <w:unhideWhenUsed/>
    <w:rsid w:val="00F45933"/>
    <w:pPr>
      <w:spacing w:before="100" w:beforeAutospacing="1" w:after="100" w:afterAutospacing="1"/>
    </w:pPr>
  </w:style>
  <w:style w:type="character" w:customStyle="1" w:styleId="Titolo3Carattere">
    <w:name w:val="Titolo 3 Carattere"/>
    <w:basedOn w:val="Carpredefinitoparagrafo"/>
    <w:link w:val="Titolo3"/>
    <w:uiPriority w:val="9"/>
    <w:rsid w:val="00CF71E8"/>
    <w:rPr>
      <w:rFonts w:asciiTheme="majorHAnsi" w:eastAsiaTheme="majorEastAsia" w:hAnsiTheme="majorHAnsi" w:cstheme="majorBidi"/>
      <w:b/>
      <w:bCs/>
      <w:color w:val="5B9BD5" w:themeColor="accent1"/>
      <w:sz w:val="24"/>
      <w:szCs w:val="24"/>
      <w:lang w:eastAsia="it-IT"/>
    </w:rPr>
  </w:style>
  <w:style w:type="paragraph" w:styleId="Sommario3">
    <w:name w:val="toc 3"/>
    <w:basedOn w:val="Normale"/>
    <w:next w:val="Normale"/>
    <w:autoRedefine/>
    <w:uiPriority w:val="39"/>
    <w:unhideWhenUsed/>
    <w:rsid w:val="00AC4FBC"/>
    <w:pPr>
      <w:spacing w:after="100"/>
      <w:ind w:left="480"/>
    </w:pPr>
  </w:style>
  <w:style w:type="paragraph" w:styleId="Nessunaspaziatura">
    <w:name w:val="No Spacing"/>
    <w:uiPriority w:val="1"/>
    <w:qFormat/>
    <w:rsid w:val="00AC4FBC"/>
    <w:pPr>
      <w:spacing w:after="0" w:line="240" w:lineRule="auto"/>
    </w:pPr>
    <w:rPr>
      <w:rFonts w:ascii="Times New Roman" w:eastAsia="Times New Roman" w:hAnsi="Times New Roman" w:cs="Times New Roman"/>
      <w:sz w:val="24"/>
      <w:szCs w:val="24"/>
      <w:lang w:eastAsia="it-IT"/>
    </w:rPr>
  </w:style>
  <w:style w:type="paragraph" w:customStyle="1" w:styleId="IndicatorediPerformance">
    <w:name w:val="Indicatore di Performance"/>
    <w:basedOn w:val="Normale"/>
    <w:link w:val="IndicatorediPerformanceCarattere"/>
    <w:qFormat/>
    <w:rsid w:val="00BD2057"/>
    <w:pPr>
      <w:spacing w:line="276" w:lineRule="auto"/>
      <w:jc w:val="center"/>
    </w:pPr>
    <w:rPr>
      <w:sz w:val="16"/>
      <w:szCs w:val="16"/>
    </w:rPr>
  </w:style>
  <w:style w:type="character" w:customStyle="1" w:styleId="IndicatorediPerformanceCarattere">
    <w:name w:val="Indicatore di Performance Carattere"/>
    <w:basedOn w:val="Carpredefinitoparagrafo"/>
    <w:link w:val="IndicatorediPerformance"/>
    <w:rsid w:val="00BD2057"/>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577">
      <w:bodyDiv w:val="1"/>
      <w:marLeft w:val="0"/>
      <w:marRight w:val="0"/>
      <w:marTop w:val="0"/>
      <w:marBottom w:val="0"/>
      <w:divBdr>
        <w:top w:val="none" w:sz="0" w:space="0" w:color="auto"/>
        <w:left w:val="none" w:sz="0" w:space="0" w:color="auto"/>
        <w:bottom w:val="none" w:sz="0" w:space="0" w:color="auto"/>
        <w:right w:val="none" w:sz="0" w:space="0" w:color="auto"/>
      </w:divBdr>
    </w:div>
    <w:div w:id="45035979">
      <w:bodyDiv w:val="1"/>
      <w:marLeft w:val="0"/>
      <w:marRight w:val="0"/>
      <w:marTop w:val="0"/>
      <w:marBottom w:val="0"/>
      <w:divBdr>
        <w:top w:val="none" w:sz="0" w:space="0" w:color="auto"/>
        <w:left w:val="none" w:sz="0" w:space="0" w:color="auto"/>
        <w:bottom w:val="none" w:sz="0" w:space="0" w:color="auto"/>
        <w:right w:val="none" w:sz="0" w:space="0" w:color="auto"/>
      </w:divBdr>
    </w:div>
    <w:div w:id="61174261">
      <w:bodyDiv w:val="1"/>
      <w:marLeft w:val="0"/>
      <w:marRight w:val="0"/>
      <w:marTop w:val="0"/>
      <w:marBottom w:val="0"/>
      <w:divBdr>
        <w:top w:val="none" w:sz="0" w:space="0" w:color="auto"/>
        <w:left w:val="none" w:sz="0" w:space="0" w:color="auto"/>
        <w:bottom w:val="none" w:sz="0" w:space="0" w:color="auto"/>
        <w:right w:val="none" w:sz="0" w:space="0" w:color="auto"/>
      </w:divBdr>
    </w:div>
    <w:div w:id="189607167">
      <w:bodyDiv w:val="1"/>
      <w:marLeft w:val="0"/>
      <w:marRight w:val="0"/>
      <w:marTop w:val="0"/>
      <w:marBottom w:val="0"/>
      <w:divBdr>
        <w:top w:val="none" w:sz="0" w:space="0" w:color="auto"/>
        <w:left w:val="none" w:sz="0" w:space="0" w:color="auto"/>
        <w:bottom w:val="none" w:sz="0" w:space="0" w:color="auto"/>
        <w:right w:val="none" w:sz="0" w:space="0" w:color="auto"/>
      </w:divBdr>
    </w:div>
    <w:div w:id="499583594">
      <w:bodyDiv w:val="1"/>
      <w:marLeft w:val="0"/>
      <w:marRight w:val="0"/>
      <w:marTop w:val="0"/>
      <w:marBottom w:val="0"/>
      <w:divBdr>
        <w:top w:val="none" w:sz="0" w:space="0" w:color="auto"/>
        <w:left w:val="none" w:sz="0" w:space="0" w:color="auto"/>
        <w:bottom w:val="none" w:sz="0" w:space="0" w:color="auto"/>
        <w:right w:val="none" w:sz="0" w:space="0" w:color="auto"/>
      </w:divBdr>
    </w:div>
    <w:div w:id="511452880">
      <w:bodyDiv w:val="1"/>
      <w:marLeft w:val="0"/>
      <w:marRight w:val="0"/>
      <w:marTop w:val="0"/>
      <w:marBottom w:val="0"/>
      <w:divBdr>
        <w:top w:val="none" w:sz="0" w:space="0" w:color="auto"/>
        <w:left w:val="none" w:sz="0" w:space="0" w:color="auto"/>
        <w:bottom w:val="none" w:sz="0" w:space="0" w:color="auto"/>
        <w:right w:val="none" w:sz="0" w:space="0" w:color="auto"/>
      </w:divBdr>
    </w:div>
    <w:div w:id="597837993">
      <w:bodyDiv w:val="1"/>
      <w:marLeft w:val="0"/>
      <w:marRight w:val="0"/>
      <w:marTop w:val="0"/>
      <w:marBottom w:val="0"/>
      <w:divBdr>
        <w:top w:val="none" w:sz="0" w:space="0" w:color="auto"/>
        <w:left w:val="none" w:sz="0" w:space="0" w:color="auto"/>
        <w:bottom w:val="none" w:sz="0" w:space="0" w:color="auto"/>
        <w:right w:val="none" w:sz="0" w:space="0" w:color="auto"/>
      </w:divBdr>
    </w:div>
    <w:div w:id="603224327">
      <w:bodyDiv w:val="1"/>
      <w:marLeft w:val="0"/>
      <w:marRight w:val="0"/>
      <w:marTop w:val="0"/>
      <w:marBottom w:val="0"/>
      <w:divBdr>
        <w:top w:val="none" w:sz="0" w:space="0" w:color="auto"/>
        <w:left w:val="none" w:sz="0" w:space="0" w:color="auto"/>
        <w:bottom w:val="none" w:sz="0" w:space="0" w:color="auto"/>
        <w:right w:val="none" w:sz="0" w:space="0" w:color="auto"/>
      </w:divBdr>
    </w:div>
    <w:div w:id="655767747">
      <w:bodyDiv w:val="1"/>
      <w:marLeft w:val="0"/>
      <w:marRight w:val="0"/>
      <w:marTop w:val="0"/>
      <w:marBottom w:val="0"/>
      <w:divBdr>
        <w:top w:val="none" w:sz="0" w:space="0" w:color="auto"/>
        <w:left w:val="none" w:sz="0" w:space="0" w:color="auto"/>
        <w:bottom w:val="none" w:sz="0" w:space="0" w:color="auto"/>
        <w:right w:val="none" w:sz="0" w:space="0" w:color="auto"/>
      </w:divBdr>
    </w:div>
    <w:div w:id="760414765">
      <w:bodyDiv w:val="1"/>
      <w:marLeft w:val="0"/>
      <w:marRight w:val="0"/>
      <w:marTop w:val="0"/>
      <w:marBottom w:val="0"/>
      <w:divBdr>
        <w:top w:val="none" w:sz="0" w:space="0" w:color="auto"/>
        <w:left w:val="none" w:sz="0" w:space="0" w:color="auto"/>
        <w:bottom w:val="none" w:sz="0" w:space="0" w:color="auto"/>
        <w:right w:val="none" w:sz="0" w:space="0" w:color="auto"/>
      </w:divBdr>
    </w:div>
    <w:div w:id="762382675">
      <w:bodyDiv w:val="1"/>
      <w:marLeft w:val="0"/>
      <w:marRight w:val="0"/>
      <w:marTop w:val="0"/>
      <w:marBottom w:val="0"/>
      <w:divBdr>
        <w:top w:val="none" w:sz="0" w:space="0" w:color="auto"/>
        <w:left w:val="none" w:sz="0" w:space="0" w:color="auto"/>
        <w:bottom w:val="none" w:sz="0" w:space="0" w:color="auto"/>
        <w:right w:val="none" w:sz="0" w:space="0" w:color="auto"/>
      </w:divBdr>
    </w:div>
    <w:div w:id="771633015">
      <w:bodyDiv w:val="1"/>
      <w:marLeft w:val="0"/>
      <w:marRight w:val="0"/>
      <w:marTop w:val="0"/>
      <w:marBottom w:val="0"/>
      <w:divBdr>
        <w:top w:val="none" w:sz="0" w:space="0" w:color="auto"/>
        <w:left w:val="none" w:sz="0" w:space="0" w:color="auto"/>
        <w:bottom w:val="none" w:sz="0" w:space="0" w:color="auto"/>
        <w:right w:val="none" w:sz="0" w:space="0" w:color="auto"/>
      </w:divBdr>
    </w:div>
    <w:div w:id="777524167">
      <w:bodyDiv w:val="1"/>
      <w:marLeft w:val="0"/>
      <w:marRight w:val="0"/>
      <w:marTop w:val="0"/>
      <w:marBottom w:val="0"/>
      <w:divBdr>
        <w:top w:val="none" w:sz="0" w:space="0" w:color="auto"/>
        <w:left w:val="none" w:sz="0" w:space="0" w:color="auto"/>
        <w:bottom w:val="none" w:sz="0" w:space="0" w:color="auto"/>
        <w:right w:val="none" w:sz="0" w:space="0" w:color="auto"/>
      </w:divBdr>
    </w:div>
    <w:div w:id="797379048">
      <w:bodyDiv w:val="1"/>
      <w:marLeft w:val="0"/>
      <w:marRight w:val="0"/>
      <w:marTop w:val="0"/>
      <w:marBottom w:val="0"/>
      <w:divBdr>
        <w:top w:val="none" w:sz="0" w:space="0" w:color="auto"/>
        <w:left w:val="none" w:sz="0" w:space="0" w:color="auto"/>
        <w:bottom w:val="none" w:sz="0" w:space="0" w:color="auto"/>
        <w:right w:val="none" w:sz="0" w:space="0" w:color="auto"/>
      </w:divBdr>
    </w:div>
    <w:div w:id="802893064">
      <w:bodyDiv w:val="1"/>
      <w:marLeft w:val="0"/>
      <w:marRight w:val="0"/>
      <w:marTop w:val="0"/>
      <w:marBottom w:val="0"/>
      <w:divBdr>
        <w:top w:val="none" w:sz="0" w:space="0" w:color="auto"/>
        <w:left w:val="none" w:sz="0" w:space="0" w:color="auto"/>
        <w:bottom w:val="none" w:sz="0" w:space="0" w:color="auto"/>
        <w:right w:val="none" w:sz="0" w:space="0" w:color="auto"/>
      </w:divBdr>
    </w:div>
    <w:div w:id="831724003">
      <w:bodyDiv w:val="1"/>
      <w:marLeft w:val="0"/>
      <w:marRight w:val="0"/>
      <w:marTop w:val="0"/>
      <w:marBottom w:val="0"/>
      <w:divBdr>
        <w:top w:val="none" w:sz="0" w:space="0" w:color="auto"/>
        <w:left w:val="none" w:sz="0" w:space="0" w:color="auto"/>
        <w:bottom w:val="none" w:sz="0" w:space="0" w:color="auto"/>
        <w:right w:val="none" w:sz="0" w:space="0" w:color="auto"/>
      </w:divBdr>
    </w:div>
    <w:div w:id="951932749">
      <w:bodyDiv w:val="1"/>
      <w:marLeft w:val="0"/>
      <w:marRight w:val="0"/>
      <w:marTop w:val="0"/>
      <w:marBottom w:val="0"/>
      <w:divBdr>
        <w:top w:val="none" w:sz="0" w:space="0" w:color="auto"/>
        <w:left w:val="none" w:sz="0" w:space="0" w:color="auto"/>
        <w:bottom w:val="none" w:sz="0" w:space="0" w:color="auto"/>
        <w:right w:val="none" w:sz="0" w:space="0" w:color="auto"/>
      </w:divBdr>
    </w:div>
    <w:div w:id="1003584562">
      <w:bodyDiv w:val="1"/>
      <w:marLeft w:val="0"/>
      <w:marRight w:val="0"/>
      <w:marTop w:val="0"/>
      <w:marBottom w:val="0"/>
      <w:divBdr>
        <w:top w:val="none" w:sz="0" w:space="0" w:color="auto"/>
        <w:left w:val="none" w:sz="0" w:space="0" w:color="auto"/>
        <w:bottom w:val="none" w:sz="0" w:space="0" w:color="auto"/>
        <w:right w:val="none" w:sz="0" w:space="0" w:color="auto"/>
      </w:divBdr>
    </w:div>
    <w:div w:id="1030765687">
      <w:bodyDiv w:val="1"/>
      <w:marLeft w:val="0"/>
      <w:marRight w:val="0"/>
      <w:marTop w:val="0"/>
      <w:marBottom w:val="0"/>
      <w:divBdr>
        <w:top w:val="none" w:sz="0" w:space="0" w:color="auto"/>
        <w:left w:val="none" w:sz="0" w:space="0" w:color="auto"/>
        <w:bottom w:val="none" w:sz="0" w:space="0" w:color="auto"/>
        <w:right w:val="none" w:sz="0" w:space="0" w:color="auto"/>
      </w:divBdr>
    </w:div>
    <w:div w:id="1047027333">
      <w:bodyDiv w:val="1"/>
      <w:marLeft w:val="0"/>
      <w:marRight w:val="0"/>
      <w:marTop w:val="0"/>
      <w:marBottom w:val="0"/>
      <w:divBdr>
        <w:top w:val="none" w:sz="0" w:space="0" w:color="auto"/>
        <w:left w:val="none" w:sz="0" w:space="0" w:color="auto"/>
        <w:bottom w:val="none" w:sz="0" w:space="0" w:color="auto"/>
        <w:right w:val="none" w:sz="0" w:space="0" w:color="auto"/>
      </w:divBdr>
    </w:div>
    <w:div w:id="1047147083">
      <w:bodyDiv w:val="1"/>
      <w:marLeft w:val="0"/>
      <w:marRight w:val="0"/>
      <w:marTop w:val="0"/>
      <w:marBottom w:val="0"/>
      <w:divBdr>
        <w:top w:val="none" w:sz="0" w:space="0" w:color="auto"/>
        <w:left w:val="none" w:sz="0" w:space="0" w:color="auto"/>
        <w:bottom w:val="none" w:sz="0" w:space="0" w:color="auto"/>
        <w:right w:val="none" w:sz="0" w:space="0" w:color="auto"/>
      </w:divBdr>
    </w:div>
    <w:div w:id="1047991595">
      <w:bodyDiv w:val="1"/>
      <w:marLeft w:val="0"/>
      <w:marRight w:val="0"/>
      <w:marTop w:val="0"/>
      <w:marBottom w:val="0"/>
      <w:divBdr>
        <w:top w:val="none" w:sz="0" w:space="0" w:color="auto"/>
        <w:left w:val="none" w:sz="0" w:space="0" w:color="auto"/>
        <w:bottom w:val="none" w:sz="0" w:space="0" w:color="auto"/>
        <w:right w:val="none" w:sz="0" w:space="0" w:color="auto"/>
      </w:divBdr>
    </w:div>
    <w:div w:id="1076053285">
      <w:bodyDiv w:val="1"/>
      <w:marLeft w:val="0"/>
      <w:marRight w:val="0"/>
      <w:marTop w:val="0"/>
      <w:marBottom w:val="0"/>
      <w:divBdr>
        <w:top w:val="none" w:sz="0" w:space="0" w:color="auto"/>
        <w:left w:val="none" w:sz="0" w:space="0" w:color="auto"/>
        <w:bottom w:val="none" w:sz="0" w:space="0" w:color="auto"/>
        <w:right w:val="none" w:sz="0" w:space="0" w:color="auto"/>
      </w:divBdr>
    </w:div>
    <w:div w:id="1081873017">
      <w:bodyDiv w:val="1"/>
      <w:marLeft w:val="0"/>
      <w:marRight w:val="0"/>
      <w:marTop w:val="0"/>
      <w:marBottom w:val="0"/>
      <w:divBdr>
        <w:top w:val="none" w:sz="0" w:space="0" w:color="auto"/>
        <w:left w:val="none" w:sz="0" w:space="0" w:color="auto"/>
        <w:bottom w:val="none" w:sz="0" w:space="0" w:color="auto"/>
        <w:right w:val="none" w:sz="0" w:space="0" w:color="auto"/>
      </w:divBdr>
    </w:div>
    <w:div w:id="1133869062">
      <w:bodyDiv w:val="1"/>
      <w:marLeft w:val="0"/>
      <w:marRight w:val="0"/>
      <w:marTop w:val="0"/>
      <w:marBottom w:val="0"/>
      <w:divBdr>
        <w:top w:val="none" w:sz="0" w:space="0" w:color="auto"/>
        <w:left w:val="none" w:sz="0" w:space="0" w:color="auto"/>
        <w:bottom w:val="none" w:sz="0" w:space="0" w:color="auto"/>
        <w:right w:val="none" w:sz="0" w:space="0" w:color="auto"/>
      </w:divBdr>
    </w:div>
    <w:div w:id="1188251147">
      <w:bodyDiv w:val="1"/>
      <w:marLeft w:val="0"/>
      <w:marRight w:val="0"/>
      <w:marTop w:val="0"/>
      <w:marBottom w:val="0"/>
      <w:divBdr>
        <w:top w:val="none" w:sz="0" w:space="0" w:color="auto"/>
        <w:left w:val="none" w:sz="0" w:space="0" w:color="auto"/>
        <w:bottom w:val="none" w:sz="0" w:space="0" w:color="auto"/>
        <w:right w:val="none" w:sz="0" w:space="0" w:color="auto"/>
      </w:divBdr>
    </w:div>
    <w:div w:id="1272205655">
      <w:bodyDiv w:val="1"/>
      <w:marLeft w:val="0"/>
      <w:marRight w:val="0"/>
      <w:marTop w:val="0"/>
      <w:marBottom w:val="0"/>
      <w:divBdr>
        <w:top w:val="none" w:sz="0" w:space="0" w:color="auto"/>
        <w:left w:val="none" w:sz="0" w:space="0" w:color="auto"/>
        <w:bottom w:val="none" w:sz="0" w:space="0" w:color="auto"/>
        <w:right w:val="none" w:sz="0" w:space="0" w:color="auto"/>
      </w:divBdr>
    </w:div>
    <w:div w:id="1291937451">
      <w:bodyDiv w:val="1"/>
      <w:marLeft w:val="0"/>
      <w:marRight w:val="0"/>
      <w:marTop w:val="0"/>
      <w:marBottom w:val="0"/>
      <w:divBdr>
        <w:top w:val="none" w:sz="0" w:space="0" w:color="auto"/>
        <w:left w:val="none" w:sz="0" w:space="0" w:color="auto"/>
        <w:bottom w:val="none" w:sz="0" w:space="0" w:color="auto"/>
        <w:right w:val="none" w:sz="0" w:space="0" w:color="auto"/>
      </w:divBdr>
    </w:div>
    <w:div w:id="1327630310">
      <w:bodyDiv w:val="1"/>
      <w:marLeft w:val="0"/>
      <w:marRight w:val="0"/>
      <w:marTop w:val="0"/>
      <w:marBottom w:val="0"/>
      <w:divBdr>
        <w:top w:val="none" w:sz="0" w:space="0" w:color="auto"/>
        <w:left w:val="none" w:sz="0" w:space="0" w:color="auto"/>
        <w:bottom w:val="none" w:sz="0" w:space="0" w:color="auto"/>
        <w:right w:val="none" w:sz="0" w:space="0" w:color="auto"/>
      </w:divBdr>
    </w:div>
    <w:div w:id="1332099565">
      <w:bodyDiv w:val="1"/>
      <w:marLeft w:val="0"/>
      <w:marRight w:val="0"/>
      <w:marTop w:val="0"/>
      <w:marBottom w:val="0"/>
      <w:divBdr>
        <w:top w:val="none" w:sz="0" w:space="0" w:color="auto"/>
        <w:left w:val="none" w:sz="0" w:space="0" w:color="auto"/>
        <w:bottom w:val="none" w:sz="0" w:space="0" w:color="auto"/>
        <w:right w:val="none" w:sz="0" w:space="0" w:color="auto"/>
      </w:divBdr>
    </w:div>
    <w:div w:id="1338734212">
      <w:bodyDiv w:val="1"/>
      <w:marLeft w:val="0"/>
      <w:marRight w:val="0"/>
      <w:marTop w:val="0"/>
      <w:marBottom w:val="0"/>
      <w:divBdr>
        <w:top w:val="none" w:sz="0" w:space="0" w:color="auto"/>
        <w:left w:val="none" w:sz="0" w:space="0" w:color="auto"/>
        <w:bottom w:val="none" w:sz="0" w:space="0" w:color="auto"/>
        <w:right w:val="none" w:sz="0" w:space="0" w:color="auto"/>
      </w:divBdr>
    </w:div>
    <w:div w:id="1376007973">
      <w:bodyDiv w:val="1"/>
      <w:marLeft w:val="0"/>
      <w:marRight w:val="0"/>
      <w:marTop w:val="0"/>
      <w:marBottom w:val="0"/>
      <w:divBdr>
        <w:top w:val="none" w:sz="0" w:space="0" w:color="auto"/>
        <w:left w:val="none" w:sz="0" w:space="0" w:color="auto"/>
        <w:bottom w:val="none" w:sz="0" w:space="0" w:color="auto"/>
        <w:right w:val="none" w:sz="0" w:space="0" w:color="auto"/>
      </w:divBdr>
    </w:div>
    <w:div w:id="1448507071">
      <w:bodyDiv w:val="1"/>
      <w:marLeft w:val="0"/>
      <w:marRight w:val="0"/>
      <w:marTop w:val="0"/>
      <w:marBottom w:val="0"/>
      <w:divBdr>
        <w:top w:val="none" w:sz="0" w:space="0" w:color="auto"/>
        <w:left w:val="none" w:sz="0" w:space="0" w:color="auto"/>
        <w:bottom w:val="none" w:sz="0" w:space="0" w:color="auto"/>
        <w:right w:val="none" w:sz="0" w:space="0" w:color="auto"/>
      </w:divBdr>
    </w:div>
    <w:div w:id="1483303402">
      <w:bodyDiv w:val="1"/>
      <w:marLeft w:val="0"/>
      <w:marRight w:val="0"/>
      <w:marTop w:val="0"/>
      <w:marBottom w:val="0"/>
      <w:divBdr>
        <w:top w:val="none" w:sz="0" w:space="0" w:color="auto"/>
        <w:left w:val="none" w:sz="0" w:space="0" w:color="auto"/>
        <w:bottom w:val="none" w:sz="0" w:space="0" w:color="auto"/>
        <w:right w:val="none" w:sz="0" w:space="0" w:color="auto"/>
      </w:divBdr>
    </w:div>
    <w:div w:id="1700816441">
      <w:bodyDiv w:val="1"/>
      <w:marLeft w:val="0"/>
      <w:marRight w:val="0"/>
      <w:marTop w:val="0"/>
      <w:marBottom w:val="0"/>
      <w:divBdr>
        <w:top w:val="none" w:sz="0" w:space="0" w:color="auto"/>
        <w:left w:val="none" w:sz="0" w:space="0" w:color="auto"/>
        <w:bottom w:val="none" w:sz="0" w:space="0" w:color="auto"/>
        <w:right w:val="none" w:sz="0" w:space="0" w:color="auto"/>
      </w:divBdr>
    </w:div>
    <w:div w:id="1767074862">
      <w:bodyDiv w:val="1"/>
      <w:marLeft w:val="0"/>
      <w:marRight w:val="0"/>
      <w:marTop w:val="0"/>
      <w:marBottom w:val="0"/>
      <w:divBdr>
        <w:top w:val="none" w:sz="0" w:space="0" w:color="auto"/>
        <w:left w:val="none" w:sz="0" w:space="0" w:color="auto"/>
        <w:bottom w:val="none" w:sz="0" w:space="0" w:color="auto"/>
        <w:right w:val="none" w:sz="0" w:space="0" w:color="auto"/>
      </w:divBdr>
    </w:div>
    <w:div w:id="1930962655">
      <w:bodyDiv w:val="1"/>
      <w:marLeft w:val="0"/>
      <w:marRight w:val="0"/>
      <w:marTop w:val="0"/>
      <w:marBottom w:val="0"/>
      <w:divBdr>
        <w:top w:val="none" w:sz="0" w:space="0" w:color="auto"/>
        <w:left w:val="none" w:sz="0" w:space="0" w:color="auto"/>
        <w:bottom w:val="none" w:sz="0" w:space="0" w:color="auto"/>
        <w:right w:val="none" w:sz="0" w:space="0" w:color="auto"/>
      </w:divBdr>
    </w:div>
    <w:div w:id="1958179710">
      <w:bodyDiv w:val="1"/>
      <w:marLeft w:val="0"/>
      <w:marRight w:val="0"/>
      <w:marTop w:val="0"/>
      <w:marBottom w:val="0"/>
      <w:divBdr>
        <w:top w:val="none" w:sz="0" w:space="0" w:color="auto"/>
        <w:left w:val="none" w:sz="0" w:space="0" w:color="auto"/>
        <w:bottom w:val="none" w:sz="0" w:space="0" w:color="auto"/>
        <w:right w:val="none" w:sz="0" w:space="0" w:color="auto"/>
      </w:divBdr>
    </w:div>
    <w:div w:id="1960330274">
      <w:bodyDiv w:val="1"/>
      <w:marLeft w:val="0"/>
      <w:marRight w:val="0"/>
      <w:marTop w:val="0"/>
      <w:marBottom w:val="0"/>
      <w:divBdr>
        <w:top w:val="none" w:sz="0" w:space="0" w:color="auto"/>
        <w:left w:val="none" w:sz="0" w:space="0" w:color="auto"/>
        <w:bottom w:val="none" w:sz="0" w:space="0" w:color="auto"/>
        <w:right w:val="none" w:sz="0" w:space="0" w:color="auto"/>
      </w:divBdr>
    </w:div>
    <w:div w:id="1983465610">
      <w:bodyDiv w:val="1"/>
      <w:marLeft w:val="0"/>
      <w:marRight w:val="0"/>
      <w:marTop w:val="0"/>
      <w:marBottom w:val="0"/>
      <w:divBdr>
        <w:top w:val="none" w:sz="0" w:space="0" w:color="auto"/>
        <w:left w:val="none" w:sz="0" w:space="0" w:color="auto"/>
        <w:bottom w:val="none" w:sz="0" w:space="0" w:color="auto"/>
        <w:right w:val="none" w:sz="0" w:space="0" w:color="auto"/>
      </w:divBdr>
    </w:div>
    <w:div w:id="2037927148">
      <w:bodyDiv w:val="1"/>
      <w:marLeft w:val="0"/>
      <w:marRight w:val="0"/>
      <w:marTop w:val="0"/>
      <w:marBottom w:val="0"/>
      <w:divBdr>
        <w:top w:val="none" w:sz="0" w:space="0" w:color="auto"/>
        <w:left w:val="none" w:sz="0" w:space="0" w:color="auto"/>
        <w:bottom w:val="none" w:sz="0" w:space="0" w:color="auto"/>
        <w:right w:val="none" w:sz="0" w:space="0" w:color="auto"/>
      </w:divBdr>
    </w:div>
    <w:div w:id="20506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trasparenza.arcea.it/tr/13_/01_Bilancio%20Preventivo%20e%20Consuntivo/Bilancio%20Preventivo/BILANCIO%20DI%20PREVISIONE%202016%20-%20ENTRATE%20(excel%20aperto).xlsx"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trasparenza.arcea.it/tr/08_/02_Tipologie%20di%20procedimento/Manuale%20CONTROLLI%20II%20LIVELLO%20AI%20CAA.pdf" TargetMode="External"/><Relationship Id="rId34" Type="http://schemas.openxmlformats.org/officeDocument/2006/relationships/hyperlink" Target="http://trasparenza.arcea.it/tr/13_/01_Bilancio%20Preventivo%20e%20Consuntivo/Bilancio%20Preventivo/BILANCIO%20DI%20PREVISIONE%202016%20-%20ENTRATE%20(excel%20aperto).xls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trasparenza.arcea.it/sezione.aspx?livello1=13_&amp;livello2=01_Bilancio%20Preventivo%20e%20Consuntivo&amp;livello3=Bilancio%20Preventivo" TargetMode="External"/><Relationship Id="rId33" Type="http://schemas.openxmlformats.org/officeDocument/2006/relationships/hyperlink" Target="http://trasparenza.arcea.it/sezione.aspx?livello1=13_&amp;livello2=01_Bilancio%20Preventivo%20e%20Consuntivo&amp;livello3=Bilancio%20Preventivo" TargetMode="External"/><Relationship Id="rId38" Type="http://schemas.openxmlformats.org/officeDocument/2006/relationships/hyperlink" Target="http://trasparenza.arcea.it/tr/13_/01_Bilancio%20Preventivo%20e%20Consuntivo/Bilancio%20Preventivo/BILANCIO%20DI%20PREVISIONE%202016%20-%20SPESE%20(excel%20aperto).xls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trasparenza.arcea.it/tr/13_/01_Bilancio%20Preventivo%20e%20Consuntivo/Bilancio%20Preventivo/BILANCIO%20DI%20PREVISIONE%202016%20-%20PROSPETTO%20SINTETICO.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ea.it/publisher/trasparenza/Carta_Servizi_2013_1.pdf" TargetMode="External"/><Relationship Id="rId24" Type="http://schemas.openxmlformats.org/officeDocument/2006/relationships/footer" Target="footer6.xml"/><Relationship Id="rId32" Type="http://schemas.openxmlformats.org/officeDocument/2006/relationships/hyperlink" Target="http://trasparenza.arcea.it/tr/13_/01_Bilancio%20Preventivo%20e%20Consuntivo/Bilancio%20Preventivo/BILANCIO%20DI%20PREVISIONE%202016%20-%20SPESE%20(pdf%20aperto).pdf" TargetMode="External"/><Relationship Id="rId37" Type="http://schemas.openxmlformats.org/officeDocument/2006/relationships/hyperlink" Target="http://trasparenza.arcea.it/tr/13_/01_Bilancio%20Preventivo%20e%20Consuntivo/Bilancio%20Preventivo/BILANCIO%20DI%20PREVISIONE%202016%20-%20PROSPETTO%20SINTETICO.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hyperlink" Target="http://trasparenza.arcea.it/tr/13_/01_Bilancio%20Preventivo%20e%20Consuntivo/Bilancio%20Preventivo/BILANCIO%20DI%20PREVISIONE%202016%20-%20ENTRATE%20(word%20aperto).DOCX" TargetMode="External"/><Relationship Id="rId36" Type="http://schemas.openxmlformats.org/officeDocument/2006/relationships/hyperlink" Target="http://trasparenza.arcea.it/tr/13_/01_Bilancio%20Preventivo%20e%20Consuntivo/Bilancio%20Preventivo/BILANCIO%20DI%20PREVISIONE%202016%20-%20ENTRATE%20(word%20aperto).DOCX" TargetMode="External"/><Relationship Id="rId10" Type="http://schemas.openxmlformats.org/officeDocument/2006/relationships/hyperlink" Target="http://trasparenza.arcea.it/tr/08_/02_Tipologie%20di%20procedimento/Manuale%20CONTROLLI%20II%20LIVELLO%20AI%20CAA.pdf" TargetMode="External"/><Relationship Id="rId19" Type="http://schemas.openxmlformats.org/officeDocument/2006/relationships/hyperlink" Target="http://trasparenza.arcea.it/tr/13_/01_Bilancio%20Preventivo%20e%20Consuntivo/Bilancio%20Consuntivo/Rendiconto%20Generale%20Esercizio%20Finanziario%202016%20-%20DOCUMENTAZIONE%20COMPLETA.pdf" TargetMode="External"/><Relationship Id="rId31" Type="http://schemas.openxmlformats.org/officeDocument/2006/relationships/hyperlink" Target="http://trasparenza.arcea.it/tr/13_/01_Bilancio%20Preventivo%20e%20Consuntivo/Bilancio%20Preventivo/BILANCIO%20DI%20PREVISIONE%202016%20-%20SPESE%20(pdf%20aperto).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http://trasparenza.arcea.it/tr/13_/01_Bilancio%20Preventivo%20e%20Consuntivo/Bilancio%20Preventivo/BILANCIO%20DI%20PREVISIONE%202016%20-%20ENTRATE%20(pdf%20aperto).pdf" TargetMode="External"/><Relationship Id="rId30" Type="http://schemas.openxmlformats.org/officeDocument/2006/relationships/hyperlink" Target="http://trasparenza.arcea.it/tr/13_/01_Bilancio%20Preventivo%20e%20Consuntivo/Bilancio%20Preventivo/BILANCIO%20DI%20PREVISIONE%202016%20-%20SPESE%20(excel%20aperto).xlsx" TargetMode="External"/><Relationship Id="rId35" Type="http://schemas.openxmlformats.org/officeDocument/2006/relationships/hyperlink" Target="http://trasparenza.arcea.it/tr/13_/01_Bilancio%20Preventivo%20e%20Consuntivo/Bilancio%20Preventivo/BILANCIO%20DI%20PREVISIONE%202016%20-%20ENTRATE%20(pdf%20aper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BD92-F45F-425C-8159-4A0CFF3D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9689</TotalTime>
  <Pages>107</Pages>
  <Words>33468</Words>
  <Characters>190769</Characters>
  <Application>Microsoft Office Word</Application>
  <DocSecurity>0</DocSecurity>
  <Lines>1589</Lines>
  <Paragraphs>447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Arcidiacono</dc:creator>
  <cp:keywords/>
  <dc:description/>
  <cp:lastModifiedBy>Giuseppe Arcidiacono</cp:lastModifiedBy>
  <cp:revision>3</cp:revision>
  <cp:lastPrinted>2017-02-09T13:36:00Z</cp:lastPrinted>
  <dcterms:created xsi:type="dcterms:W3CDTF">2018-02-13T10:58:00Z</dcterms:created>
  <dcterms:modified xsi:type="dcterms:W3CDTF">2018-03-27T12:11:00Z</dcterms:modified>
</cp:coreProperties>
</file>